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32EF" w:rsidTr="00345119">
        <w:tc>
          <w:tcPr>
            <w:tcW w:w="9576" w:type="dxa"/>
            <w:noWrap/>
          </w:tcPr>
          <w:p w:rsidR="008423E4" w:rsidRPr="0022177D" w:rsidRDefault="00E94EE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4EE6" w:rsidP="008423E4">
      <w:pPr>
        <w:jc w:val="center"/>
      </w:pPr>
    </w:p>
    <w:p w:rsidR="008423E4" w:rsidRPr="00B31F0E" w:rsidRDefault="00E94EE6" w:rsidP="008423E4"/>
    <w:p w:rsidR="008423E4" w:rsidRPr="00742794" w:rsidRDefault="00E94EE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32EF" w:rsidTr="00345119">
        <w:tc>
          <w:tcPr>
            <w:tcW w:w="9576" w:type="dxa"/>
          </w:tcPr>
          <w:p w:rsidR="008423E4" w:rsidRPr="00861995" w:rsidRDefault="00E94EE6" w:rsidP="00345119">
            <w:pPr>
              <w:jc w:val="right"/>
            </w:pPr>
            <w:r>
              <w:t>C.S.H.B. 639</w:t>
            </w:r>
          </w:p>
        </w:tc>
      </w:tr>
      <w:tr w:rsidR="00E932EF" w:rsidTr="00345119">
        <w:tc>
          <w:tcPr>
            <w:tcW w:w="9576" w:type="dxa"/>
          </w:tcPr>
          <w:p w:rsidR="008423E4" w:rsidRPr="00861995" w:rsidRDefault="00E94EE6" w:rsidP="00435C56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E932EF" w:rsidTr="00345119">
        <w:tc>
          <w:tcPr>
            <w:tcW w:w="9576" w:type="dxa"/>
          </w:tcPr>
          <w:p w:rsidR="008423E4" w:rsidRPr="00861995" w:rsidRDefault="00E94EE6" w:rsidP="00345119">
            <w:pPr>
              <w:jc w:val="right"/>
            </w:pPr>
            <w:r>
              <w:t>Ways &amp; Means</w:t>
            </w:r>
          </w:p>
        </w:tc>
      </w:tr>
      <w:tr w:rsidR="00E932EF" w:rsidTr="00345119">
        <w:tc>
          <w:tcPr>
            <w:tcW w:w="9576" w:type="dxa"/>
          </w:tcPr>
          <w:p w:rsidR="008423E4" w:rsidRDefault="00E94EE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94EE6" w:rsidP="008423E4">
      <w:pPr>
        <w:tabs>
          <w:tab w:val="right" w:pos="9360"/>
        </w:tabs>
      </w:pPr>
    </w:p>
    <w:p w:rsidR="008423E4" w:rsidRDefault="00E94EE6" w:rsidP="008423E4"/>
    <w:p w:rsidR="008423E4" w:rsidRDefault="00E94EE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932EF" w:rsidTr="00345119">
        <w:tc>
          <w:tcPr>
            <w:tcW w:w="9576" w:type="dxa"/>
          </w:tcPr>
          <w:p w:rsidR="008423E4" w:rsidRPr="00A8133F" w:rsidRDefault="00E94EE6" w:rsidP="000346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4EE6" w:rsidP="000346C0"/>
          <w:p w:rsidR="008423E4" w:rsidRDefault="00E94EE6" w:rsidP="000346C0">
            <w:pPr>
              <w:pStyle w:val="Header"/>
              <w:jc w:val="both"/>
            </w:pPr>
            <w:r>
              <w:t xml:space="preserve">Concerns have been raised that the </w:t>
            </w:r>
            <w:r>
              <w:t xml:space="preserve">law </w:t>
            </w:r>
            <w:r>
              <w:t xml:space="preserve">providing for </w:t>
            </w:r>
            <w:r>
              <w:t xml:space="preserve">the </w:t>
            </w:r>
            <w:r>
              <w:t xml:space="preserve">appraisal of land </w:t>
            </w:r>
            <w:r w:rsidRPr="00701B61">
              <w:t>as qualified open</w:t>
            </w:r>
            <w:r>
              <w:noBreakHyphen/>
            </w:r>
            <w:r w:rsidRPr="00701B61">
              <w:t>space land</w:t>
            </w:r>
            <w:r>
              <w:t xml:space="preserve"> if it is </w:t>
            </w:r>
            <w:r>
              <w:t xml:space="preserve">used as </w:t>
            </w:r>
            <w:r w:rsidRPr="00701B61">
              <w:t xml:space="preserve">an ecological laboratory by a public or private college or university </w:t>
            </w:r>
            <w:r>
              <w:t xml:space="preserve">does not adequately specify conditions of eligibility and </w:t>
            </w:r>
            <w:r>
              <w:t xml:space="preserve">has become a de facto loophole within the </w:t>
            </w:r>
            <w:r>
              <w:t xml:space="preserve">Property </w:t>
            </w:r>
            <w:r>
              <w:t>Tax Code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639</w:t>
            </w:r>
            <w:r>
              <w:t xml:space="preserve"> seeks to</w:t>
            </w:r>
            <w:r>
              <w:t xml:space="preserve"> close this loophole by</w:t>
            </w:r>
            <w:r>
              <w:t xml:space="preserve"> revis</w:t>
            </w:r>
            <w:r>
              <w:t>ing</w:t>
            </w:r>
            <w:r>
              <w:t xml:space="preserve"> the eligibili</w:t>
            </w:r>
            <w:r>
              <w:t xml:space="preserve">ty of land used as an ecological laboratory </w:t>
            </w:r>
            <w:r>
              <w:t xml:space="preserve">to qualify for </w:t>
            </w:r>
            <w:r>
              <w:t>appraisal as qualified open</w:t>
            </w:r>
            <w:r>
              <w:noBreakHyphen/>
            </w:r>
            <w:r>
              <w:t>space land.</w:t>
            </w:r>
          </w:p>
          <w:p w:rsidR="008423E4" w:rsidRPr="00E26B13" w:rsidRDefault="00E94EE6" w:rsidP="000346C0">
            <w:pPr>
              <w:rPr>
                <w:b/>
              </w:rPr>
            </w:pPr>
          </w:p>
        </w:tc>
      </w:tr>
      <w:tr w:rsidR="00E932EF" w:rsidTr="00345119">
        <w:tc>
          <w:tcPr>
            <w:tcW w:w="9576" w:type="dxa"/>
          </w:tcPr>
          <w:p w:rsidR="0017725B" w:rsidRDefault="00E94EE6" w:rsidP="000346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4EE6" w:rsidP="000346C0">
            <w:pPr>
              <w:rPr>
                <w:b/>
                <w:u w:val="single"/>
              </w:rPr>
            </w:pPr>
          </w:p>
          <w:p w:rsidR="0012492F" w:rsidRPr="0012492F" w:rsidRDefault="00E94EE6" w:rsidP="000346C0">
            <w:pPr>
              <w:jc w:val="both"/>
            </w:pPr>
            <w:r>
              <w:t>It is the committee's opinion that this bill does not expressly create a criminal offense, increase the punishment for an existing</w:t>
            </w:r>
            <w:r>
              <w:t xml:space="preserve"> criminal offense or category of offenses, or change the eligibility of a person for community supervision, parole, or mandatory supervision.</w:t>
            </w:r>
          </w:p>
          <w:p w:rsidR="0017725B" w:rsidRPr="0017725B" w:rsidRDefault="00E94EE6" w:rsidP="000346C0">
            <w:pPr>
              <w:rPr>
                <w:b/>
                <w:u w:val="single"/>
              </w:rPr>
            </w:pPr>
          </w:p>
        </w:tc>
      </w:tr>
      <w:tr w:rsidR="00E932EF" w:rsidTr="00345119">
        <w:tc>
          <w:tcPr>
            <w:tcW w:w="9576" w:type="dxa"/>
          </w:tcPr>
          <w:p w:rsidR="008423E4" w:rsidRPr="00A8133F" w:rsidRDefault="00E94EE6" w:rsidP="000346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4EE6" w:rsidP="000346C0"/>
          <w:p w:rsidR="0012492F" w:rsidRDefault="00E94EE6" w:rsidP="000346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E94EE6" w:rsidP="000346C0">
            <w:pPr>
              <w:rPr>
                <w:b/>
              </w:rPr>
            </w:pPr>
          </w:p>
        </w:tc>
      </w:tr>
      <w:tr w:rsidR="00E932EF" w:rsidTr="00345119">
        <w:tc>
          <w:tcPr>
            <w:tcW w:w="9576" w:type="dxa"/>
          </w:tcPr>
          <w:p w:rsidR="008423E4" w:rsidRPr="00A8133F" w:rsidRDefault="00E94EE6" w:rsidP="000346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4EE6" w:rsidP="000346C0"/>
          <w:p w:rsidR="009C11BD" w:rsidRPr="007D0CE1" w:rsidRDefault="00E94EE6" w:rsidP="000346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</w:t>
            </w:r>
            <w:r>
              <w:t xml:space="preserve">. 639 amends the Tax Code to </w:t>
            </w:r>
            <w:r>
              <w:t xml:space="preserve">condition the eligibility of </w:t>
            </w:r>
            <w:r>
              <w:t xml:space="preserve">land used as an ecological laboratory by a public or private college or university </w:t>
            </w:r>
            <w:r>
              <w:t xml:space="preserve">for appraisal for </w:t>
            </w:r>
            <w:r>
              <w:t>property</w:t>
            </w:r>
            <w:r>
              <w:t xml:space="preserve"> tax purposes as qualified open-space land</w:t>
            </w:r>
            <w:r>
              <w:t xml:space="preserve"> on that land having been used principally in that </w:t>
            </w:r>
            <w:r w:rsidRPr="003C2C09">
              <w:t xml:space="preserve">manner by </w:t>
            </w:r>
            <w:r>
              <w:t>a</w:t>
            </w:r>
            <w:r w:rsidRPr="003C2C09">
              <w:t xml:space="preserve"> </w:t>
            </w:r>
            <w:r w:rsidRPr="003C2C09">
              <w:t xml:space="preserve">college or university for five of the preceding seven </w:t>
            </w:r>
            <w:r>
              <w:t>years</w:t>
            </w:r>
            <w:r>
              <w:t>.</w:t>
            </w:r>
            <w:r>
              <w:t xml:space="preserve"> </w:t>
            </w:r>
            <w:r>
              <w:t xml:space="preserve">For land </w:t>
            </w:r>
            <w:r>
              <w:t xml:space="preserve">that first qualified for </w:t>
            </w:r>
            <w:r>
              <w:t xml:space="preserve">such </w:t>
            </w:r>
            <w:r>
              <w:t xml:space="preserve">appraisal </w:t>
            </w:r>
            <w:r>
              <w:t>on the basis of its use as an eco</w:t>
            </w:r>
            <w:r>
              <w:t xml:space="preserve">logical laboratory </w:t>
            </w:r>
            <w:r w:rsidRPr="00794C2B">
              <w:t xml:space="preserve">in </w:t>
            </w:r>
            <w:r>
              <w:t>the</w:t>
            </w:r>
            <w:r>
              <w:t xml:space="preserve"> </w:t>
            </w:r>
            <w:r>
              <w:t xml:space="preserve">2014-2020 </w:t>
            </w:r>
            <w:r>
              <w:t>tax years</w:t>
            </w:r>
            <w:r>
              <w:t xml:space="preserve">, </w:t>
            </w:r>
            <w:r>
              <w:t>t</w:t>
            </w:r>
            <w:r>
              <w:t xml:space="preserve">his change </w:t>
            </w:r>
            <w:r>
              <w:t>applies</w:t>
            </w:r>
            <w:r>
              <w:t xml:space="preserve"> beginning with the </w:t>
            </w:r>
            <w:r>
              <w:t xml:space="preserve">2027 </w:t>
            </w:r>
            <w:r>
              <w:t>tax year</w:t>
            </w:r>
            <w:r>
              <w:t xml:space="preserve"> and, f</w:t>
            </w:r>
            <w:r>
              <w:t xml:space="preserve">or the </w:t>
            </w:r>
            <w:r>
              <w:t xml:space="preserve">2021-2026 </w:t>
            </w:r>
            <w:r>
              <w:t xml:space="preserve">tax years, </w:t>
            </w:r>
            <w:r>
              <w:t xml:space="preserve">the qualification of the land for appraisal on </w:t>
            </w:r>
            <w:r>
              <w:t>that</w:t>
            </w:r>
            <w:r>
              <w:t xml:space="preserve"> basis is governed by </w:t>
            </w:r>
            <w:r>
              <w:t xml:space="preserve">the law as it existed immediately before the bill's effective date. </w:t>
            </w:r>
          </w:p>
          <w:p w:rsidR="009C11BD" w:rsidRPr="00835628" w:rsidRDefault="00E94EE6" w:rsidP="000346C0">
            <w:pPr>
              <w:rPr>
                <w:b/>
              </w:rPr>
            </w:pPr>
          </w:p>
        </w:tc>
      </w:tr>
      <w:tr w:rsidR="00E932EF" w:rsidTr="00345119">
        <w:tc>
          <w:tcPr>
            <w:tcW w:w="9576" w:type="dxa"/>
          </w:tcPr>
          <w:p w:rsidR="008423E4" w:rsidRPr="00A8133F" w:rsidRDefault="00E94EE6" w:rsidP="000346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4EE6" w:rsidP="000346C0"/>
          <w:p w:rsidR="008423E4" w:rsidRPr="003624F2" w:rsidRDefault="00E94EE6" w:rsidP="000346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</w:t>
            </w:r>
            <w:r>
              <w:t>1</w:t>
            </w:r>
            <w:r>
              <w:t>.</w:t>
            </w:r>
          </w:p>
          <w:p w:rsidR="008423E4" w:rsidRPr="00233FDB" w:rsidRDefault="00E94EE6" w:rsidP="000346C0">
            <w:pPr>
              <w:rPr>
                <w:b/>
              </w:rPr>
            </w:pPr>
          </w:p>
        </w:tc>
      </w:tr>
      <w:tr w:rsidR="00E932EF" w:rsidTr="00345119">
        <w:tc>
          <w:tcPr>
            <w:tcW w:w="9576" w:type="dxa"/>
          </w:tcPr>
          <w:p w:rsidR="00435C56" w:rsidRDefault="00E94EE6" w:rsidP="000346C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64484" w:rsidRDefault="00E94EE6" w:rsidP="000346C0">
            <w:pPr>
              <w:jc w:val="both"/>
            </w:pPr>
          </w:p>
          <w:p w:rsidR="00964484" w:rsidRDefault="00E94EE6" w:rsidP="000346C0">
            <w:pPr>
              <w:jc w:val="both"/>
            </w:pPr>
            <w:r>
              <w:t xml:space="preserve">While C.S.H.B. 639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964484" w:rsidRPr="00253F49" w:rsidRDefault="00E94EE6" w:rsidP="000346C0">
            <w:pPr>
              <w:jc w:val="both"/>
              <w:rPr>
                <w:sz w:val="20"/>
              </w:rPr>
            </w:pPr>
          </w:p>
          <w:p w:rsidR="00765FD3" w:rsidRDefault="00E94EE6" w:rsidP="000346C0">
            <w:pPr>
              <w:jc w:val="both"/>
            </w:pPr>
            <w:r>
              <w:t xml:space="preserve">The substitute </w:t>
            </w:r>
            <w:r>
              <w:t xml:space="preserve">includes a provision </w:t>
            </w:r>
            <w:r>
              <w:t xml:space="preserve">that delays the applicability of the bill for </w:t>
            </w:r>
            <w:r>
              <w:t>property that first qualified for appraisal as qualified open-space land on the</w:t>
            </w:r>
            <w:r>
              <w:t xml:space="preserve"> basis of use as an ecological laboratory in </w:t>
            </w:r>
            <w:r>
              <w:t>the 2014-2020 tax years</w:t>
            </w:r>
            <w:r>
              <w:t>.</w:t>
            </w:r>
            <w:r>
              <w:t xml:space="preserve"> </w:t>
            </w:r>
          </w:p>
          <w:p w:rsidR="00765FD3" w:rsidRPr="00253F49" w:rsidRDefault="00E94EE6" w:rsidP="000346C0">
            <w:pPr>
              <w:jc w:val="both"/>
              <w:rPr>
                <w:sz w:val="20"/>
              </w:rPr>
            </w:pPr>
          </w:p>
          <w:p w:rsidR="00964484" w:rsidRPr="00964484" w:rsidRDefault="00E94EE6" w:rsidP="000346C0">
            <w:pPr>
              <w:jc w:val="both"/>
            </w:pPr>
            <w:r>
              <w:t>The substitute changes the bill's effective date from January 1, 2020, to January 1, 2021.</w:t>
            </w:r>
          </w:p>
        </w:tc>
      </w:tr>
    </w:tbl>
    <w:p w:rsidR="004108C3" w:rsidRPr="00253F49" w:rsidRDefault="00E94EE6" w:rsidP="008423E4">
      <w:pPr>
        <w:rPr>
          <w:sz w:val="2"/>
          <w:szCs w:val="2"/>
        </w:rPr>
      </w:pPr>
    </w:p>
    <w:sectPr w:rsidR="004108C3" w:rsidRPr="00253F4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4EE6">
      <w:r>
        <w:separator/>
      </w:r>
    </w:p>
  </w:endnote>
  <w:endnote w:type="continuationSeparator" w:id="0">
    <w:p w:rsidR="00000000" w:rsidRDefault="00E9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32EF" w:rsidTr="009C1E9A">
      <w:trPr>
        <w:cantSplit/>
      </w:trPr>
      <w:tc>
        <w:tcPr>
          <w:tcW w:w="0" w:type="pct"/>
        </w:tcPr>
        <w:p w:rsidR="00137D90" w:rsidRDefault="00E94E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4E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4E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4E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4E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32EF" w:rsidTr="009C1E9A">
      <w:trPr>
        <w:cantSplit/>
      </w:trPr>
      <w:tc>
        <w:tcPr>
          <w:tcW w:w="0" w:type="pct"/>
        </w:tcPr>
        <w:p w:rsidR="00EC379B" w:rsidRDefault="00E94E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4E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25968</w:t>
          </w:r>
        </w:p>
      </w:tc>
      <w:tc>
        <w:tcPr>
          <w:tcW w:w="2453" w:type="pct"/>
        </w:tcPr>
        <w:p w:rsidR="00EC379B" w:rsidRDefault="00E94E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19.100.755</w:t>
          </w:r>
          <w:r>
            <w:fldChar w:fldCharType="end"/>
          </w:r>
        </w:p>
      </w:tc>
    </w:tr>
    <w:tr w:rsidR="00E932EF" w:rsidTr="009C1E9A">
      <w:trPr>
        <w:cantSplit/>
      </w:trPr>
      <w:tc>
        <w:tcPr>
          <w:tcW w:w="0" w:type="pct"/>
        </w:tcPr>
        <w:p w:rsidR="00EC379B" w:rsidRDefault="00E94E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4E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23099</w:t>
          </w:r>
        </w:p>
      </w:tc>
      <w:tc>
        <w:tcPr>
          <w:tcW w:w="2453" w:type="pct"/>
        </w:tcPr>
        <w:p w:rsidR="00EC379B" w:rsidRDefault="00E94EE6" w:rsidP="006D504F">
          <w:pPr>
            <w:pStyle w:val="Footer"/>
            <w:rPr>
              <w:rStyle w:val="PageNumber"/>
            </w:rPr>
          </w:pPr>
        </w:p>
        <w:p w:rsidR="00EC379B" w:rsidRDefault="00E94E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32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4E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4EE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4EE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4EE6">
      <w:r>
        <w:separator/>
      </w:r>
    </w:p>
  </w:footnote>
  <w:footnote w:type="continuationSeparator" w:id="0">
    <w:p w:rsidR="00000000" w:rsidRDefault="00E9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4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EF"/>
    <w:rsid w:val="00E932EF"/>
    <w:rsid w:val="00E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3EC3CF-3AA0-425D-B622-E82D2FAA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0B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0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B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1990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HB00639 (Committee Report (Substituted))</vt:lpstr>
    </vt:vector>
  </TitlesOfParts>
  <Company>State of Texas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25968</dc:subject>
  <dc:creator>State of Texas</dc:creator>
  <dc:description>HB 639 by Springer-(H)Ways &amp; Means (Substitute Document Number: 86R 23099)</dc:description>
  <cp:lastModifiedBy>Stacey Nicchio</cp:lastModifiedBy>
  <cp:revision>2</cp:revision>
  <cp:lastPrinted>2003-11-26T17:21:00Z</cp:lastPrinted>
  <dcterms:created xsi:type="dcterms:W3CDTF">2019-04-11T22:26:00Z</dcterms:created>
  <dcterms:modified xsi:type="dcterms:W3CDTF">2019-04-11T22:26:00Z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19.100.755</vt:lpwstr>
  </property>
</Properties>
</file>