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41BE8" w:rsidTr="00345119">
        <w:tc>
          <w:tcPr>
            <w:tcW w:w="9576" w:type="dxa"/>
            <w:noWrap/>
          </w:tcPr>
          <w:p w:rsidR="008423E4" w:rsidRPr="0022177D" w:rsidRDefault="00471430" w:rsidP="00345119">
            <w:pPr>
              <w:pStyle w:val="Heading1"/>
            </w:pPr>
            <w:bookmarkStart w:id="0" w:name="_GoBack"/>
            <w:bookmarkEnd w:id="0"/>
            <w:r w:rsidRPr="00631897">
              <w:t>BILL ANALYSIS</w:t>
            </w:r>
          </w:p>
        </w:tc>
      </w:tr>
    </w:tbl>
    <w:p w:rsidR="008423E4" w:rsidRPr="0022177D" w:rsidRDefault="00471430" w:rsidP="008423E4">
      <w:pPr>
        <w:jc w:val="center"/>
      </w:pPr>
    </w:p>
    <w:p w:rsidR="008423E4" w:rsidRPr="00B31F0E" w:rsidRDefault="00471430" w:rsidP="008423E4"/>
    <w:p w:rsidR="008423E4" w:rsidRPr="00742794" w:rsidRDefault="00471430" w:rsidP="008423E4">
      <w:pPr>
        <w:tabs>
          <w:tab w:val="right" w:pos="9360"/>
        </w:tabs>
      </w:pPr>
    </w:p>
    <w:tbl>
      <w:tblPr>
        <w:tblW w:w="0" w:type="auto"/>
        <w:tblLayout w:type="fixed"/>
        <w:tblLook w:val="01E0" w:firstRow="1" w:lastRow="1" w:firstColumn="1" w:lastColumn="1" w:noHBand="0" w:noVBand="0"/>
      </w:tblPr>
      <w:tblGrid>
        <w:gridCol w:w="9576"/>
      </w:tblGrid>
      <w:tr w:rsidR="00F41BE8" w:rsidTr="00345119">
        <w:tc>
          <w:tcPr>
            <w:tcW w:w="9576" w:type="dxa"/>
          </w:tcPr>
          <w:p w:rsidR="008423E4" w:rsidRPr="00861995" w:rsidRDefault="00471430" w:rsidP="00345119">
            <w:pPr>
              <w:jc w:val="right"/>
            </w:pPr>
            <w:r>
              <w:t>C.S.H.B. 663</w:t>
            </w:r>
          </w:p>
        </w:tc>
      </w:tr>
      <w:tr w:rsidR="00F41BE8" w:rsidTr="00345119">
        <w:tc>
          <w:tcPr>
            <w:tcW w:w="9576" w:type="dxa"/>
          </w:tcPr>
          <w:p w:rsidR="008423E4" w:rsidRPr="00861995" w:rsidRDefault="00471430" w:rsidP="00BC6BEB">
            <w:pPr>
              <w:jc w:val="right"/>
            </w:pPr>
            <w:r>
              <w:t xml:space="preserve">By: </w:t>
            </w:r>
            <w:r>
              <w:t>King, Ken</w:t>
            </w:r>
          </w:p>
        </w:tc>
      </w:tr>
      <w:tr w:rsidR="00F41BE8" w:rsidTr="00345119">
        <w:tc>
          <w:tcPr>
            <w:tcW w:w="9576" w:type="dxa"/>
          </w:tcPr>
          <w:p w:rsidR="008423E4" w:rsidRPr="00861995" w:rsidRDefault="00471430" w:rsidP="00345119">
            <w:pPr>
              <w:jc w:val="right"/>
            </w:pPr>
            <w:r>
              <w:t>Public Education</w:t>
            </w:r>
          </w:p>
        </w:tc>
      </w:tr>
      <w:tr w:rsidR="00F41BE8" w:rsidTr="00345119">
        <w:tc>
          <w:tcPr>
            <w:tcW w:w="9576" w:type="dxa"/>
          </w:tcPr>
          <w:p w:rsidR="008423E4" w:rsidRDefault="00471430" w:rsidP="00345119">
            <w:pPr>
              <w:jc w:val="right"/>
            </w:pPr>
            <w:r>
              <w:t>Committee Report (Substituted)</w:t>
            </w:r>
          </w:p>
        </w:tc>
      </w:tr>
    </w:tbl>
    <w:p w:rsidR="008423E4" w:rsidRDefault="00471430" w:rsidP="008423E4">
      <w:pPr>
        <w:tabs>
          <w:tab w:val="right" w:pos="9360"/>
        </w:tabs>
      </w:pPr>
    </w:p>
    <w:p w:rsidR="008423E4" w:rsidRDefault="00471430" w:rsidP="008423E4"/>
    <w:p w:rsidR="008423E4" w:rsidRDefault="00471430" w:rsidP="008423E4"/>
    <w:tbl>
      <w:tblPr>
        <w:tblW w:w="0" w:type="auto"/>
        <w:tblCellMar>
          <w:left w:w="115" w:type="dxa"/>
          <w:right w:w="115" w:type="dxa"/>
        </w:tblCellMar>
        <w:tblLook w:val="01E0" w:firstRow="1" w:lastRow="1" w:firstColumn="1" w:lastColumn="1" w:noHBand="0" w:noVBand="0"/>
      </w:tblPr>
      <w:tblGrid>
        <w:gridCol w:w="9576"/>
      </w:tblGrid>
      <w:tr w:rsidR="00F41BE8" w:rsidTr="00345119">
        <w:tc>
          <w:tcPr>
            <w:tcW w:w="9576" w:type="dxa"/>
          </w:tcPr>
          <w:p w:rsidR="008423E4" w:rsidRPr="00A8133F" w:rsidRDefault="00471430" w:rsidP="00FA6175">
            <w:pPr>
              <w:rPr>
                <w:b/>
              </w:rPr>
            </w:pPr>
            <w:r w:rsidRPr="009C1E9A">
              <w:rPr>
                <w:b/>
                <w:u w:val="single"/>
              </w:rPr>
              <w:t>BACKGROUND AND PURPOSE</w:t>
            </w:r>
            <w:r>
              <w:rPr>
                <w:b/>
              </w:rPr>
              <w:t xml:space="preserve"> </w:t>
            </w:r>
          </w:p>
          <w:p w:rsidR="008423E4" w:rsidRDefault="00471430" w:rsidP="00FA6175"/>
          <w:p w:rsidR="008423E4" w:rsidRDefault="00471430" w:rsidP="00FA6175">
            <w:pPr>
              <w:pStyle w:val="Header"/>
              <w:jc w:val="both"/>
            </w:pPr>
            <w:r>
              <w:t xml:space="preserve">It has been noted that there may be a need for the State Board of Education (SBOE) to review and revise the essential knowledge </w:t>
            </w:r>
            <w:r>
              <w:t>and skills for the public school foundation curriculum and</w:t>
            </w:r>
            <w:r>
              <w:t xml:space="preserve"> for more flexibility regarding the use of the </w:t>
            </w:r>
            <w:r>
              <w:t xml:space="preserve">instructional materials </w:t>
            </w:r>
            <w:r>
              <w:t xml:space="preserve">and technology </w:t>
            </w:r>
            <w:r>
              <w:t xml:space="preserve">allotment. </w:t>
            </w:r>
            <w:r>
              <w:t>C.S.</w:t>
            </w:r>
            <w:r>
              <w:t>H.B.</w:t>
            </w:r>
            <w:r>
              <w:t> </w:t>
            </w:r>
            <w:r>
              <w:t>663 seeks</w:t>
            </w:r>
            <w:r>
              <w:t xml:space="preserve"> to </w:t>
            </w:r>
            <w:r>
              <w:t>address</w:t>
            </w:r>
            <w:r>
              <w:t xml:space="preserve"> </w:t>
            </w:r>
            <w:r>
              <w:t xml:space="preserve">these needs </w:t>
            </w:r>
            <w:r>
              <w:t xml:space="preserve">by requiring the SBOE to conduct </w:t>
            </w:r>
            <w:r>
              <w:t xml:space="preserve">such </w:t>
            </w:r>
            <w:r>
              <w:t xml:space="preserve">a review </w:t>
            </w:r>
            <w:r>
              <w:t>and revision</w:t>
            </w:r>
            <w:r>
              <w:t xml:space="preserve"> </w:t>
            </w:r>
            <w:r>
              <w:t xml:space="preserve">and </w:t>
            </w:r>
            <w:r>
              <w:t xml:space="preserve">by </w:t>
            </w:r>
            <w:r>
              <w:t>establishing requirements</w:t>
            </w:r>
            <w:r>
              <w:t xml:space="preserve"> </w:t>
            </w:r>
            <w:r>
              <w:t>regarding</w:t>
            </w:r>
            <w:r>
              <w:t xml:space="preserve"> the adoption of instructional materials by the SBOE</w:t>
            </w:r>
            <w:r>
              <w:t>.</w:t>
            </w:r>
          </w:p>
          <w:p w:rsidR="008423E4" w:rsidRPr="00E26B13" w:rsidRDefault="00471430" w:rsidP="00FA6175">
            <w:pPr>
              <w:rPr>
                <w:b/>
              </w:rPr>
            </w:pPr>
          </w:p>
        </w:tc>
      </w:tr>
      <w:tr w:rsidR="00F41BE8" w:rsidTr="00345119">
        <w:tc>
          <w:tcPr>
            <w:tcW w:w="9576" w:type="dxa"/>
          </w:tcPr>
          <w:p w:rsidR="0017725B" w:rsidRDefault="00471430" w:rsidP="00FA6175">
            <w:pPr>
              <w:rPr>
                <w:b/>
                <w:u w:val="single"/>
              </w:rPr>
            </w:pPr>
            <w:r>
              <w:rPr>
                <w:b/>
                <w:u w:val="single"/>
              </w:rPr>
              <w:t>CRIMINAL JUSTICE IMPACT</w:t>
            </w:r>
          </w:p>
          <w:p w:rsidR="0017725B" w:rsidRDefault="00471430" w:rsidP="00FA6175">
            <w:pPr>
              <w:rPr>
                <w:b/>
                <w:u w:val="single"/>
              </w:rPr>
            </w:pPr>
          </w:p>
          <w:p w:rsidR="0002317C" w:rsidRPr="0002317C" w:rsidRDefault="00471430" w:rsidP="00FA6175">
            <w:pPr>
              <w:jc w:val="both"/>
            </w:pPr>
            <w:r>
              <w:t>It is the committee's opinion that this bill does not expressly create a criminal offense, increase the punishment for an existing c</w:t>
            </w:r>
            <w:r>
              <w:t>riminal offense or category of offenses, or change the eligibility of a person for community supervision, parole, or mandatory supervision.</w:t>
            </w:r>
          </w:p>
          <w:p w:rsidR="0017725B" w:rsidRPr="0017725B" w:rsidRDefault="00471430" w:rsidP="00FA6175">
            <w:pPr>
              <w:rPr>
                <w:b/>
                <w:u w:val="single"/>
              </w:rPr>
            </w:pPr>
          </w:p>
        </w:tc>
      </w:tr>
      <w:tr w:rsidR="00F41BE8" w:rsidTr="00345119">
        <w:tc>
          <w:tcPr>
            <w:tcW w:w="9576" w:type="dxa"/>
          </w:tcPr>
          <w:p w:rsidR="008423E4" w:rsidRPr="00A8133F" w:rsidRDefault="00471430" w:rsidP="00FA6175">
            <w:pPr>
              <w:rPr>
                <w:b/>
              </w:rPr>
            </w:pPr>
            <w:r w:rsidRPr="009C1E9A">
              <w:rPr>
                <w:b/>
                <w:u w:val="single"/>
              </w:rPr>
              <w:t>RULEMAKING AUTHORITY</w:t>
            </w:r>
            <w:r>
              <w:rPr>
                <w:b/>
              </w:rPr>
              <w:t xml:space="preserve"> </w:t>
            </w:r>
          </w:p>
          <w:p w:rsidR="008423E4" w:rsidRDefault="00471430" w:rsidP="00FA6175"/>
          <w:p w:rsidR="0002317C" w:rsidRDefault="00471430" w:rsidP="00FA6175">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471430" w:rsidP="00FA6175">
            <w:pPr>
              <w:rPr>
                <w:b/>
              </w:rPr>
            </w:pPr>
          </w:p>
        </w:tc>
      </w:tr>
      <w:tr w:rsidR="00F41BE8" w:rsidTr="00345119">
        <w:tc>
          <w:tcPr>
            <w:tcW w:w="9576" w:type="dxa"/>
          </w:tcPr>
          <w:p w:rsidR="008423E4" w:rsidRPr="00A8133F" w:rsidRDefault="00471430" w:rsidP="00FA6175">
            <w:pPr>
              <w:rPr>
                <w:b/>
              </w:rPr>
            </w:pPr>
            <w:r w:rsidRPr="009C1E9A">
              <w:rPr>
                <w:b/>
                <w:u w:val="single"/>
              </w:rPr>
              <w:t>ANALYSIS</w:t>
            </w:r>
            <w:r>
              <w:rPr>
                <w:b/>
              </w:rPr>
              <w:t xml:space="preserve"> </w:t>
            </w:r>
          </w:p>
          <w:p w:rsidR="008423E4" w:rsidRDefault="00471430" w:rsidP="00FA6175"/>
          <w:p w:rsidR="00E75E7F" w:rsidRDefault="00471430" w:rsidP="00FA6175">
            <w:pPr>
              <w:pStyle w:val="Header"/>
              <w:jc w:val="both"/>
            </w:pPr>
            <w:r>
              <w:t>C.S.</w:t>
            </w:r>
            <w:r>
              <w:t xml:space="preserve">H.B. 663 amends the Education Code to require the State Board of Education </w:t>
            </w:r>
            <w:r>
              <w:t xml:space="preserve">(SBOE) </w:t>
            </w:r>
            <w:r>
              <w:t xml:space="preserve">to conduct a review of the essential knowledge and skills for the </w:t>
            </w:r>
            <w:r w:rsidRPr="00BA380D">
              <w:t>public school</w:t>
            </w:r>
            <w:r w:rsidRPr="00542F5A">
              <w:t xml:space="preserve"> </w:t>
            </w:r>
            <w:r w:rsidRPr="00542F5A">
              <w:t>foundation curriculum</w:t>
            </w:r>
            <w:r>
              <w:t xml:space="preserve"> and to revise</w:t>
            </w:r>
            <w:r>
              <w:t>, as necessary,</w:t>
            </w:r>
            <w:r>
              <w:t xml:space="preserve"> the essential knowledge and skills to narrow the number and scope of student expectations for each subject and grade level. The bill requires the scope of the essential knowledge and skills for each subjec</w:t>
            </w:r>
            <w:r>
              <w:t>t and grade level to be narrow</w:t>
            </w:r>
            <w:r>
              <w:t>er</w:t>
            </w:r>
            <w:r>
              <w:t xml:space="preserve"> than the scope of the essential knowledge and skills adopted as of January 1, 2019, and to require less time for a demonstration of mastery than required for </w:t>
            </w:r>
            <w:r w:rsidRPr="006738D4">
              <w:t>th</w:t>
            </w:r>
            <w:r>
              <w:t>e essential knowledge and skills</w:t>
            </w:r>
            <w:r>
              <w:t xml:space="preserve"> </w:t>
            </w:r>
            <w:r>
              <w:t xml:space="preserve">adopted as of </w:t>
            </w:r>
            <w:r>
              <w:t>that date</w:t>
            </w:r>
            <w:r>
              <w:t>. The b</w:t>
            </w:r>
            <w:r>
              <w:t xml:space="preserve">ill requires the </w:t>
            </w:r>
            <w:r>
              <w:t>SBOE</w:t>
            </w:r>
            <w:r>
              <w:t xml:space="preserve"> </w:t>
            </w:r>
            <w:r>
              <w:t>to</w:t>
            </w:r>
            <w:r>
              <w:t>:</w:t>
            </w:r>
            <w:r>
              <w:t xml:space="preserve"> </w:t>
            </w:r>
          </w:p>
          <w:p w:rsidR="00E75E7F" w:rsidRDefault="00471430" w:rsidP="00FA6175">
            <w:pPr>
              <w:pStyle w:val="Header"/>
              <w:numPr>
                <w:ilvl w:val="0"/>
                <w:numId w:val="3"/>
              </w:numPr>
              <w:spacing w:before="120" w:after="120"/>
              <w:jc w:val="both"/>
            </w:pPr>
            <w:r>
              <w:t>consider, for each subject and grade level, the time a teacher would require to provide comprehensive instruction on a particular student expectation and the time a typical student would require to master a particular student exp</w:t>
            </w:r>
            <w:r>
              <w:t xml:space="preserve">ectation; </w:t>
            </w:r>
          </w:p>
          <w:p w:rsidR="00E75E7F" w:rsidRDefault="00471430" w:rsidP="00FA6175">
            <w:pPr>
              <w:pStyle w:val="Header"/>
              <w:numPr>
                <w:ilvl w:val="0"/>
                <w:numId w:val="3"/>
              </w:numPr>
              <w:spacing w:before="120" w:after="120"/>
              <w:jc w:val="both"/>
            </w:pPr>
            <w:r>
              <w:t xml:space="preserve">determine whether, in light of </w:t>
            </w:r>
            <w:r>
              <w:t xml:space="preserve">such </w:t>
            </w:r>
            <w:r>
              <w:t xml:space="preserve">time considerations, each essential knowledge and skill of a subject can be comprehensively taught </w:t>
            </w:r>
            <w:r w:rsidRPr="006738D4">
              <w:t xml:space="preserve">within </w:t>
            </w:r>
            <w:r w:rsidRPr="006738D4">
              <w:t>the minimum</w:t>
            </w:r>
            <w:r w:rsidRPr="006738D4">
              <w:t xml:space="preserve"> amount of student instruction time required by law</w:t>
            </w:r>
            <w:r>
              <w:t>, not including the amount of time requir</w:t>
            </w:r>
            <w:r>
              <w:t xml:space="preserve">ed for testing; </w:t>
            </w:r>
          </w:p>
          <w:p w:rsidR="00E75E7F" w:rsidRDefault="00471430" w:rsidP="00FA6175">
            <w:pPr>
              <w:pStyle w:val="Header"/>
              <w:numPr>
                <w:ilvl w:val="0"/>
                <w:numId w:val="3"/>
              </w:numPr>
              <w:spacing w:before="120" w:after="120"/>
              <w:jc w:val="both"/>
            </w:pPr>
            <w:r>
              <w:t>determine whether the college and career readiness standards have been appropriately integrated in the essential knowledge and skills for each subject and grade l</w:t>
            </w:r>
            <w:r>
              <w:t xml:space="preserve">evel; and </w:t>
            </w:r>
          </w:p>
          <w:p w:rsidR="00E75E7F" w:rsidRDefault="00471430" w:rsidP="00FA6175">
            <w:pPr>
              <w:pStyle w:val="Header"/>
              <w:numPr>
                <w:ilvl w:val="0"/>
                <w:numId w:val="3"/>
              </w:numPr>
              <w:spacing w:before="120" w:after="120"/>
              <w:jc w:val="both"/>
            </w:pPr>
            <w:r>
              <w:t>consider whether</w:t>
            </w:r>
            <w:r>
              <w:t xml:space="preserve"> </w:t>
            </w:r>
            <w:r w:rsidRPr="00F70458">
              <w:t>a</w:t>
            </w:r>
            <w:r w:rsidRPr="00F70458">
              <w:t xml:space="preserve"> statewide standardized</w:t>
            </w:r>
            <w:r w:rsidRPr="00F729A3">
              <w:t xml:space="preserve"> </w:t>
            </w:r>
            <w:r w:rsidRPr="00F729A3">
              <w:t>test</w:t>
            </w:r>
            <w:r w:rsidRPr="00F70458">
              <w:t xml:space="preserve"> </w:t>
            </w:r>
            <w:r w:rsidRPr="00F70458">
              <w:t xml:space="preserve">administered to a </w:t>
            </w:r>
            <w:r w:rsidRPr="00F70458">
              <w:t>student</w:t>
            </w:r>
            <w:r>
              <w:t xml:space="preserve"> </w:t>
            </w:r>
            <w:r>
              <w:t xml:space="preserve">adequately assesses a particular student expectation. </w:t>
            </w:r>
          </w:p>
          <w:p w:rsidR="00E75E7F" w:rsidRDefault="00471430" w:rsidP="00FA6175">
            <w:pPr>
              <w:pStyle w:val="Header"/>
              <w:jc w:val="both"/>
            </w:pPr>
          </w:p>
          <w:p w:rsidR="008423E4" w:rsidRDefault="00471430" w:rsidP="00FA6175">
            <w:pPr>
              <w:pStyle w:val="Header"/>
              <w:jc w:val="both"/>
            </w:pPr>
            <w:r>
              <w:t>C.S.H.B.</w:t>
            </w:r>
            <w:r>
              <w:t xml:space="preserve"> 663</w:t>
            </w:r>
            <w:r>
              <w:t xml:space="preserve"> requi</w:t>
            </w:r>
            <w:r>
              <w:t>res</w:t>
            </w:r>
            <w:r>
              <w:t xml:space="preserve"> the </w:t>
            </w:r>
            <w:r>
              <w:t>SBOE</w:t>
            </w:r>
            <w:r>
              <w:t xml:space="preserve"> to ensure that any revision of the </w:t>
            </w:r>
            <w:r w:rsidRPr="00461CEF">
              <w:t>essential knowledge and skills</w:t>
            </w:r>
            <w:r>
              <w:t xml:space="preserve"> for </w:t>
            </w:r>
            <w:r w:rsidRPr="00461CEF">
              <w:t>the foundation curriculum</w:t>
            </w:r>
            <w:r>
              <w:t xml:space="preserve"> performed before September 1, 2022, does not result in a need for</w:t>
            </w:r>
            <w:r>
              <w:t xml:space="preserve"> the adoption </w:t>
            </w:r>
            <w:r>
              <w:t>of new instructional materials.</w:t>
            </w:r>
            <w:r>
              <w:t xml:space="preserve"> That requirement expires September 1, 2023. </w:t>
            </w:r>
            <w:r>
              <w:t xml:space="preserve">The bill </w:t>
            </w:r>
            <w:r>
              <w:t xml:space="preserve">further </w:t>
            </w:r>
            <w:r>
              <w:t xml:space="preserve">requires the SBOE </w:t>
            </w:r>
            <w:r>
              <w:t xml:space="preserve">to </w:t>
            </w:r>
            <w:r>
              <w:t xml:space="preserve">adopt a schedule for continuing </w:t>
            </w:r>
            <w:r w:rsidRPr="00B364BD">
              <w:t xml:space="preserve">the review and revision </w:t>
            </w:r>
            <w:r>
              <w:t>for each subject and grade level</w:t>
            </w:r>
            <w:r w:rsidRPr="00B364BD">
              <w:t>.</w:t>
            </w:r>
            <w:r>
              <w:t xml:space="preserve"> </w:t>
            </w:r>
          </w:p>
          <w:p w:rsidR="00375746" w:rsidRDefault="00471430" w:rsidP="00FA6175">
            <w:pPr>
              <w:pStyle w:val="Header"/>
              <w:jc w:val="both"/>
            </w:pPr>
          </w:p>
          <w:p w:rsidR="008B01F1" w:rsidRDefault="00471430" w:rsidP="00FA6175">
            <w:pPr>
              <w:pStyle w:val="Header"/>
              <w:jc w:val="both"/>
            </w:pPr>
            <w:r>
              <w:t>C.S.H.B.</w:t>
            </w:r>
            <w:r w:rsidRPr="00F70458">
              <w:t xml:space="preserve"> 663 caps </w:t>
            </w:r>
            <w:r w:rsidRPr="00F70458">
              <w:t>the total projecte</w:t>
            </w:r>
            <w:r w:rsidRPr="00F70458">
              <w:t xml:space="preserve">d </w:t>
            </w:r>
            <w:r w:rsidRPr="00F729A3">
              <w:t xml:space="preserve">cost of instructional materials </w:t>
            </w:r>
            <w:r w:rsidRPr="00F729A3">
              <w:t xml:space="preserve">for which </w:t>
            </w:r>
            <w:r w:rsidRPr="00F729A3">
              <w:t>the SBOE</w:t>
            </w:r>
            <w:r>
              <w:t xml:space="preserve"> </w:t>
            </w:r>
            <w:r w:rsidRPr="00F729A3">
              <w:t>may</w:t>
            </w:r>
            <w:r w:rsidRPr="00F729A3">
              <w:t xml:space="preserve"> issue</w:t>
            </w:r>
            <w:r>
              <w:t xml:space="preserve"> a proclamation</w:t>
            </w:r>
            <w:r>
              <w:t xml:space="preserve"> requesting the</w:t>
            </w:r>
            <w:r>
              <w:t xml:space="preserve"> production of </w:t>
            </w:r>
            <w:r>
              <w:t>such</w:t>
            </w:r>
            <w:r>
              <w:t xml:space="preserve"> materials </w:t>
            </w:r>
            <w:r>
              <w:t>for a</w:t>
            </w:r>
            <w:r w:rsidRPr="00BF2E8B">
              <w:t xml:space="preserve"> state fiscal biennium</w:t>
            </w:r>
            <w:r w:rsidRPr="00F70458">
              <w:t xml:space="preserve"> </w:t>
            </w:r>
            <w:r w:rsidRPr="00F70458">
              <w:t>at</w:t>
            </w:r>
            <w:r w:rsidRPr="00F729A3">
              <w:t xml:space="preserve"> 75</w:t>
            </w:r>
            <w:r w:rsidRPr="00F70458">
              <w:t xml:space="preserve"> percent of the total amount used to fund the instructional materials and technology allotment </w:t>
            </w:r>
            <w:r w:rsidRPr="00F70458">
              <w:t xml:space="preserve">for </w:t>
            </w:r>
            <w:r w:rsidRPr="00F70458">
              <w:t>that biennium</w:t>
            </w:r>
            <w:r w:rsidRPr="007D29A2">
              <w:t xml:space="preserve"> and requires the SBOE to amend any </w:t>
            </w:r>
            <w:r>
              <w:t xml:space="preserve">such </w:t>
            </w:r>
            <w:r w:rsidRPr="007D29A2">
              <w:t>proclamation to comply with this cap</w:t>
            </w:r>
            <w:r w:rsidRPr="00F70458">
              <w:t xml:space="preserve">. </w:t>
            </w:r>
            <w:r>
              <w:t xml:space="preserve">The bill requires </w:t>
            </w:r>
            <w:r>
              <w:t>the SBOE</w:t>
            </w:r>
            <w:r>
              <w:t>, f</w:t>
            </w:r>
            <w:r w:rsidRPr="00B20319">
              <w:t xml:space="preserve">ollowing the adoption of revised essential knowledge and skills </w:t>
            </w:r>
            <w:r>
              <w:t>for any subject, to</w:t>
            </w:r>
            <w:r w:rsidRPr="00B20319">
              <w:t xml:space="preserve"> determine whether issuance of </w:t>
            </w:r>
            <w:r w:rsidRPr="00F70458">
              <w:t>a proclamation</w:t>
            </w:r>
            <w:r w:rsidRPr="00B20319">
              <w:t xml:space="preserve"> is nec</w:t>
            </w:r>
            <w:r w:rsidRPr="00B20319">
              <w:t>essary based on the significance of the changes to the</w:t>
            </w:r>
            <w:r>
              <w:t xml:space="preserve"> essential knowledge and skills and </w:t>
            </w:r>
            <w:r w:rsidRPr="00F70458">
              <w:t>p</w:t>
            </w:r>
            <w:r w:rsidRPr="00F70458">
              <w:t xml:space="preserve">rescribes the applicable </w:t>
            </w:r>
            <w:r w:rsidRPr="00F729A3">
              <w:t xml:space="preserve">calls </w:t>
            </w:r>
            <w:r w:rsidRPr="00F70458">
              <w:t xml:space="preserve">for instructional materials </w:t>
            </w:r>
            <w:r w:rsidRPr="00F70458">
              <w:t>the SBOE</w:t>
            </w:r>
            <w:r w:rsidRPr="00F729A3">
              <w:t xml:space="preserve"> is required to issue </w:t>
            </w:r>
            <w:r w:rsidRPr="006F33E4">
              <w:t xml:space="preserve">if </w:t>
            </w:r>
            <w:r w:rsidRPr="006F33E4">
              <w:t>the SBOE</w:t>
            </w:r>
            <w:r w:rsidRPr="006F33E4">
              <w:t xml:space="preserve"> determines </w:t>
            </w:r>
            <w:r>
              <w:t xml:space="preserve">such </w:t>
            </w:r>
            <w:r w:rsidRPr="006F33E4">
              <w:t>a proclamation is necessary</w:t>
            </w:r>
            <w:r>
              <w:t xml:space="preserve">. The bill requires </w:t>
            </w:r>
            <w:r>
              <w:t>t</w:t>
            </w:r>
            <w:r>
              <w:t>he SBOE</w:t>
            </w:r>
            <w:r>
              <w:t>, i</w:t>
            </w:r>
            <w:r w:rsidRPr="00B20319">
              <w:t>n determining the disbursement of money to the available school fund and the amount of that</w:t>
            </w:r>
            <w:r>
              <w:t xml:space="preserve"> disbursement that will be used</w:t>
            </w:r>
            <w:r w:rsidRPr="00B20319">
              <w:t xml:space="preserve"> to fund the instructional mat</w:t>
            </w:r>
            <w:r>
              <w:t>erials and technology allotment</w:t>
            </w:r>
            <w:r>
              <w:t xml:space="preserve"> for </w:t>
            </w:r>
            <w:r>
              <w:t>a</w:t>
            </w:r>
            <w:r>
              <w:t xml:space="preserve"> </w:t>
            </w:r>
            <w:r>
              <w:t xml:space="preserve">state fiscal </w:t>
            </w:r>
            <w:r>
              <w:t>biennium</w:t>
            </w:r>
            <w:r w:rsidRPr="00B20319">
              <w:t xml:space="preserve">, </w:t>
            </w:r>
            <w:r>
              <w:t xml:space="preserve">to </w:t>
            </w:r>
            <w:r w:rsidRPr="00B20319">
              <w:t xml:space="preserve">consider the cost of all </w:t>
            </w:r>
            <w:r w:rsidRPr="00B20319">
              <w:t>instructional materials and technology requirements for that biennium</w:t>
            </w:r>
            <w:r>
              <w:t>.</w:t>
            </w:r>
            <w:r>
              <w:t xml:space="preserve"> </w:t>
            </w:r>
          </w:p>
          <w:p w:rsidR="008B01F1" w:rsidRDefault="00471430" w:rsidP="00FA6175">
            <w:pPr>
              <w:pStyle w:val="Header"/>
              <w:jc w:val="both"/>
            </w:pPr>
          </w:p>
          <w:p w:rsidR="008B01F1" w:rsidRDefault="00471430" w:rsidP="00FA6175">
            <w:pPr>
              <w:pStyle w:val="Header"/>
              <w:jc w:val="both"/>
            </w:pPr>
            <w:r>
              <w:t xml:space="preserve">C.S.H.B. 663 repeals </w:t>
            </w:r>
            <w:r>
              <w:t>the requirement for</w:t>
            </w:r>
            <w:r>
              <w:t xml:space="preserve"> a</w:t>
            </w:r>
            <w:r w:rsidRPr="00ED6460">
              <w:t xml:space="preserve"> </w:t>
            </w:r>
            <w:r>
              <w:t xml:space="preserve">public </w:t>
            </w:r>
            <w:r w:rsidRPr="00ED6460">
              <w:t>school district or open-enrollment charter schoo</w:t>
            </w:r>
            <w:r>
              <w:t>l</w:t>
            </w:r>
            <w:r>
              <w:t xml:space="preserve"> that selects</w:t>
            </w:r>
            <w:r w:rsidRPr="00F729A3">
              <w:t xml:space="preserve"> instructional material that is not on the instructional material</w:t>
            </w:r>
            <w:r w:rsidRPr="006F33E4">
              <w:t>s</w:t>
            </w:r>
            <w:r w:rsidRPr="006F33E4">
              <w:t xml:space="preserve"> list</w:t>
            </w:r>
            <w:r>
              <w:t xml:space="preserve"> to</w:t>
            </w:r>
            <w:r>
              <w:t xml:space="preserve"> use </w:t>
            </w:r>
            <w:r>
              <w:t xml:space="preserve">the </w:t>
            </w:r>
            <w:r>
              <w:t>instructional material</w:t>
            </w:r>
            <w:r>
              <w:t xml:space="preserve"> for the period of the review and adoption cycle </w:t>
            </w:r>
            <w:r>
              <w:t>the SBOE</w:t>
            </w:r>
            <w:r>
              <w:t xml:space="preserve"> has </w:t>
            </w:r>
            <w:r>
              <w:t>established</w:t>
            </w:r>
            <w:r>
              <w:t xml:space="preserve"> for the subject and grade level for which the </w:t>
            </w:r>
            <w:r>
              <w:t>instructional material</w:t>
            </w:r>
            <w:r>
              <w:t xml:space="preserve"> is used</w:t>
            </w:r>
            <w:r>
              <w:t xml:space="preserve">. </w:t>
            </w:r>
            <w:r w:rsidRPr="00F729A3">
              <w:t xml:space="preserve">The bill repeals </w:t>
            </w:r>
            <w:r w:rsidRPr="00F729A3">
              <w:t>the authorization for</w:t>
            </w:r>
            <w:r w:rsidRPr="00F729A3">
              <w:t xml:space="preserve"> a district or charter school t</w:t>
            </w:r>
            <w:r w:rsidRPr="006F33E4">
              <w:t>o</w:t>
            </w:r>
            <w:r w:rsidRPr="006F33E4">
              <w:t xml:space="preserve"> </w:t>
            </w:r>
            <w:r w:rsidRPr="006F33E4">
              <w:t xml:space="preserve">cancel a subscription for </w:t>
            </w:r>
            <w:r>
              <w:t xml:space="preserve">approved </w:t>
            </w:r>
            <w:r w:rsidRPr="006F33E4">
              <w:t>subscription</w:t>
            </w:r>
            <w:r>
              <w:noBreakHyphen/>
            </w:r>
            <w:r w:rsidRPr="006F33E4">
              <w:t>based or electronic instructional material</w:t>
            </w:r>
            <w:r w:rsidRPr="000D6712">
              <w:t xml:space="preserve"> </w:t>
            </w:r>
            <w:r w:rsidRPr="000D6712">
              <w:t xml:space="preserve">and </w:t>
            </w:r>
            <w:r w:rsidRPr="000D6712">
              <w:t xml:space="preserve">to </w:t>
            </w:r>
            <w:r w:rsidRPr="000D6712">
              <w:t>subscribe to new</w:t>
            </w:r>
            <w:r>
              <w:t xml:space="preserve"> approved</w:t>
            </w:r>
            <w:r w:rsidRPr="000D6712">
              <w:t xml:space="preserve"> subscription-based or electronic instructional </w:t>
            </w:r>
            <w:r w:rsidRPr="000D6712">
              <w:t>material before the end of the state contract period under certain conditions</w:t>
            </w:r>
            <w:r w:rsidRPr="00F729A3">
              <w:t>.</w:t>
            </w:r>
          </w:p>
          <w:p w:rsidR="00F0731E" w:rsidRDefault="00471430" w:rsidP="00FA6175">
            <w:pPr>
              <w:pStyle w:val="Header"/>
              <w:jc w:val="both"/>
            </w:pPr>
          </w:p>
          <w:p w:rsidR="00F0731E" w:rsidRDefault="00471430" w:rsidP="00FA6175">
            <w:pPr>
              <w:pStyle w:val="Header"/>
              <w:jc w:val="both"/>
            </w:pPr>
            <w:r>
              <w:t>C.S.H.B. 663 repeals Sections 31.101(d) and (e), Education Code.</w:t>
            </w:r>
          </w:p>
          <w:p w:rsidR="00693ED2" w:rsidRPr="00B20319" w:rsidRDefault="00471430" w:rsidP="00FA6175">
            <w:pPr>
              <w:pStyle w:val="Header"/>
              <w:jc w:val="both"/>
            </w:pPr>
          </w:p>
        </w:tc>
      </w:tr>
      <w:tr w:rsidR="00F41BE8" w:rsidTr="00345119">
        <w:tc>
          <w:tcPr>
            <w:tcW w:w="9576" w:type="dxa"/>
          </w:tcPr>
          <w:p w:rsidR="008423E4" w:rsidRPr="00A8133F" w:rsidRDefault="00471430" w:rsidP="00FA6175">
            <w:pPr>
              <w:rPr>
                <w:b/>
              </w:rPr>
            </w:pPr>
            <w:r w:rsidRPr="009C1E9A">
              <w:rPr>
                <w:b/>
                <w:u w:val="single"/>
              </w:rPr>
              <w:t>EFFECTIVE DATE</w:t>
            </w:r>
            <w:r>
              <w:rPr>
                <w:b/>
              </w:rPr>
              <w:t xml:space="preserve"> </w:t>
            </w:r>
          </w:p>
          <w:p w:rsidR="008423E4" w:rsidRDefault="00471430" w:rsidP="00FA6175"/>
          <w:p w:rsidR="008423E4" w:rsidRPr="003624F2" w:rsidRDefault="00471430" w:rsidP="00FA6175">
            <w:pPr>
              <w:pStyle w:val="Header"/>
              <w:tabs>
                <w:tab w:val="clear" w:pos="4320"/>
                <w:tab w:val="clear" w:pos="8640"/>
              </w:tabs>
              <w:jc w:val="both"/>
            </w:pPr>
            <w:r>
              <w:t>September 1, 2019.</w:t>
            </w:r>
          </w:p>
          <w:p w:rsidR="008423E4" w:rsidRPr="00233FDB" w:rsidRDefault="00471430" w:rsidP="00FA6175">
            <w:pPr>
              <w:rPr>
                <w:b/>
              </w:rPr>
            </w:pPr>
          </w:p>
        </w:tc>
      </w:tr>
      <w:tr w:rsidR="00F41BE8" w:rsidTr="00345119">
        <w:tc>
          <w:tcPr>
            <w:tcW w:w="9576" w:type="dxa"/>
          </w:tcPr>
          <w:p w:rsidR="00BC6BEB" w:rsidRDefault="00471430" w:rsidP="00BC6BEB">
            <w:pPr>
              <w:jc w:val="both"/>
              <w:rPr>
                <w:b/>
                <w:u w:val="single"/>
              </w:rPr>
            </w:pPr>
            <w:r>
              <w:rPr>
                <w:b/>
                <w:u w:val="single"/>
              </w:rPr>
              <w:t>COMPARISON OF ORIGINAL AND SUBSTITUTE</w:t>
            </w:r>
          </w:p>
          <w:p w:rsidR="00932AF6" w:rsidRPr="00BC6BEB" w:rsidRDefault="00471430" w:rsidP="00BC6BEB">
            <w:pPr>
              <w:jc w:val="both"/>
              <w:rPr>
                <w:b/>
                <w:u w:val="single"/>
              </w:rPr>
            </w:pPr>
          </w:p>
        </w:tc>
      </w:tr>
      <w:tr w:rsidR="00F41BE8" w:rsidTr="00345119">
        <w:tc>
          <w:tcPr>
            <w:tcW w:w="9576" w:type="dxa"/>
          </w:tcPr>
          <w:p w:rsidR="00BD0779" w:rsidRDefault="00471430" w:rsidP="00BD0779">
            <w:pPr>
              <w:jc w:val="both"/>
            </w:pPr>
            <w:r>
              <w:t>While C.S.H.B. 663 may differ from the original in minor or nonsubstantive ways, the following summarizes the s</w:t>
            </w:r>
            <w:r>
              <w:t>ubstantial differences between the introduced and committee substitute versions of the bill.</w:t>
            </w:r>
          </w:p>
          <w:p w:rsidR="00BD0779" w:rsidRDefault="00471430" w:rsidP="00BD0779">
            <w:pPr>
              <w:jc w:val="both"/>
            </w:pPr>
          </w:p>
          <w:p w:rsidR="00BD0779" w:rsidRDefault="00471430" w:rsidP="00BD0779">
            <w:pPr>
              <w:jc w:val="both"/>
            </w:pPr>
            <w:r>
              <w:t>The substitute changes the schedule on which the SBOE is required to review and revise</w:t>
            </w:r>
            <w:r w:rsidRPr="000F432F">
              <w:t xml:space="preserve"> the essential knowledge and skills</w:t>
            </w:r>
            <w:r>
              <w:t xml:space="preserve"> from imposing</w:t>
            </w:r>
            <w:r w:rsidRPr="000F432F">
              <w:t xml:space="preserve"> </w:t>
            </w:r>
            <w:r>
              <w:t>a September 1, 2022, deadl</w:t>
            </w:r>
            <w:r>
              <w:t xml:space="preserve">ine for completing the review and revision to providing for continuing review and revision and makes conforming changes relating to an initial review performed before September 1, 2022. </w:t>
            </w:r>
          </w:p>
          <w:p w:rsidR="00680A48" w:rsidRPr="009C1E9A" w:rsidRDefault="00471430" w:rsidP="00FA6175">
            <w:pPr>
              <w:rPr>
                <w:b/>
                <w:u w:val="single"/>
              </w:rPr>
            </w:pPr>
          </w:p>
        </w:tc>
      </w:tr>
      <w:tr w:rsidR="00F41BE8" w:rsidTr="00345119">
        <w:tc>
          <w:tcPr>
            <w:tcW w:w="9576" w:type="dxa"/>
          </w:tcPr>
          <w:p w:rsidR="00680A48" w:rsidRPr="00BC6BEB" w:rsidRDefault="00471430" w:rsidP="00BC6BEB">
            <w:pPr>
              <w:spacing w:line="480" w:lineRule="auto"/>
              <w:jc w:val="both"/>
            </w:pPr>
          </w:p>
        </w:tc>
      </w:tr>
      <w:tr w:rsidR="00F41BE8" w:rsidTr="00345119">
        <w:tc>
          <w:tcPr>
            <w:tcW w:w="9576" w:type="dxa"/>
          </w:tcPr>
          <w:p w:rsidR="00BC6BEB" w:rsidRPr="00680A48" w:rsidRDefault="00471430" w:rsidP="00FA6175">
            <w:pPr>
              <w:jc w:val="both"/>
            </w:pPr>
          </w:p>
        </w:tc>
      </w:tr>
      <w:tr w:rsidR="00F41BE8" w:rsidTr="00345119">
        <w:tc>
          <w:tcPr>
            <w:tcW w:w="9576" w:type="dxa"/>
          </w:tcPr>
          <w:p w:rsidR="00BC6BEB" w:rsidRPr="00680A48" w:rsidRDefault="00471430" w:rsidP="00FA6175">
            <w:pPr>
              <w:jc w:val="both"/>
            </w:pPr>
          </w:p>
        </w:tc>
      </w:tr>
      <w:tr w:rsidR="00F41BE8" w:rsidTr="00345119">
        <w:tc>
          <w:tcPr>
            <w:tcW w:w="9576" w:type="dxa"/>
          </w:tcPr>
          <w:p w:rsidR="00BC6BEB" w:rsidRPr="00680A48" w:rsidRDefault="00471430" w:rsidP="00FA6175">
            <w:pPr>
              <w:jc w:val="both"/>
            </w:pPr>
          </w:p>
        </w:tc>
      </w:tr>
    </w:tbl>
    <w:p w:rsidR="008423E4" w:rsidRPr="00BE0E75" w:rsidRDefault="00471430" w:rsidP="008423E4">
      <w:pPr>
        <w:spacing w:line="480" w:lineRule="auto"/>
        <w:jc w:val="both"/>
        <w:rPr>
          <w:rFonts w:ascii="Arial" w:hAnsi="Arial"/>
          <w:sz w:val="16"/>
          <w:szCs w:val="16"/>
        </w:rPr>
      </w:pPr>
    </w:p>
    <w:p w:rsidR="004108C3" w:rsidRPr="008423E4" w:rsidRDefault="0047143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1430">
      <w:r>
        <w:separator/>
      </w:r>
    </w:p>
  </w:endnote>
  <w:endnote w:type="continuationSeparator" w:id="0">
    <w:p w:rsidR="00000000" w:rsidRDefault="0047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1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41BE8" w:rsidTr="009C1E9A">
      <w:trPr>
        <w:cantSplit/>
      </w:trPr>
      <w:tc>
        <w:tcPr>
          <w:tcW w:w="0" w:type="pct"/>
        </w:tcPr>
        <w:p w:rsidR="00137D90" w:rsidRDefault="00471430" w:rsidP="009C1E9A">
          <w:pPr>
            <w:pStyle w:val="Footer"/>
            <w:tabs>
              <w:tab w:val="clear" w:pos="8640"/>
              <w:tab w:val="right" w:pos="9360"/>
            </w:tabs>
          </w:pPr>
        </w:p>
      </w:tc>
      <w:tc>
        <w:tcPr>
          <w:tcW w:w="2395" w:type="pct"/>
        </w:tcPr>
        <w:p w:rsidR="00137D90" w:rsidRDefault="00471430" w:rsidP="009C1E9A">
          <w:pPr>
            <w:pStyle w:val="Footer"/>
            <w:tabs>
              <w:tab w:val="clear" w:pos="8640"/>
              <w:tab w:val="right" w:pos="9360"/>
            </w:tabs>
          </w:pPr>
        </w:p>
        <w:p w:rsidR="001A4310" w:rsidRDefault="00471430" w:rsidP="009C1E9A">
          <w:pPr>
            <w:pStyle w:val="Footer"/>
            <w:tabs>
              <w:tab w:val="clear" w:pos="8640"/>
              <w:tab w:val="right" w:pos="9360"/>
            </w:tabs>
          </w:pPr>
        </w:p>
        <w:p w:rsidR="00137D90" w:rsidRDefault="00471430" w:rsidP="009C1E9A">
          <w:pPr>
            <w:pStyle w:val="Footer"/>
            <w:tabs>
              <w:tab w:val="clear" w:pos="8640"/>
              <w:tab w:val="right" w:pos="9360"/>
            </w:tabs>
          </w:pPr>
        </w:p>
      </w:tc>
      <w:tc>
        <w:tcPr>
          <w:tcW w:w="2453" w:type="pct"/>
        </w:tcPr>
        <w:p w:rsidR="00137D90" w:rsidRDefault="00471430" w:rsidP="009C1E9A">
          <w:pPr>
            <w:pStyle w:val="Footer"/>
            <w:tabs>
              <w:tab w:val="clear" w:pos="8640"/>
              <w:tab w:val="right" w:pos="9360"/>
            </w:tabs>
            <w:jc w:val="right"/>
          </w:pPr>
        </w:p>
      </w:tc>
    </w:tr>
    <w:tr w:rsidR="00F41BE8" w:rsidTr="009C1E9A">
      <w:trPr>
        <w:cantSplit/>
      </w:trPr>
      <w:tc>
        <w:tcPr>
          <w:tcW w:w="0" w:type="pct"/>
        </w:tcPr>
        <w:p w:rsidR="00EC379B" w:rsidRDefault="00471430" w:rsidP="009C1E9A">
          <w:pPr>
            <w:pStyle w:val="Footer"/>
            <w:tabs>
              <w:tab w:val="clear" w:pos="8640"/>
              <w:tab w:val="right" w:pos="9360"/>
            </w:tabs>
          </w:pPr>
        </w:p>
      </w:tc>
      <w:tc>
        <w:tcPr>
          <w:tcW w:w="2395" w:type="pct"/>
        </w:tcPr>
        <w:p w:rsidR="00EC379B" w:rsidRPr="009C1E9A" w:rsidRDefault="00471430" w:rsidP="009C1E9A">
          <w:pPr>
            <w:pStyle w:val="Footer"/>
            <w:tabs>
              <w:tab w:val="clear" w:pos="8640"/>
              <w:tab w:val="right" w:pos="9360"/>
            </w:tabs>
            <w:rPr>
              <w:rFonts w:ascii="Shruti" w:hAnsi="Shruti"/>
              <w:sz w:val="22"/>
            </w:rPr>
          </w:pPr>
          <w:r>
            <w:rPr>
              <w:rFonts w:ascii="Shruti" w:hAnsi="Shruti"/>
              <w:sz w:val="22"/>
            </w:rPr>
            <w:t>86R 22484</w:t>
          </w:r>
        </w:p>
      </w:tc>
      <w:tc>
        <w:tcPr>
          <w:tcW w:w="2453" w:type="pct"/>
        </w:tcPr>
        <w:p w:rsidR="00EC379B" w:rsidRDefault="00471430" w:rsidP="009C1E9A">
          <w:pPr>
            <w:pStyle w:val="Footer"/>
            <w:tabs>
              <w:tab w:val="clear" w:pos="8640"/>
              <w:tab w:val="right" w:pos="9360"/>
            </w:tabs>
            <w:jc w:val="right"/>
          </w:pPr>
          <w:r>
            <w:fldChar w:fldCharType="begin"/>
          </w:r>
          <w:r>
            <w:instrText xml:space="preserve"> DOCPROPERTY  OTID  \* MERGEFORMAT </w:instrText>
          </w:r>
          <w:r>
            <w:fldChar w:fldCharType="separate"/>
          </w:r>
          <w:r>
            <w:t>19.86.688</w:t>
          </w:r>
          <w:r>
            <w:fldChar w:fldCharType="end"/>
          </w:r>
        </w:p>
      </w:tc>
    </w:tr>
    <w:tr w:rsidR="00F41BE8" w:rsidTr="009C1E9A">
      <w:trPr>
        <w:cantSplit/>
      </w:trPr>
      <w:tc>
        <w:tcPr>
          <w:tcW w:w="0" w:type="pct"/>
        </w:tcPr>
        <w:p w:rsidR="00EC379B" w:rsidRDefault="00471430" w:rsidP="009C1E9A">
          <w:pPr>
            <w:pStyle w:val="Footer"/>
            <w:tabs>
              <w:tab w:val="clear" w:pos="4320"/>
              <w:tab w:val="clear" w:pos="8640"/>
              <w:tab w:val="left" w:pos="2865"/>
            </w:tabs>
          </w:pPr>
        </w:p>
      </w:tc>
      <w:tc>
        <w:tcPr>
          <w:tcW w:w="2395" w:type="pct"/>
        </w:tcPr>
        <w:p w:rsidR="00EC379B" w:rsidRPr="009C1E9A" w:rsidRDefault="00471430" w:rsidP="009C1E9A">
          <w:pPr>
            <w:pStyle w:val="Footer"/>
            <w:tabs>
              <w:tab w:val="clear" w:pos="4320"/>
              <w:tab w:val="clear" w:pos="8640"/>
              <w:tab w:val="left" w:pos="2865"/>
            </w:tabs>
            <w:rPr>
              <w:rFonts w:ascii="Shruti" w:hAnsi="Shruti"/>
              <w:sz w:val="22"/>
            </w:rPr>
          </w:pPr>
          <w:r>
            <w:rPr>
              <w:rFonts w:ascii="Shruti" w:hAnsi="Shruti"/>
              <w:sz w:val="22"/>
            </w:rPr>
            <w:t>Substitute Document Number: 86R 17322</w:t>
          </w:r>
        </w:p>
      </w:tc>
      <w:tc>
        <w:tcPr>
          <w:tcW w:w="2453" w:type="pct"/>
        </w:tcPr>
        <w:p w:rsidR="00EC379B" w:rsidRDefault="00471430" w:rsidP="006D504F">
          <w:pPr>
            <w:pStyle w:val="Footer"/>
            <w:rPr>
              <w:rStyle w:val="PageNumber"/>
            </w:rPr>
          </w:pPr>
        </w:p>
        <w:p w:rsidR="00EC379B" w:rsidRDefault="00471430" w:rsidP="009C1E9A">
          <w:pPr>
            <w:pStyle w:val="Footer"/>
            <w:tabs>
              <w:tab w:val="clear" w:pos="8640"/>
              <w:tab w:val="right" w:pos="9360"/>
            </w:tabs>
            <w:jc w:val="right"/>
          </w:pPr>
        </w:p>
      </w:tc>
    </w:tr>
    <w:tr w:rsidR="00F41BE8" w:rsidTr="009C1E9A">
      <w:trPr>
        <w:cantSplit/>
        <w:trHeight w:val="323"/>
      </w:trPr>
      <w:tc>
        <w:tcPr>
          <w:tcW w:w="0" w:type="pct"/>
          <w:gridSpan w:val="3"/>
        </w:tcPr>
        <w:p w:rsidR="00EC379B" w:rsidRDefault="0047143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71430" w:rsidP="009C1E9A">
          <w:pPr>
            <w:pStyle w:val="Footer"/>
            <w:tabs>
              <w:tab w:val="clear" w:pos="8640"/>
              <w:tab w:val="right" w:pos="9360"/>
            </w:tabs>
            <w:jc w:val="center"/>
          </w:pPr>
        </w:p>
      </w:tc>
    </w:tr>
  </w:tbl>
  <w:p w:rsidR="00EC379B" w:rsidRPr="00FF6F72" w:rsidRDefault="0047143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1430">
      <w:r>
        <w:separator/>
      </w:r>
    </w:p>
  </w:footnote>
  <w:footnote w:type="continuationSeparator" w:id="0">
    <w:p w:rsidR="00000000" w:rsidRDefault="0047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1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1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1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5EC"/>
    <w:multiLevelType w:val="hybridMultilevel"/>
    <w:tmpl w:val="08EEF18A"/>
    <w:lvl w:ilvl="0" w:tplc="B2829AA0">
      <w:start w:val="1"/>
      <w:numFmt w:val="bullet"/>
      <w:lvlText w:val=""/>
      <w:lvlJc w:val="left"/>
      <w:pPr>
        <w:tabs>
          <w:tab w:val="num" w:pos="720"/>
        </w:tabs>
        <w:ind w:left="720" w:hanging="360"/>
      </w:pPr>
      <w:rPr>
        <w:rFonts w:ascii="Symbol" w:hAnsi="Symbol" w:hint="default"/>
      </w:rPr>
    </w:lvl>
    <w:lvl w:ilvl="1" w:tplc="68C6DAE0" w:tentative="1">
      <w:start w:val="1"/>
      <w:numFmt w:val="bullet"/>
      <w:lvlText w:val="o"/>
      <w:lvlJc w:val="left"/>
      <w:pPr>
        <w:ind w:left="1440" w:hanging="360"/>
      </w:pPr>
      <w:rPr>
        <w:rFonts w:ascii="Courier New" w:hAnsi="Courier New" w:cs="Courier New" w:hint="default"/>
      </w:rPr>
    </w:lvl>
    <w:lvl w:ilvl="2" w:tplc="6E902E34" w:tentative="1">
      <w:start w:val="1"/>
      <w:numFmt w:val="bullet"/>
      <w:lvlText w:val=""/>
      <w:lvlJc w:val="left"/>
      <w:pPr>
        <w:ind w:left="2160" w:hanging="360"/>
      </w:pPr>
      <w:rPr>
        <w:rFonts w:ascii="Wingdings" w:hAnsi="Wingdings" w:hint="default"/>
      </w:rPr>
    </w:lvl>
    <w:lvl w:ilvl="3" w:tplc="0F569CB4" w:tentative="1">
      <w:start w:val="1"/>
      <w:numFmt w:val="bullet"/>
      <w:lvlText w:val=""/>
      <w:lvlJc w:val="left"/>
      <w:pPr>
        <w:ind w:left="2880" w:hanging="360"/>
      </w:pPr>
      <w:rPr>
        <w:rFonts w:ascii="Symbol" w:hAnsi="Symbol" w:hint="default"/>
      </w:rPr>
    </w:lvl>
    <w:lvl w:ilvl="4" w:tplc="405A34C0" w:tentative="1">
      <w:start w:val="1"/>
      <w:numFmt w:val="bullet"/>
      <w:lvlText w:val="o"/>
      <w:lvlJc w:val="left"/>
      <w:pPr>
        <w:ind w:left="3600" w:hanging="360"/>
      </w:pPr>
      <w:rPr>
        <w:rFonts w:ascii="Courier New" w:hAnsi="Courier New" w:cs="Courier New" w:hint="default"/>
      </w:rPr>
    </w:lvl>
    <w:lvl w:ilvl="5" w:tplc="254073FE" w:tentative="1">
      <w:start w:val="1"/>
      <w:numFmt w:val="bullet"/>
      <w:lvlText w:val=""/>
      <w:lvlJc w:val="left"/>
      <w:pPr>
        <w:ind w:left="4320" w:hanging="360"/>
      </w:pPr>
      <w:rPr>
        <w:rFonts w:ascii="Wingdings" w:hAnsi="Wingdings" w:hint="default"/>
      </w:rPr>
    </w:lvl>
    <w:lvl w:ilvl="6" w:tplc="34DE750A" w:tentative="1">
      <w:start w:val="1"/>
      <w:numFmt w:val="bullet"/>
      <w:lvlText w:val=""/>
      <w:lvlJc w:val="left"/>
      <w:pPr>
        <w:ind w:left="5040" w:hanging="360"/>
      </w:pPr>
      <w:rPr>
        <w:rFonts w:ascii="Symbol" w:hAnsi="Symbol" w:hint="default"/>
      </w:rPr>
    </w:lvl>
    <w:lvl w:ilvl="7" w:tplc="8996E776" w:tentative="1">
      <w:start w:val="1"/>
      <w:numFmt w:val="bullet"/>
      <w:lvlText w:val="o"/>
      <w:lvlJc w:val="left"/>
      <w:pPr>
        <w:ind w:left="5760" w:hanging="360"/>
      </w:pPr>
      <w:rPr>
        <w:rFonts w:ascii="Courier New" w:hAnsi="Courier New" w:cs="Courier New" w:hint="default"/>
      </w:rPr>
    </w:lvl>
    <w:lvl w:ilvl="8" w:tplc="42BC7B08" w:tentative="1">
      <w:start w:val="1"/>
      <w:numFmt w:val="bullet"/>
      <w:lvlText w:val=""/>
      <w:lvlJc w:val="left"/>
      <w:pPr>
        <w:ind w:left="6480" w:hanging="360"/>
      </w:pPr>
      <w:rPr>
        <w:rFonts w:ascii="Wingdings" w:hAnsi="Wingdings" w:hint="default"/>
      </w:rPr>
    </w:lvl>
  </w:abstractNum>
  <w:abstractNum w:abstractNumId="1" w15:restartNumberingAfterBreak="0">
    <w:nsid w:val="101766B3"/>
    <w:multiLevelType w:val="hybridMultilevel"/>
    <w:tmpl w:val="56649E76"/>
    <w:lvl w:ilvl="0" w:tplc="3D5A1518">
      <w:start w:val="1"/>
      <w:numFmt w:val="bullet"/>
      <w:lvlText w:val=""/>
      <w:lvlJc w:val="left"/>
      <w:pPr>
        <w:ind w:left="720" w:hanging="360"/>
      </w:pPr>
      <w:rPr>
        <w:rFonts w:ascii="Symbol" w:hAnsi="Symbol" w:hint="default"/>
      </w:rPr>
    </w:lvl>
    <w:lvl w:ilvl="1" w:tplc="AB4611E0" w:tentative="1">
      <w:start w:val="1"/>
      <w:numFmt w:val="bullet"/>
      <w:lvlText w:val="o"/>
      <w:lvlJc w:val="left"/>
      <w:pPr>
        <w:ind w:left="1440" w:hanging="360"/>
      </w:pPr>
      <w:rPr>
        <w:rFonts w:ascii="Courier New" w:hAnsi="Courier New" w:cs="Courier New" w:hint="default"/>
      </w:rPr>
    </w:lvl>
    <w:lvl w:ilvl="2" w:tplc="4050892A" w:tentative="1">
      <w:start w:val="1"/>
      <w:numFmt w:val="bullet"/>
      <w:lvlText w:val=""/>
      <w:lvlJc w:val="left"/>
      <w:pPr>
        <w:ind w:left="2160" w:hanging="360"/>
      </w:pPr>
      <w:rPr>
        <w:rFonts w:ascii="Wingdings" w:hAnsi="Wingdings" w:hint="default"/>
      </w:rPr>
    </w:lvl>
    <w:lvl w:ilvl="3" w:tplc="A6BC26B2" w:tentative="1">
      <w:start w:val="1"/>
      <w:numFmt w:val="bullet"/>
      <w:lvlText w:val=""/>
      <w:lvlJc w:val="left"/>
      <w:pPr>
        <w:ind w:left="2880" w:hanging="360"/>
      </w:pPr>
      <w:rPr>
        <w:rFonts w:ascii="Symbol" w:hAnsi="Symbol" w:hint="default"/>
      </w:rPr>
    </w:lvl>
    <w:lvl w:ilvl="4" w:tplc="BFFCCFAA" w:tentative="1">
      <w:start w:val="1"/>
      <w:numFmt w:val="bullet"/>
      <w:lvlText w:val="o"/>
      <w:lvlJc w:val="left"/>
      <w:pPr>
        <w:ind w:left="3600" w:hanging="360"/>
      </w:pPr>
      <w:rPr>
        <w:rFonts w:ascii="Courier New" w:hAnsi="Courier New" w:cs="Courier New" w:hint="default"/>
      </w:rPr>
    </w:lvl>
    <w:lvl w:ilvl="5" w:tplc="625497E4" w:tentative="1">
      <w:start w:val="1"/>
      <w:numFmt w:val="bullet"/>
      <w:lvlText w:val=""/>
      <w:lvlJc w:val="left"/>
      <w:pPr>
        <w:ind w:left="4320" w:hanging="360"/>
      </w:pPr>
      <w:rPr>
        <w:rFonts w:ascii="Wingdings" w:hAnsi="Wingdings" w:hint="default"/>
      </w:rPr>
    </w:lvl>
    <w:lvl w:ilvl="6" w:tplc="7884EE12" w:tentative="1">
      <w:start w:val="1"/>
      <w:numFmt w:val="bullet"/>
      <w:lvlText w:val=""/>
      <w:lvlJc w:val="left"/>
      <w:pPr>
        <w:ind w:left="5040" w:hanging="360"/>
      </w:pPr>
      <w:rPr>
        <w:rFonts w:ascii="Symbol" w:hAnsi="Symbol" w:hint="default"/>
      </w:rPr>
    </w:lvl>
    <w:lvl w:ilvl="7" w:tplc="F17A9166" w:tentative="1">
      <w:start w:val="1"/>
      <w:numFmt w:val="bullet"/>
      <w:lvlText w:val="o"/>
      <w:lvlJc w:val="left"/>
      <w:pPr>
        <w:ind w:left="5760" w:hanging="360"/>
      </w:pPr>
      <w:rPr>
        <w:rFonts w:ascii="Courier New" w:hAnsi="Courier New" w:cs="Courier New" w:hint="default"/>
      </w:rPr>
    </w:lvl>
    <w:lvl w:ilvl="8" w:tplc="5D7480BA" w:tentative="1">
      <w:start w:val="1"/>
      <w:numFmt w:val="bullet"/>
      <w:lvlText w:val=""/>
      <w:lvlJc w:val="left"/>
      <w:pPr>
        <w:ind w:left="6480" w:hanging="360"/>
      </w:pPr>
      <w:rPr>
        <w:rFonts w:ascii="Wingdings" w:hAnsi="Wingdings" w:hint="default"/>
      </w:rPr>
    </w:lvl>
  </w:abstractNum>
  <w:abstractNum w:abstractNumId="2" w15:restartNumberingAfterBreak="0">
    <w:nsid w:val="61455784"/>
    <w:multiLevelType w:val="hybridMultilevel"/>
    <w:tmpl w:val="58F2CA82"/>
    <w:lvl w:ilvl="0" w:tplc="086A27AA">
      <w:start w:val="1"/>
      <w:numFmt w:val="bullet"/>
      <w:lvlText w:val=""/>
      <w:lvlJc w:val="left"/>
      <w:pPr>
        <w:tabs>
          <w:tab w:val="num" w:pos="720"/>
        </w:tabs>
        <w:ind w:left="720" w:hanging="360"/>
      </w:pPr>
      <w:rPr>
        <w:rFonts w:ascii="Symbol" w:hAnsi="Symbol" w:hint="default"/>
      </w:rPr>
    </w:lvl>
    <w:lvl w:ilvl="1" w:tplc="19A8A436" w:tentative="1">
      <w:start w:val="1"/>
      <w:numFmt w:val="bullet"/>
      <w:lvlText w:val="o"/>
      <w:lvlJc w:val="left"/>
      <w:pPr>
        <w:ind w:left="1440" w:hanging="360"/>
      </w:pPr>
      <w:rPr>
        <w:rFonts w:ascii="Courier New" w:hAnsi="Courier New" w:cs="Courier New" w:hint="default"/>
      </w:rPr>
    </w:lvl>
    <w:lvl w:ilvl="2" w:tplc="20B2A98C" w:tentative="1">
      <w:start w:val="1"/>
      <w:numFmt w:val="bullet"/>
      <w:lvlText w:val=""/>
      <w:lvlJc w:val="left"/>
      <w:pPr>
        <w:ind w:left="2160" w:hanging="360"/>
      </w:pPr>
      <w:rPr>
        <w:rFonts w:ascii="Wingdings" w:hAnsi="Wingdings" w:hint="default"/>
      </w:rPr>
    </w:lvl>
    <w:lvl w:ilvl="3" w:tplc="E2125D8A" w:tentative="1">
      <w:start w:val="1"/>
      <w:numFmt w:val="bullet"/>
      <w:lvlText w:val=""/>
      <w:lvlJc w:val="left"/>
      <w:pPr>
        <w:ind w:left="2880" w:hanging="360"/>
      </w:pPr>
      <w:rPr>
        <w:rFonts w:ascii="Symbol" w:hAnsi="Symbol" w:hint="default"/>
      </w:rPr>
    </w:lvl>
    <w:lvl w:ilvl="4" w:tplc="071E6726" w:tentative="1">
      <w:start w:val="1"/>
      <w:numFmt w:val="bullet"/>
      <w:lvlText w:val="o"/>
      <w:lvlJc w:val="left"/>
      <w:pPr>
        <w:ind w:left="3600" w:hanging="360"/>
      </w:pPr>
      <w:rPr>
        <w:rFonts w:ascii="Courier New" w:hAnsi="Courier New" w:cs="Courier New" w:hint="default"/>
      </w:rPr>
    </w:lvl>
    <w:lvl w:ilvl="5" w:tplc="AB9631D2" w:tentative="1">
      <w:start w:val="1"/>
      <w:numFmt w:val="bullet"/>
      <w:lvlText w:val=""/>
      <w:lvlJc w:val="left"/>
      <w:pPr>
        <w:ind w:left="4320" w:hanging="360"/>
      </w:pPr>
      <w:rPr>
        <w:rFonts w:ascii="Wingdings" w:hAnsi="Wingdings" w:hint="default"/>
      </w:rPr>
    </w:lvl>
    <w:lvl w:ilvl="6" w:tplc="98906D3C" w:tentative="1">
      <w:start w:val="1"/>
      <w:numFmt w:val="bullet"/>
      <w:lvlText w:val=""/>
      <w:lvlJc w:val="left"/>
      <w:pPr>
        <w:ind w:left="5040" w:hanging="360"/>
      </w:pPr>
      <w:rPr>
        <w:rFonts w:ascii="Symbol" w:hAnsi="Symbol" w:hint="default"/>
      </w:rPr>
    </w:lvl>
    <w:lvl w:ilvl="7" w:tplc="0D98EFBC" w:tentative="1">
      <w:start w:val="1"/>
      <w:numFmt w:val="bullet"/>
      <w:lvlText w:val="o"/>
      <w:lvlJc w:val="left"/>
      <w:pPr>
        <w:ind w:left="5760" w:hanging="360"/>
      </w:pPr>
      <w:rPr>
        <w:rFonts w:ascii="Courier New" w:hAnsi="Courier New" w:cs="Courier New" w:hint="default"/>
      </w:rPr>
    </w:lvl>
    <w:lvl w:ilvl="8" w:tplc="B072A56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E8"/>
    <w:rsid w:val="00471430"/>
    <w:rsid w:val="00F4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AC845F-9B6A-4DF3-BDCD-4D7419CB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2317C"/>
    <w:rPr>
      <w:sz w:val="16"/>
      <w:szCs w:val="16"/>
    </w:rPr>
  </w:style>
  <w:style w:type="paragraph" w:styleId="CommentText">
    <w:name w:val="annotation text"/>
    <w:basedOn w:val="Normal"/>
    <w:link w:val="CommentTextChar"/>
    <w:semiHidden/>
    <w:unhideWhenUsed/>
    <w:rsid w:val="0002317C"/>
    <w:rPr>
      <w:sz w:val="20"/>
      <w:szCs w:val="20"/>
    </w:rPr>
  </w:style>
  <w:style w:type="character" w:customStyle="1" w:styleId="CommentTextChar">
    <w:name w:val="Comment Text Char"/>
    <w:basedOn w:val="DefaultParagraphFont"/>
    <w:link w:val="CommentText"/>
    <w:semiHidden/>
    <w:rsid w:val="0002317C"/>
  </w:style>
  <w:style w:type="paragraph" w:styleId="CommentSubject">
    <w:name w:val="annotation subject"/>
    <w:basedOn w:val="CommentText"/>
    <w:next w:val="CommentText"/>
    <w:link w:val="CommentSubjectChar"/>
    <w:semiHidden/>
    <w:unhideWhenUsed/>
    <w:rsid w:val="0002317C"/>
    <w:rPr>
      <w:b/>
      <w:bCs/>
    </w:rPr>
  </w:style>
  <w:style w:type="character" w:customStyle="1" w:styleId="CommentSubjectChar">
    <w:name w:val="Comment Subject Char"/>
    <w:basedOn w:val="CommentTextChar"/>
    <w:link w:val="CommentSubject"/>
    <w:semiHidden/>
    <w:rsid w:val="0002317C"/>
    <w:rPr>
      <w:b/>
      <w:bCs/>
    </w:rPr>
  </w:style>
  <w:style w:type="paragraph" w:styleId="ListParagraph">
    <w:name w:val="List Paragraph"/>
    <w:basedOn w:val="Normal"/>
    <w:uiPriority w:val="34"/>
    <w:qFormat/>
    <w:rsid w:val="00932AF6"/>
    <w:pPr>
      <w:ind w:left="720"/>
      <w:contextualSpacing/>
    </w:pPr>
  </w:style>
  <w:style w:type="paragraph" w:styleId="Revision">
    <w:name w:val="Revision"/>
    <w:hidden/>
    <w:uiPriority w:val="99"/>
    <w:semiHidden/>
    <w:rsid w:val="00A964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4656</Characters>
  <Application>Microsoft Office Word</Application>
  <DocSecurity>4</DocSecurity>
  <Lines>102</Lines>
  <Paragraphs>26</Paragraphs>
  <ScaleCrop>false</ScaleCrop>
  <HeadingPairs>
    <vt:vector size="2" baseType="variant">
      <vt:variant>
        <vt:lpstr>Title</vt:lpstr>
      </vt:variant>
      <vt:variant>
        <vt:i4>1</vt:i4>
      </vt:variant>
    </vt:vector>
  </HeadingPairs>
  <TitlesOfParts>
    <vt:vector size="1" baseType="lpstr">
      <vt:lpstr>BA - HB00663 (Committee Report (Substituted))</vt:lpstr>
    </vt:vector>
  </TitlesOfParts>
  <Company>State of Texas</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22484</dc:subject>
  <dc:creator>State of Texas</dc:creator>
  <dc:description>HB 663 by King, Ken-(H)Public Education (Substitute Document Number: 86R 17322)</dc:description>
  <cp:lastModifiedBy>Erin Conway</cp:lastModifiedBy>
  <cp:revision>2</cp:revision>
  <cp:lastPrinted>2003-11-26T17:21:00Z</cp:lastPrinted>
  <dcterms:created xsi:type="dcterms:W3CDTF">2019-03-27T23:26:00Z</dcterms:created>
  <dcterms:modified xsi:type="dcterms:W3CDTF">2019-03-27T23:26:00Z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19.86.688</vt:lpwstr>
  </property>
</Properties>
</file>