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0F7E" w:rsidRDefault="00CC0F7E"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F358C79AB384AAFAC3BB9DE4C2D58D9"/>
          </w:placeholder>
        </w:sdtPr>
        <w:sdtContent>
          <w:r w:rsidRPr="005C2A78">
            <w:rPr>
              <w:rFonts w:cs="Times New Roman"/>
              <w:b/>
              <w:szCs w:val="24"/>
              <w:u w:val="single"/>
            </w:rPr>
            <w:t>BILL ANALYSIS</w:t>
          </w:r>
        </w:sdtContent>
      </w:sdt>
    </w:p>
    <w:p w:rsidR="00CC0F7E" w:rsidRPr="00585C31" w:rsidRDefault="00CC0F7E" w:rsidP="000F1DF9">
      <w:pPr>
        <w:spacing w:after="0" w:line="240" w:lineRule="auto"/>
        <w:rPr>
          <w:rFonts w:cs="Times New Roman"/>
          <w:szCs w:val="24"/>
        </w:rPr>
      </w:pPr>
    </w:p>
    <w:p w:rsidR="00CC0F7E" w:rsidRPr="00585C31" w:rsidRDefault="00CC0F7E"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C0F7E" w:rsidTr="000F1DF9">
        <w:tc>
          <w:tcPr>
            <w:tcW w:w="2718" w:type="dxa"/>
          </w:tcPr>
          <w:p w:rsidR="00CC0F7E" w:rsidRPr="005C2A78" w:rsidRDefault="00CC0F7E" w:rsidP="006D756B">
            <w:pPr>
              <w:rPr>
                <w:rFonts w:cs="Times New Roman"/>
                <w:szCs w:val="24"/>
              </w:rPr>
            </w:pPr>
            <w:sdt>
              <w:sdtPr>
                <w:rPr>
                  <w:rFonts w:cs="Times New Roman"/>
                  <w:szCs w:val="24"/>
                </w:rPr>
                <w:alias w:val="Agency Title"/>
                <w:tag w:val="AgencyTitleContentControl"/>
                <w:id w:val="1920747753"/>
                <w:lock w:val="sdtContentLocked"/>
                <w:placeholder>
                  <w:docPart w:val="9EE85235A4C3449285A11CC41E6863A8"/>
                </w:placeholder>
              </w:sdtPr>
              <w:sdtEndPr>
                <w:rPr>
                  <w:rFonts w:cstheme="minorBidi"/>
                  <w:szCs w:val="22"/>
                </w:rPr>
              </w:sdtEndPr>
              <w:sdtContent>
                <w:r>
                  <w:rPr>
                    <w:rFonts w:cs="Times New Roman"/>
                    <w:szCs w:val="24"/>
                  </w:rPr>
                  <w:t>Senate Research Center</w:t>
                </w:r>
              </w:sdtContent>
            </w:sdt>
          </w:p>
        </w:tc>
        <w:tc>
          <w:tcPr>
            <w:tcW w:w="6858" w:type="dxa"/>
          </w:tcPr>
          <w:p w:rsidR="00CC0F7E" w:rsidRPr="00FF6471" w:rsidRDefault="00CC0F7E" w:rsidP="000F1DF9">
            <w:pPr>
              <w:jc w:val="right"/>
              <w:rPr>
                <w:rFonts w:cs="Times New Roman"/>
                <w:szCs w:val="24"/>
              </w:rPr>
            </w:pPr>
            <w:sdt>
              <w:sdtPr>
                <w:rPr>
                  <w:rFonts w:cs="Times New Roman"/>
                  <w:szCs w:val="24"/>
                </w:rPr>
                <w:alias w:val="Bill Number"/>
                <w:tag w:val="BillNumberOne"/>
                <w:id w:val="-410784069"/>
                <w:lock w:val="sdtContentLocked"/>
                <w:placeholder>
                  <w:docPart w:val="A2C712B4140841F9857B503DC93CA84D"/>
                </w:placeholder>
              </w:sdtPr>
              <w:sdtContent>
                <w:r>
                  <w:rPr>
                    <w:rFonts w:cs="Times New Roman"/>
                    <w:szCs w:val="24"/>
                  </w:rPr>
                  <w:t>H.B. 667</w:t>
                </w:r>
              </w:sdtContent>
            </w:sdt>
          </w:p>
        </w:tc>
      </w:tr>
      <w:tr w:rsidR="00CC0F7E" w:rsidTr="000F1DF9">
        <w:sdt>
          <w:sdtPr>
            <w:rPr>
              <w:rFonts w:cs="Times New Roman"/>
              <w:szCs w:val="24"/>
            </w:rPr>
            <w:alias w:val="TLCNumber"/>
            <w:tag w:val="TLCNumber"/>
            <w:id w:val="-542600604"/>
            <w:lock w:val="sdtLocked"/>
            <w:placeholder>
              <w:docPart w:val="236B17F902334712BC408D150EE91415"/>
            </w:placeholder>
          </w:sdtPr>
          <w:sdtContent>
            <w:tc>
              <w:tcPr>
                <w:tcW w:w="2718" w:type="dxa"/>
              </w:tcPr>
              <w:p w:rsidR="00CC0F7E" w:rsidRPr="000F1DF9" w:rsidRDefault="00CC0F7E" w:rsidP="00C65088">
                <w:pPr>
                  <w:rPr>
                    <w:rFonts w:cs="Times New Roman"/>
                    <w:szCs w:val="24"/>
                  </w:rPr>
                </w:pPr>
                <w:r>
                  <w:rPr>
                    <w:rFonts w:cs="Times New Roman"/>
                    <w:szCs w:val="24"/>
                  </w:rPr>
                  <w:t>86R430 MEW-D</w:t>
                </w:r>
              </w:p>
            </w:tc>
          </w:sdtContent>
        </w:sdt>
        <w:tc>
          <w:tcPr>
            <w:tcW w:w="6858" w:type="dxa"/>
          </w:tcPr>
          <w:p w:rsidR="00CC0F7E" w:rsidRPr="005C2A78" w:rsidRDefault="00CC0F7E" w:rsidP="006D756B">
            <w:pPr>
              <w:jc w:val="right"/>
              <w:rPr>
                <w:rFonts w:cs="Times New Roman"/>
                <w:szCs w:val="24"/>
              </w:rPr>
            </w:pPr>
            <w:sdt>
              <w:sdtPr>
                <w:rPr>
                  <w:rFonts w:cs="Times New Roman"/>
                  <w:szCs w:val="24"/>
                </w:rPr>
                <w:alias w:val="Author Label"/>
                <w:tag w:val="By"/>
                <w:id w:val="72399597"/>
                <w:lock w:val="sdtLocked"/>
                <w:placeholder>
                  <w:docPart w:val="C994786A337948BFBA73490310DF9A8B"/>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929B1B68A9B467F816EF5FA43236A33"/>
                </w:placeholder>
              </w:sdtPr>
              <w:sdtContent>
                <w:r>
                  <w:rPr>
                    <w:rFonts w:cs="Times New Roman"/>
                    <w:szCs w:val="24"/>
                  </w:rPr>
                  <w:t>King, Ken et al.</w:t>
                </w:r>
              </w:sdtContent>
            </w:sdt>
            <w:sdt>
              <w:sdtPr>
                <w:rPr>
                  <w:rFonts w:cs="Times New Roman"/>
                  <w:szCs w:val="24"/>
                </w:rPr>
                <w:alias w:val="Sponsor"/>
                <w:tag w:val="Sponsor"/>
                <w:id w:val="-2039656131"/>
                <w:lock w:val="sdtContentLocked"/>
                <w:placeholder>
                  <w:docPart w:val="EE5437287C31430389053077ED3D00A9"/>
                </w:placeholder>
              </w:sdtPr>
              <w:sdtContent>
                <w:r>
                  <w:rPr>
                    <w:rFonts w:cs="Times New Roman"/>
                    <w:szCs w:val="24"/>
                  </w:rPr>
                  <w:t xml:space="preserve"> (Perry)</w:t>
                </w:r>
              </w:sdtContent>
            </w:sdt>
          </w:p>
        </w:tc>
      </w:tr>
      <w:tr w:rsidR="00CC0F7E" w:rsidTr="000F1DF9">
        <w:tc>
          <w:tcPr>
            <w:tcW w:w="2718" w:type="dxa"/>
          </w:tcPr>
          <w:p w:rsidR="00CC0F7E" w:rsidRPr="00BC7495" w:rsidRDefault="00CC0F7E" w:rsidP="000F1DF9">
            <w:pPr>
              <w:rPr>
                <w:rFonts w:cs="Times New Roman"/>
                <w:szCs w:val="24"/>
              </w:rPr>
            </w:pPr>
          </w:p>
        </w:tc>
        <w:sdt>
          <w:sdtPr>
            <w:rPr>
              <w:rFonts w:cs="Times New Roman"/>
              <w:szCs w:val="24"/>
            </w:rPr>
            <w:alias w:val="Committee"/>
            <w:tag w:val="Committee"/>
            <w:id w:val="1914272295"/>
            <w:lock w:val="sdtContentLocked"/>
            <w:placeholder>
              <w:docPart w:val="602168CFF79646A2AAB3C3E348258A6A"/>
            </w:placeholder>
          </w:sdtPr>
          <w:sdtContent>
            <w:tc>
              <w:tcPr>
                <w:tcW w:w="6858" w:type="dxa"/>
              </w:tcPr>
              <w:p w:rsidR="00CC0F7E" w:rsidRPr="00FF6471" w:rsidRDefault="00CC0F7E" w:rsidP="000F1DF9">
                <w:pPr>
                  <w:jc w:val="right"/>
                  <w:rPr>
                    <w:rFonts w:cs="Times New Roman"/>
                    <w:szCs w:val="24"/>
                  </w:rPr>
                </w:pPr>
                <w:r>
                  <w:rPr>
                    <w:rFonts w:cs="Times New Roman"/>
                    <w:szCs w:val="24"/>
                  </w:rPr>
                  <w:t>Criminal Justice</w:t>
                </w:r>
              </w:p>
            </w:tc>
          </w:sdtContent>
        </w:sdt>
      </w:tr>
      <w:tr w:rsidR="00CC0F7E" w:rsidTr="000F1DF9">
        <w:tc>
          <w:tcPr>
            <w:tcW w:w="2718" w:type="dxa"/>
          </w:tcPr>
          <w:p w:rsidR="00CC0F7E" w:rsidRPr="00BC7495" w:rsidRDefault="00CC0F7E" w:rsidP="000F1DF9">
            <w:pPr>
              <w:rPr>
                <w:rFonts w:cs="Times New Roman"/>
                <w:szCs w:val="24"/>
              </w:rPr>
            </w:pPr>
          </w:p>
        </w:tc>
        <w:sdt>
          <w:sdtPr>
            <w:rPr>
              <w:rFonts w:cs="Times New Roman"/>
              <w:szCs w:val="24"/>
            </w:rPr>
            <w:alias w:val="Date"/>
            <w:tag w:val="DateContentControl"/>
            <w:id w:val="1178081906"/>
            <w:lock w:val="sdtLocked"/>
            <w:placeholder>
              <w:docPart w:val="863CB20CCC8B40FBA22D11FD5FC38E65"/>
            </w:placeholder>
            <w:date w:fullDate="2019-05-13T00:00:00Z">
              <w:dateFormat w:val="M/d/yyyy"/>
              <w:lid w:val="en-US"/>
              <w:storeMappedDataAs w:val="dateTime"/>
              <w:calendar w:val="gregorian"/>
            </w:date>
          </w:sdtPr>
          <w:sdtContent>
            <w:tc>
              <w:tcPr>
                <w:tcW w:w="6858" w:type="dxa"/>
              </w:tcPr>
              <w:p w:rsidR="00CC0F7E" w:rsidRPr="00FF6471" w:rsidRDefault="00CC0F7E" w:rsidP="000F1DF9">
                <w:pPr>
                  <w:jc w:val="right"/>
                  <w:rPr>
                    <w:rFonts w:cs="Times New Roman"/>
                    <w:szCs w:val="24"/>
                  </w:rPr>
                </w:pPr>
                <w:r>
                  <w:rPr>
                    <w:rFonts w:cs="Times New Roman"/>
                    <w:szCs w:val="24"/>
                  </w:rPr>
                  <w:t>5/13/2019</w:t>
                </w:r>
              </w:p>
            </w:tc>
          </w:sdtContent>
        </w:sdt>
      </w:tr>
      <w:tr w:rsidR="00CC0F7E" w:rsidTr="000F1DF9">
        <w:tc>
          <w:tcPr>
            <w:tcW w:w="2718" w:type="dxa"/>
          </w:tcPr>
          <w:p w:rsidR="00CC0F7E" w:rsidRPr="00BC7495" w:rsidRDefault="00CC0F7E" w:rsidP="000F1DF9">
            <w:pPr>
              <w:rPr>
                <w:rFonts w:cs="Times New Roman"/>
                <w:szCs w:val="24"/>
              </w:rPr>
            </w:pPr>
          </w:p>
        </w:tc>
        <w:sdt>
          <w:sdtPr>
            <w:rPr>
              <w:rFonts w:cs="Times New Roman"/>
              <w:szCs w:val="24"/>
            </w:rPr>
            <w:alias w:val="BA Version"/>
            <w:tag w:val="BAVersion"/>
            <w:id w:val="-1685590809"/>
            <w:lock w:val="sdtContentLocked"/>
            <w:placeholder>
              <w:docPart w:val="FB1D782363E24E05817690A3BD07BD9E"/>
            </w:placeholder>
          </w:sdtPr>
          <w:sdtContent>
            <w:tc>
              <w:tcPr>
                <w:tcW w:w="6858" w:type="dxa"/>
              </w:tcPr>
              <w:p w:rsidR="00CC0F7E" w:rsidRPr="00FF6471" w:rsidRDefault="00CC0F7E" w:rsidP="000F1DF9">
                <w:pPr>
                  <w:jc w:val="right"/>
                  <w:rPr>
                    <w:rFonts w:cs="Times New Roman"/>
                    <w:szCs w:val="24"/>
                  </w:rPr>
                </w:pPr>
                <w:r>
                  <w:rPr>
                    <w:rFonts w:cs="Times New Roman"/>
                    <w:szCs w:val="24"/>
                  </w:rPr>
                  <w:t>Engrossed</w:t>
                </w:r>
              </w:p>
            </w:tc>
          </w:sdtContent>
        </w:sdt>
      </w:tr>
    </w:tbl>
    <w:p w:rsidR="00CC0F7E" w:rsidRPr="00FF6471" w:rsidRDefault="00CC0F7E" w:rsidP="000F1DF9">
      <w:pPr>
        <w:spacing w:after="0" w:line="240" w:lineRule="auto"/>
        <w:rPr>
          <w:rFonts w:cs="Times New Roman"/>
          <w:szCs w:val="24"/>
        </w:rPr>
      </w:pPr>
    </w:p>
    <w:p w:rsidR="00CC0F7E" w:rsidRPr="00FF6471" w:rsidRDefault="00CC0F7E" w:rsidP="000F1DF9">
      <w:pPr>
        <w:spacing w:after="0" w:line="240" w:lineRule="auto"/>
        <w:rPr>
          <w:rFonts w:cs="Times New Roman"/>
          <w:szCs w:val="24"/>
        </w:rPr>
      </w:pPr>
    </w:p>
    <w:p w:rsidR="00CC0F7E" w:rsidRPr="00FF6471" w:rsidRDefault="00CC0F7E"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1F6496662C6473A87931F126BD146B3"/>
        </w:placeholder>
      </w:sdtPr>
      <w:sdtContent>
        <w:p w:rsidR="00CC0F7E" w:rsidRDefault="00CC0F7E"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1EEED754679C41269331613BCD538ABD"/>
        </w:placeholder>
      </w:sdtPr>
      <w:sdtEndPr>
        <w:rPr>
          <w:rFonts w:cs="Times New Roman"/>
          <w:szCs w:val="24"/>
        </w:rPr>
      </w:sdtEndPr>
      <w:sdtContent>
        <w:p w:rsidR="00CC0F7E" w:rsidRDefault="00CC0F7E" w:rsidP="0013546A">
          <w:pPr>
            <w:pStyle w:val="NormalWeb"/>
            <w:spacing w:before="0" w:beforeAutospacing="0" w:after="0" w:afterAutospacing="0"/>
            <w:jc w:val="both"/>
            <w:divId w:val="1150560698"/>
            <w:rPr>
              <w:rFonts w:eastAsia="Times New Roman" w:cstheme="minorBidi"/>
              <w:bCs/>
              <w:szCs w:val="22"/>
            </w:rPr>
          </w:pPr>
        </w:p>
        <w:p w:rsidR="00CC0F7E" w:rsidRPr="00CD2F84" w:rsidRDefault="00CC0F7E" w:rsidP="0013546A">
          <w:pPr>
            <w:pStyle w:val="NormalWeb"/>
            <w:spacing w:before="0" w:beforeAutospacing="0" w:after="0" w:afterAutospacing="0"/>
            <w:jc w:val="both"/>
            <w:divId w:val="1150560698"/>
          </w:pPr>
          <w:r w:rsidRPr="00CD2F84">
            <w:t>It has been suggested that the current means through which the penalty for the sexual assault of a family member is enhanced creates confusion when attempting to determine whether the victim is someone with whom the actor is prohibited from engaging in sexual conduct. H.B. 667 seeks to address this issue by revising the penalty enhancement for certain conduct constituting sexual assault.</w:t>
          </w:r>
        </w:p>
        <w:p w:rsidR="00CC0F7E" w:rsidRPr="00CD2F84" w:rsidRDefault="00CC0F7E" w:rsidP="0013546A">
          <w:pPr>
            <w:pStyle w:val="NormalWeb"/>
            <w:spacing w:before="0" w:beforeAutospacing="0" w:after="0" w:afterAutospacing="0"/>
            <w:jc w:val="both"/>
            <w:divId w:val="1150560698"/>
          </w:pPr>
          <w:r w:rsidRPr="00CD2F84">
            <w:t> </w:t>
          </w:r>
        </w:p>
        <w:p w:rsidR="00CC0F7E" w:rsidRPr="00CD2F84" w:rsidRDefault="00CC0F7E" w:rsidP="0013546A">
          <w:pPr>
            <w:pStyle w:val="NormalWeb"/>
            <w:spacing w:before="0" w:beforeAutospacing="0" w:after="0" w:afterAutospacing="0"/>
            <w:jc w:val="both"/>
            <w:divId w:val="1150560698"/>
          </w:pPr>
          <w:r w:rsidRPr="00CD2F84">
            <w:t>Under the current system, sexual assault of a family member has an enhancement to a first degree felony under Section 22.011(f), Penal Code. Questions have arisen in regards to the legality of this section as to whether a case must be made that the actor was attempting to marry the victim.</w:t>
          </w:r>
        </w:p>
        <w:p w:rsidR="00CC0F7E" w:rsidRPr="00CD2F84" w:rsidRDefault="00CC0F7E" w:rsidP="0013546A">
          <w:pPr>
            <w:pStyle w:val="NormalWeb"/>
            <w:spacing w:before="0" w:beforeAutospacing="0" w:after="0" w:afterAutospacing="0"/>
            <w:jc w:val="both"/>
            <w:divId w:val="1150560698"/>
          </w:pPr>
          <w:r w:rsidRPr="00CD2F84">
            <w:t> </w:t>
          </w:r>
        </w:p>
        <w:p w:rsidR="00CC0F7E" w:rsidRPr="00CD2F84" w:rsidRDefault="00CC0F7E" w:rsidP="0013546A">
          <w:pPr>
            <w:pStyle w:val="NormalWeb"/>
            <w:spacing w:before="0" w:beforeAutospacing="0" w:after="0" w:afterAutospacing="0"/>
            <w:jc w:val="both"/>
            <w:divId w:val="1150560698"/>
          </w:pPr>
          <w:r w:rsidRPr="00CD2F84">
            <w:t>H.B. 667 seeks to address this issue by adding language to ensure that this enhancement applies to a person whom the actor is prohibited from sexual contact with under Section 25.02, Penal Code. This legislation should remove the confusion of whether or not a person must be attempting to marry their family member in order to get the punishment enhanced.</w:t>
          </w:r>
        </w:p>
        <w:p w:rsidR="00CC0F7E" w:rsidRPr="00CD2F84" w:rsidRDefault="00CC0F7E" w:rsidP="0013546A">
          <w:pPr>
            <w:pStyle w:val="NormalWeb"/>
            <w:spacing w:before="0" w:beforeAutospacing="0" w:after="0" w:afterAutospacing="0"/>
            <w:jc w:val="both"/>
            <w:divId w:val="1150560698"/>
          </w:pPr>
          <w:r w:rsidRPr="00CD2F84">
            <w:t> </w:t>
          </w:r>
        </w:p>
        <w:p w:rsidR="00CC0F7E" w:rsidRDefault="00CC0F7E" w:rsidP="0013546A">
          <w:pPr>
            <w:pStyle w:val="NormalWeb"/>
            <w:spacing w:before="0" w:beforeAutospacing="0" w:after="0" w:afterAutospacing="0"/>
            <w:jc w:val="both"/>
            <w:divId w:val="1150560698"/>
          </w:pPr>
          <w:r w:rsidRPr="00CD2F84">
            <w:t>H.B. 667 enhances from a second degree felony to a first degree felony the penalty for sexual assault if the victim was a person with whom the actor was prohibited from engaging in sexual intercourse or deviate sexual intercourse under state law.</w:t>
          </w:r>
        </w:p>
        <w:p w:rsidR="00CC0F7E" w:rsidRPr="00CD2F84" w:rsidRDefault="00CC0F7E" w:rsidP="0013546A">
          <w:pPr>
            <w:pStyle w:val="NormalWeb"/>
            <w:spacing w:before="0" w:beforeAutospacing="0" w:after="0" w:afterAutospacing="0"/>
            <w:jc w:val="both"/>
            <w:divId w:val="1150560698"/>
          </w:pPr>
        </w:p>
      </w:sdtContent>
    </w:sdt>
    <w:p w:rsidR="00CC0F7E" w:rsidRDefault="00CC0F7E" w:rsidP="0013546A">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667 </w:t>
      </w:r>
      <w:bookmarkStart w:id="1" w:name="AmendsCurrentLaw"/>
      <w:bookmarkEnd w:id="1"/>
      <w:r>
        <w:rPr>
          <w:rFonts w:cs="Times New Roman"/>
          <w:szCs w:val="24"/>
        </w:rPr>
        <w:t>amends current law relating to the prosecution of and punishment for the offense of sexual assault, and enhances a criminal penalty.</w:t>
      </w:r>
    </w:p>
    <w:p w:rsidR="00CC0F7E" w:rsidRPr="00366792" w:rsidRDefault="00CC0F7E" w:rsidP="0013546A">
      <w:pPr>
        <w:spacing w:after="0" w:line="240" w:lineRule="auto"/>
        <w:jc w:val="both"/>
        <w:rPr>
          <w:rFonts w:eastAsia="Times New Roman" w:cs="Times New Roman"/>
          <w:szCs w:val="24"/>
        </w:rPr>
      </w:pPr>
    </w:p>
    <w:p w:rsidR="00CC0F7E" w:rsidRPr="005C2A78" w:rsidRDefault="00CC0F7E" w:rsidP="0013546A">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C761A7A05AC4F77B27DCC5BB8CAD74A"/>
          </w:placeholder>
        </w:sdtPr>
        <w:sdtContent>
          <w:r>
            <w:rPr>
              <w:rFonts w:eastAsia="Times New Roman" w:cs="Times New Roman"/>
              <w:b/>
              <w:szCs w:val="24"/>
              <w:u w:val="single"/>
            </w:rPr>
            <w:t>RULEMAKING AUTHORITY</w:t>
          </w:r>
        </w:sdtContent>
      </w:sdt>
    </w:p>
    <w:p w:rsidR="00CC0F7E" w:rsidRPr="006529C4" w:rsidRDefault="00CC0F7E" w:rsidP="0013546A">
      <w:pPr>
        <w:spacing w:after="0" w:line="240" w:lineRule="auto"/>
        <w:jc w:val="both"/>
        <w:rPr>
          <w:rFonts w:cs="Times New Roman"/>
          <w:szCs w:val="24"/>
        </w:rPr>
      </w:pPr>
    </w:p>
    <w:p w:rsidR="00CC0F7E" w:rsidRPr="006529C4" w:rsidRDefault="00CC0F7E" w:rsidP="0013546A">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CC0F7E" w:rsidRPr="006529C4" w:rsidRDefault="00CC0F7E" w:rsidP="0013546A">
      <w:pPr>
        <w:spacing w:after="0" w:line="240" w:lineRule="auto"/>
        <w:jc w:val="both"/>
        <w:rPr>
          <w:rFonts w:cs="Times New Roman"/>
          <w:szCs w:val="24"/>
        </w:rPr>
      </w:pPr>
    </w:p>
    <w:p w:rsidR="00CC0F7E" w:rsidRPr="005C2A78" w:rsidRDefault="00CC0F7E" w:rsidP="0013546A">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CCE55A23C4E44365AD51A6FD74CF7A8C"/>
          </w:placeholder>
        </w:sdtPr>
        <w:sdtContent>
          <w:r>
            <w:rPr>
              <w:rFonts w:eastAsia="Times New Roman" w:cs="Times New Roman"/>
              <w:b/>
              <w:szCs w:val="24"/>
              <w:u w:val="single"/>
            </w:rPr>
            <w:t>SECTION BY SECTION ANALYSIS</w:t>
          </w:r>
        </w:sdtContent>
      </w:sdt>
    </w:p>
    <w:p w:rsidR="00CC0F7E" w:rsidRPr="005C2A78" w:rsidRDefault="00CC0F7E" w:rsidP="0013546A">
      <w:pPr>
        <w:spacing w:after="0" w:line="240" w:lineRule="auto"/>
        <w:jc w:val="both"/>
        <w:rPr>
          <w:rFonts w:eastAsia="Times New Roman" w:cs="Times New Roman"/>
          <w:szCs w:val="24"/>
        </w:rPr>
      </w:pPr>
    </w:p>
    <w:p w:rsidR="00CC0F7E" w:rsidRPr="005C2A78" w:rsidRDefault="00CC0F7E" w:rsidP="0013546A">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Requires this </w:t>
      </w:r>
      <w:r>
        <w:t xml:space="preserve">Act to be known as Melissa's Law. </w:t>
      </w:r>
    </w:p>
    <w:p w:rsidR="00CC0F7E" w:rsidRPr="005C2A78" w:rsidRDefault="00CC0F7E" w:rsidP="0013546A">
      <w:pPr>
        <w:spacing w:after="0" w:line="240" w:lineRule="auto"/>
        <w:jc w:val="both"/>
        <w:rPr>
          <w:rFonts w:eastAsia="Times New Roman" w:cs="Times New Roman"/>
          <w:szCs w:val="24"/>
        </w:rPr>
      </w:pPr>
    </w:p>
    <w:p w:rsidR="00CC0F7E" w:rsidRDefault="00CC0F7E" w:rsidP="0013546A">
      <w:pPr>
        <w:spacing w:after="0" w:line="240" w:lineRule="auto"/>
        <w:jc w:val="both"/>
      </w:pPr>
      <w:r w:rsidRPr="005C2A78">
        <w:rPr>
          <w:rFonts w:eastAsia="Times New Roman" w:cs="Times New Roman"/>
          <w:szCs w:val="24"/>
        </w:rPr>
        <w:t>SECTION 2.</w:t>
      </w:r>
      <w:r>
        <w:rPr>
          <w:rFonts w:eastAsia="Times New Roman" w:cs="Times New Roman"/>
          <w:szCs w:val="24"/>
        </w:rPr>
        <w:t xml:space="preserve"> Amends </w:t>
      </w:r>
      <w:r>
        <w:t>Sections 22.011(e) and (f), Penal Code, as follows:</w:t>
      </w:r>
    </w:p>
    <w:p w:rsidR="00CC0F7E" w:rsidRDefault="00CC0F7E" w:rsidP="0013546A">
      <w:pPr>
        <w:spacing w:after="0" w:line="240" w:lineRule="auto"/>
        <w:jc w:val="both"/>
      </w:pPr>
    </w:p>
    <w:p w:rsidR="00CC0F7E" w:rsidRDefault="00CC0F7E" w:rsidP="0013546A">
      <w:pPr>
        <w:spacing w:after="0" w:line="240" w:lineRule="auto"/>
        <w:ind w:left="720"/>
        <w:jc w:val="both"/>
      </w:pPr>
      <w:r>
        <w:t xml:space="preserve">(e) Provides that it is an affirmative defense to prosecution under Subsection (a)(2) (relating to </w:t>
      </w:r>
      <w:r w:rsidRPr="00366792">
        <w:rPr>
          <w:rFonts w:cs="Times New Roman"/>
        </w:rPr>
        <w:t xml:space="preserve">providing that a person commits an offense if </w:t>
      </w:r>
      <w:r w:rsidRPr="00366792">
        <w:rPr>
          <w:rFonts w:cs="Times New Roman"/>
          <w:color w:val="000000"/>
          <w:shd w:val="clear" w:color="auto" w:fill="FFFFFF"/>
        </w:rPr>
        <w:t>regardless of whether the person knows the age of the child at the time of the offense, the person intentionally or knowingly performs certain sexual acts)</w:t>
      </w:r>
      <w:r w:rsidRPr="00366792">
        <w:rPr>
          <w:rFonts w:cs="Times New Roman"/>
        </w:rPr>
        <w:t>:</w:t>
      </w:r>
    </w:p>
    <w:p w:rsidR="00CC0F7E" w:rsidRDefault="00CC0F7E" w:rsidP="0013546A">
      <w:pPr>
        <w:spacing w:after="0" w:line="240" w:lineRule="auto"/>
        <w:ind w:left="720"/>
        <w:jc w:val="both"/>
      </w:pPr>
    </w:p>
    <w:p w:rsidR="00CC0F7E" w:rsidRDefault="00CC0F7E" w:rsidP="0013546A">
      <w:pPr>
        <w:spacing w:after="0" w:line="240" w:lineRule="auto"/>
        <w:ind w:left="1440"/>
        <w:jc w:val="both"/>
      </w:pPr>
      <w:r>
        <w:t>(1) makes no changes to this subdivision; or</w:t>
      </w:r>
    </w:p>
    <w:p w:rsidR="00CC0F7E" w:rsidRDefault="00CC0F7E" w:rsidP="0013546A">
      <w:pPr>
        <w:spacing w:after="0" w:line="240" w:lineRule="auto"/>
        <w:ind w:left="1440"/>
        <w:jc w:val="both"/>
      </w:pPr>
    </w:p>
    <w:p w:rsidR="00CC0F7E" w:rsidRDefault="00CC0F7E" w:rsidP="0013546A">
      <w:pPr>
        <w:spacing w:after="0" w:line="240" w:lineRule="auto"/>
        <w:ind w:left="1440"/>
        <w:jc w:val="both"/>
      </w:pPr>
      <w:r>
        <w:t xml:space="preserve">(2) that: </w:t>
      </w:r>
    </w:p>
    <w:p w:rsidR="00CC0F7E" w:rsidRDefault="00CC0F7E" w:rsidP="0013546A">
      <w:pPr>
        <w:spacing w:after="0" w:line="240" w:lineRule="auto"/>
        <w:ind w:left="1440"/>
        <w:jc w:val="both"/>
      </w:pPr>
    </w:p>
    <w:p w:rsidR="00CC0F7E" w:rsidRDefault="00CC0F7E" w:rsidP="0013546A">
      <w:pPr>
        <w:spacing w:after="0" w:line="240" w:lineRule="auto"/>
        <w:ind w:left="2160"/>
        <w:jc w:val="both"/>
      </w:pPr>
      <w:r>
        <w:t>(A) makes no changes to this paragraph; and</w:t>
      </w:r>
    </w:p>
    <w:p w:rsidR="00CC0F7E" w:rsidRDefault="00CC0F7E" w:rsidP="0013546A">
      <w:pPr>
        <w:spacing w:after="0" w:line="240" w:lineRule="auto"/>
        <w:ind w:left="2160"/>
        <w:jc w:val="both"/>
      </w:pPr>
    </w:p>
    <w:p w:rsidR="00CC0F7E" w:rsidRDefault="00CC0F7E" w:rsidP="0013546A">
      <w:pPr>
        <w:spacing w:after="0" w:line="240" w:lineRule="auto"/>
        <w:ind w:left="2160"/>
        <w:jc w:val="both"/>
      </w:pPr>
      <w:r>
        <w:t>(B) the victim:</w:t>
      </w:r>
    </w:p>
    <w:p w:rsidR="00CC0F7E" w:rsidRDefault="00CC0F7E" w:rsidP="0013546A">
      <w:pPr>
        <w:spacing w:after="0" w:line="240" w:lineRule="auto"/>
        <w:ind w:left="2160"/>
        <w:jc w:val="both"/>
      </w:pPr>
    </w:p>
    <w:p w:rsidR="00CC0F7E" w:rsidRDefault="00CC0F7E" w:rsidP="0013546A">
      <w:pPr>
        <w:spacing w:after="0" w:line="240" w:lineRule="auto"/>
        <w:ind w:left="2880"/>
        <w:jc w:val="both"/>
      </w:pPr>
      <w:r>
        <w:t>(i) makes no changes to this subparagraph; and</w:t>
      </w:r>
    </w:p>
    <w:p w:rsidR="00CC0F7E" w:rsidRDefault="00CC0F7E" w:rsidP="0013546A">
      <w:pPr>
        <w:spacing w:after="0" w:line="240" w:lineRule="auto"/>
        <w:ind w:left="2880"/>
        <w:jc w:val="both"/>
      </w:pPr>
    </w:p>
    <w:p w:rsidR="00CC0F7E" w:rsidRDefault="00CC0F7E" w:rsidP="0013546A">
      <w:pPr>
        <w:spacing w:after="0" w:line="240" w:lineRule="auto"/>
        <w:ind w:left="2880"/>
        <w:jc w:val="both"/>
      </w:pPr>
      <w:r>
        <w:t>(ii) was not:</w:t>
      </w:r>
    </w:p>
    <w:p w:rsidR="00CC0F7E" w:rsidRDefault="00CC0F7E" w:rsidP="0013546A">
      <w:pPr>
        <w:spacing w:after="0" w:line="240" w:lineRule="auto"/>
        <w:ind w:left="2880"/>
        <w:jc w:val="both"/>
      </w:pPr>
    </w:p>
    <w:p w:rsidR="00CC0F7E" w:rsidRDefault="00CC0F7E" w:rsidP="0013546A">
      <w:pPr>
        <w:spacing w:after="0" w:line="240" w:lineRule="auto"/>
        <w:ind w:left="3600"/>
        <w:jc w:val="both"/>
      </w:pPr>
      <w:r>
        <w:t>(a) creates this sub-subparagraph from existing text and makes a nonsubstantive change; or</w:t>
      </w:r>
    </w:p>
    <w:p w:rsidR="00CC0F7E" w:rsidRDefault="00CC0F7E" w:rsidP="0013546A">
      <w:pPr>
        <w:spacing w:after="0" w:line="240" w:lineRule="auto"/>
        <w:ind w:left="3600"/>
        <w:jc w:val="both"/>
      </w:pPr>
    </w:p>
    <w:p w:rsidR="00CC0F7E" w:rsidRDefault="00CC0F7E" w:rsidP="0013546A">
      <w:pPr>
        <w:spacing w:after="0" w:line="240" w:lineRule="auto"/>
        <w:ind w:left="3600"/>
        <w:jc w:val="both"/>
      </w:pPr>
      <w:r>
        <w:t xml:space="preserve">(b) </w:t>
      </w:r>
      <w:r w:rsidRPr="00366792">
        <w:t>a person with whom the actor was prohibited from engaging in sexual intercourse or deviate sexual intercourse under Section 25.02</w:t>
      </w:r>
      <w:r>
        <w:t xml:space="preserve"> (Prohibited Sexual Conduct)</w:t>
      </w:r>
      <w:r w:rsidRPr="00366792">
        <w:t>.</w:t>
      </w:r>
    </w:p>
    <w:p w:rsidR="00CC0F7E" w:rsidRDefault="00CC0F7E" w:rsidP="0013546A">
      <w:pPr>
        <w:spacing w:after="0" w:line="240" w:lineRule="auto"/>
        <w:ind w:left="720"/>
        <w:jc w:val="both"/>
      </w:pPr>
    </w:p>
    <w:p w:rsidR="00CC0F7E" w:rsidRDefault="00CC0F7E" w:rsidP="0013546A">
      <w:pPr>
        <w:spacing w:after="0" w:line="240" w:lineRule="auto"/>
        <w:ind w:left="720"/>
        <w:jc w:val="both"/>
      </w:pPr>
      <w:r>
        <w:t>(f) Provides that an offense under this section (Sexual Assault) is a felony of the second degree, except that an offense under this section is a felony of the first degree if the victim was:</w:t>
      </w:r>
    </w:p>
    <w:p w:rsidR="00CC0F7E" w:rsidRDefault="00CC0F7E" w:rsidP="0013546A">
      <w:pPr>
        <w:spacing w:after="0" w:line="240" w:lineRule="auto"/>
        <w:ind w:left="720"/>
        <w:jc w:val="both"/>
      </w:pPr>
    </w:p>
    <w:p w:rsidR="00CC0F7E" w:rsidRDefault="00CC0F7E" w:rsidP="0013546A">
      <w:pPr>
        <w:spacing w:after="0" w:line="240" w:lineRule="auto"/>
        <w:ind w:left="1440"/>
        <w:jc w:val="both"/>
      </w:pPr>
      <w:r>
        <w:t>(1) creates this subdivision from existing text and makes a nonsubstantive change; or</w:t>
      </w:r>
    </w:p>
    <w:p w:rsidR="00CC0F7E" w:rsidRDefault="00CC0F7E" w:rsidP="0013546A">
      <w:pPr>
        <w:spacing w:after="0" w:line="240" w:lineRule="auto"/>
        <w:ind w:left="1440"/>
        <w:jc w:val="both"/>
      </w:pPr>
    </w:p>
    <w:p w:rsidR="00CC0F7E" w:rsidRPr="005C2A78" w:rsidRDefault="00CC0F7E" w:rsidP="0013546A">
      <w:pPr>
        <w:spacing w:after="0" w:line="240" w:lineRule="auto"/>
        <w:ind w:left="1440"/>
        <w:jc w:val="both"/>
        <w:rPr>
          <w:rFonts w:eastAsia="Times New Roman" w:cs="Times New Roman"/>
          <w:szCs w:val="24"/>
        </w:rPr>
      </w:pPr>
      <w:r>
        <w:t xml:space="preserve">(2) </w:t>
      </w:r>
      <w:r w:rsidRPr="00366792">
        <w:t>a person with whom the actor was prohibited from engaging in sexual intercourse or deviate sexual intercourse under Section 25.02.</w:t>
      </w:r>
    </w:p>
    <w:p w:rsidR="00CC0F7E" w:rsidRPr="005C2A78" w:rsidRDefault="00CC0F7E" w:rsidP="0013546A">
      <w:pPr>
        <w:spacing w:after="0" w:line="240" w:lineRule="auto"/>
        <w:jc w:val="both"/>
        <w:rPr>
          <w:rFonts w:eastAsia="Times New Roman" w:cs="Times New Roman"/>
          <w:szCs w:val="24"/>
        </w:rPr>
      </w:pPr>
    </w:p>
    <w:p w:rsidR="00CC0F7E" w:rsidRDefault="00CC0F7E" w:rsidP="0013546A">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Makes application of this Act prospective. Provides that, for </w:t>
      </w:r>
      <w:r>
        <w:t xml:space="preserve">purposes of this section, an offense was committed before the effective date of this Act if any element of the offense occurred before that date. </w:t>
      </w:r>
    </w:p>
    <w:p w:rsidR="00CC0F7E" w:rsidRDefault="00CC0F7E" w:rsidP="0013546A">
      <w:pPr>
        <w:spacing w:after="0" w:line="240" w:lineRule="auto"/>
        <w:jc w:val="both"/>
        <w:rPr>
          <w:rFonts w:eastAsia="Times New Roman" w:cs="Times New Roman"/>
          <w:szCs w:val="24"/>
        </w:rPr>
      </w:pPr>
    </w:p>
    <w:p w:rsidR="00CC0F7E" w:rsidRPr="00C8671F" w:rsidRDefault="00CC0F7E" w:rsidP="0013546A">
      <w:pPr>
        <w:spacing w:after="0" w:line="240" w:lineRule="auto"/>
        <w:jc w:val="both"/>
        <w:rPr>
          <w:rFonts w:eastAsia="Times New Roman" w:cs="Times New Roman"/>
          <w:szCs w:val="24"/>
        </w:rPr>
      </w:pPr>
      <w:r>
        <w:rPr>
          <w:rFonts w:eastAsia="Times New Roman" w:cs="Times New Roman"/>
          <w:szCs w:val="24"/>
        </w:rPr>
        <w:t xml:space="preserve">SECTION 4. Effective date: September 1, 2019. </w:t>
      </w:r>
    </w:p>
    <w:sectPr w:rsidR="00CC0F7E"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421D" w:rsidRDefault="0097421D" w:rsidP="000F1DF9">
      <w:pPr>
        <w:spacing w:after="0" w:line="240" w:lineRule="auto"/>
      </w:pPr>
      <w:r>
        <w:separator/>
      </w:r>
    </w:p>
  </w:endnote>
  <w:endnote w:type="continuationSeparator" w:id="0">
    <w:p w:rsidR="0097421D" w:rsidRDefault="0097421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97421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C0F7E">
                <w:rPr>
                  <w:sz w:val="20"/>
                  <w:szCs w:val="20"/>
                </w:rPr>
                <w:t>SFG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CC0F7E">
                <w:rPr>
                  <w:sz w:val="20"/>
                  <w:szCs w:val="20"/>
                </w:rPr>
                <w:t>H.B. 667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CC0F7E">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97421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CC0F7E">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CC0F7E">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421D" w:rsidRDefault="0097421D" w:rsidP="000F1DF9">
      <w:pPr>
        <w:spacing w:after="0" w:line="240" w:lineRule="auto"/>
      </w:pPr>
      <w:r>
        <w:separator/>
      </w:r>
    </w:p>
  </w:footnote>
  <w:footnote w:type="continuationSeparator" w:id="0">
    <w:p w:rsidR="0097421D" w:rsidRDefault="0097421D"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7421D"/>
    <w:rsid w:val="00986E9F"/>
    <w:rsid w:val="00AE3F44"/>
    <w:rsid w:val="00B43543"/>
    <w:rsid w:val="00B53F07"/>
    <w:rsid w:val="00B97023"/>
    <w:rsid w:val="00BC7495"/>
    <w:rsid w:val="00BD0CEE"/>
    <w:rsid w:val="00BE4852"/>
    <w:rsid w:val="00C04606"/>
    <w:rsid w:val="00C10A08"/>
    <w:rsid w:val="00C43D01"/>
    <w:rsid w:val="00C65088"/>
    <w:rsid w:val="00C8671F"/>
    <w:rsid w:val="00CC0F7E"/>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AC5D2A"/>
  <w15:docId w15:val="{5F08CBCB-123D-45E5-AD91-7DA89EEA7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CC0F7E"/>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0560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9D4A42" w:rsidP="009D4A42">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F358C79AB384AAFAC3BB9DE4C2D58D9"/>
        <w:category>
          <w:name w:val="General"/>
          <w:gallery w:val="placeholder"/>
        </w:category>
        <w:types>
          <w:type w:val="bbPlcHdr"/>
        </w:types>
        <w:behaviors>
          <w:behavior w:val="content"/>
        </w:behaviors>
        <w:guid w:val="{E1119352-5F88-46BE-831E-F52CDD6E6E35}"/>
      </w:docPartPr>
      <w:docPartBody>
        <w:p w:rsidR="00000000" w:rsidRDefault="00760213"/>
      </w:docPartBody>
    </w:docPart>
    <w:docPart>
      <w:docPartPr>
        <w:name w:val="9EE85235A4C3449285A11CC41E6863A8"/>
        <w:category>
          <w:name w:val="General"/>
          <w:gallery w:val="placeholder"/>
        </w:category>
        <w:types>
          <w:type w:val="bbPlcHdr"/>
        </w:types>
        <w:behaviors>
          <w:behavior w:val="content"/>
        </w:behaviors>
        <w:guid w:val="{2C319147-1A0D-4406-8FB8-40DD703408CA}"/>
      </w:docPartPr>
      <w:docPartBody>
        <w:p w:rsidR="00000000" w:rsidRDefault="00760213"/>
      </w:docPartBody>
    </w:docPart>
    <w:docPart>
      <w:docPartPr>
        <w:name w:val="A2C712B4140841F9857B503DC93CA84D"/>
        <w:category>
          <w:name w:val="General"/>
          <w:gallery w:val="placeholder"/>
        </w:category>
        <w:types>
          <w:type w:val="bbPlcHdr"/>
        </w:types>
        <w:behaviors>
          <w:behavior w:val="content"/>
        </w:behaviors>
        <w:guid w:val="{F540A1EE-626B-4AB2-8C48-69BAECA9F979}"/>
      </w:docPartPr>
      <w:docPartBody>
        <w:p w:rsidR="00000000" w:rsidRDefault="00760213"/>
      </w:docPartBody>
    </w:docPart>
    <w:docPart>
      <w:docPartPr>
        <w:name w:val="236B17F902334712BC408D150EE91415"/>
        <w:category>
          <w:name w:val="General"/>
          <w:gallery w:val="placeholder"/>
        </w:category>
        <w:types>
          <w:type w:val="bbPlcHdr"/>
        </w:types>
        <w:behaviors>
          <w:behavior w:val="content"/>
        </w:behaviors>
        <w:guid w:val="{F70ADFE5-2D32-46DB-A8DC-921C218033AB}"/>
      </w:docPartPr>
      <w:docPartBody>
        <w:p w:rsidR="00000000" w:rsidRDefault="00760213"/>
      </w:docPartBody>
    </w:docPart>
    <w:docPart>
      <w:docPartPr>
        <w:name w:val="C994786A337948BFBA73490310DF9A8B"/>
        <w:category>
          <w:name w:val="General"/>
          <w:gallery w:val="placeholder"/>
        </w:category>
        <w:types>
          <w:type w:val="bbPlcHdr"/>
        </w:types>
        <w:behaviors>
          <w:behavior w:val="content"/>
        </w:behaviors>
        <w:guid w:val="{7B7E6109-60CA-4F67-BA85-1E3DE4437EEE}"/>
      </w:docPartPr>
      <w:docPartBody>
        <w:p w:rsidR="00000000" w:rsidRDefault="00760213"/>
      </w:docPartBody>
    </w:docPart>
    <w:docPart>
      <w:docPartPr>
        <w:name w:val="E929B1B68A9B467F816EF5FA43236A33"/>
        <w:category>
          <w:name w:val="General"/>
          <w:gallery w:val="placeholder"/>
        </w:category>
        <w:types>
          <w:type w:val="bbPlcHdr"/>
        </w:types>
        <w:behaviors>
          <w:behavior w:val="content"/>
        </w:behaviors>
        <w:guid w:val="{673E4DCE-0E44-4E99-9426-FF57941FF7E5}"/>
      </w:docPartPr>
      <w:docPartBody>
        <w:p w:rsidR="00000000" w:rsidRDefault="00760213"/>
      </w:docPartBody>
    </w:docPart>
    <w:docPart>
      <w:docPartPr>
        <w:name w:val="EE5437287C31430389053077ED3D00A9"/>
        <w:category>
          <w:name w:val="General"/>
          <w:gallery w:val="placeholder"/>
        </w:category>
        <w:types>
          <w:type w:val="bbPlcHdr"/>
        </w:types>
        <w:behaviors>
          <w:behavior w:val="content"/>
        </w:behaviors>
        <w:guid w:val="{D2D3A310-C609-4074-99A0-51B13D1A13CD}"/>
      </w:docPartPr>
      <w:docPartBody>
        <w:p w:rsidR="00000000" w:rsidRDefault="00760213"/>
      </w:docPartBody>
    </w:docPart>
    <w:docPart>
      <w:docPartPr>
        <w:name w:val="602168CFF79646A2AAB3C3E348258A6A"/>
        <w:category>
          <w:name w:val="General"/>
          <w:gallery w:val="placeholder"/>
        </w:category>
        <w:types>
          <w:type w:val="bbPlcHdr"/>
        </w:types>
        <w:behaviors>
          <w:behavior w:val="content"/>
        </w:behaviors>
        <w:guid w:val="{687B39DA-88AF-459B-9267-83EF2C8A814C}"/>
      </w:docPartPr>
      <w:docPartBody>
        <w:p w:rsidR="00000000" w:rsidRDefault="00760213"/>
      </w:docPartBody>
    </w:docPart>
    <w:docPart>
      <w:docPartPr>
        <w:name w:val="863CB20CCC8B40FBA22D11FD5FC38E65"/>
        <w:category>
          <w:name w:val="General"/>
          <w:gallery w:val="placeholder"/>
        </w:category>
        <w:types>
          <w:type w:val="bbPlcHdr"/>
        </w:types>
        <w:behaviors>
          <w:behavior w:val="content"/>
        </w:behaviors>
        <w:guid w:val="{508FF6F8-0407-465B-AAE5-DB66B3132ACE}"/>
      </w:docPartPr>
      <w:docPartBody>
        <w:p w:rsidR="00000000" w:rsidRDefault="009D4A42" w:rsidP="009D4A42">
          <w:pPr>
            <w:pStyle w:val="863CB20CCC8B40FBA22D11FD5FC38E65"/>
          </w:pPr>
          <w:r w:rsidRPr="00A30DD1">
            <w:rPr>
              <w:rStyle w:val="PlaceholderText"/>
            </w:rPr>
            <w:t>Click here to enter a date.</w:t>
          </w:r>
        </w:p>
      </w:docPartBody>
    </w:docPart>
    <w:docPart>
      <w:docPartPr>
        <w:name w:val="FB1D782363E24E05817690A3BD07BD9E"/>
        <w:category>
          <w:name w:val="General"/>
          <w:gallery w:val="placeholder"/>
        </w:category>
        <w:types>
          <w:type w:val="bbPlcHdr"/>
        </w:types>
        <w:behaviors>
          <w:behavior w:val="content"/>
        </w:behaviors>
        <w:guid w:val="{E558F181-18B6-484C-8784-CF76C502976D}"/>
      </w:docPartPr>
      <w:docPartBody>
        <w:p w:rsidR="00000000" w:rsidRDefault="00760213"/>
      </w:docPartBody>
    </w:docPart>
    <w:docPart>
      <w:docPartPr>
        <w:name w:val="81F6496662C6473A87931F126BD146B3"/>
        <w:category>
          <w:name w:val="General"/>
          <w:gallery w:val="placeholder"/>
        </w:category>
        <w:types>
          <w:type w:val="bbPlcHdr"/>
        </w:types>
        <w:behaviors>
          <w:behavior w:val="content"/>
        </w:behaviors>
        <w:guid w:val="{AE4232FA-2354-4A5B-82D0-77F0D72CFA1B}"/>
      </w:docPartPr>
      <w:docPartBody>
        <w:p w:rsidR="00000000" w:rsidRDefault="00760213"/>
      </w:docPartBody>
    </w:docPart>
    <w:docPart>
      <w:docPartPr>
        <w:name w:val="1EEED754679C41269331613BCD538ABD"/>
        <w:category>
          <w:name w:val="General"/>
          <w:gallery w:val="placeholder"/>
        </w:category>
        <w:types>
          <w:type w:val="bbPlcHdr"/>
        </w:types>
        <w:behaviors>
          <w:behavior w:val="content"/>
        </w:behaviors>
        <w:guid w:val="{D36CFAFF-B70F-4343-A631-946015AFCFCC}"/>
      </w:docPartPr>
      <w:docPartBody>
        <w:p w:rsidR="00000000" w:rsidRDefault="009D4A42" w:rsidP="009D4A42">
          <w:pPr>
            <w:pStyle w:val="1EEED754679C41269331613BCD538ABD"/>
          </w:pPr>
          <w:r>
            <w:rPr>
              <w:rFonts w:eastAsia="Times New Roman" w:cs="Times New Roman"/>
              <w:bCs/>
              <w:szCs w:val="24"/>
            </w:rPr>
            <w:t xml:space="preserve"> </w:t>
          </w:r>
        </w:p>
      </w:docPartBody>
    </w:docPart>
    <w:docPart>
      <w:docPartPr>
        <w:name w:val="2C761A7A05AC4F77B27DCC5BB8CAD74A"/>
        <w:category>
          <w:name w:val="General"/>
          <w:gallery w:val="placeholder"/>
        </w:category>
        <w:types>
          <w:type w:val="bbPlcHdr"/>
        </w:types>
        <w:behaviors>
          <w:behavior w:val="content"/>
        </w:behaviors>
        <w:guid w:val="{92197B53-2ACA-459E-B348-C13FCF1E1A49}"/>
      </w:docPartPr>
      <w:docPartBody>
        <w:p w:rsidR="00000000" w:rsidRDefault="00760213"/>
      </w:docPartBody>
    </w:docPart>
    <w:docPart>
      <w:docPartPr>
        <w:name w:val="CCE55A23C4E44365AD51A6FD74CF7A8C"/>
        <w:category>
          <w:name w:val="General"/>
          <w:gallery w:val="placeholder"/>
        </w:category>
        <w:types>
          <w:type w:val="bbPlcHdr"/>
        </w:types>
        <w:behaviors>
          <w:behavior w:val="content"/>
        </w:behaviors>
        <w:guid w:val="{853448D2-2076-4701-9380-F83A307183E6}"/>
      </w:docPartPr>
      <w:docPartBody>
        <w:p w:rsidR="00000000" w:rsidRDefault="0076021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60213"/>
    <w:rsid w:val="008C55F7"/>
    <w:rsid w:val="0090598B"/>
    <w:rsid w:val="00984D6C"/>
    <w:rsid w:val="009D4A42"/>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D4A4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9D4A42"/>
    <w:rPr>
      <w:rFonts w:ascii="Times New Roman" w:hAnsi="Times New Roman"/>
      <w:sz w:val="24"/>
    </w:rPr>
  </w:style>
  <w:style w:type="paragraph" w:customStyle="1" w:styleId="487D89B4F8B34DB4967D41FE18F7F88D9">
    <w:name w:val="487D89B4F8B34DB4967D41FE18F7F88D9"/>
    <w:rsid w:val="009D4A42"/>
    <w:rPr>
      <w:rFonts w:ascii="Times New Roman" w:hAnsi="Times New Roman"/>
      <w:sz w:val="24"/>
    </w:rPr>
  </w:style>
  <w:style w:type="paragraph" w:customStyle="1" w:styleId="AE2570ED5D764CD7AF9686706F550F4622">
    <w:name w:val="AE2570ED5D764CD7AF9686706F550F4622"/>
    <w:rsid w:val="009D4A42"/>
    <w:pPr>
      <w:tabs>
        <w:tab w:val="center" w:pos="4680"/>
        <w:tab w:val="right" w:pos="9360"/>
      </w:tabs>
      <w:spacing w:after="0" w:line="240" w:lineRule="auto"/>
    </w:pPr>
    <w:rPr>
      <w:rFonts w:ascii="Times New Roman" w:hAnsi="Times New Roman"/>
      <w:sz w:val="24"/>
    </w:rPr>
  </w:style>
  <w:style w:type="paragraph" w:customStyle="1" w:styleId="863CB20CCC8B40FBA22D11FD5FC38E65">
    <w:name w:val="863CB20CCC8B40FBA22D11FD5FC38E65"/>
    <w:rsid w:val="009D4A42"/>
    <w:pPr>
      <w:spacing w:after="160" w:line="259" w:lineRule="auto"/>
    </w:pPr>
  </w:style>
  <w:style w:type="paragraph" w:customStyle="1" w:styleId="1EEED754679C41269331613BCD538ABD">
    <w:name w:val="1EEED754679C41269331613BCD538ABD"/>
    <w:rsid w:val="009D4A4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3F3A809C-3DCB-47D0-B5BB-30BEA642D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502</Words>
  <Characters>2866</Characters>
  <Application>Microsoft Office Word</Application>
  <DocSecurity>0</DocSecurity>
  <Lines>23</Lines>
  <Paragraphs>6</Paragraphs>
  <ScaleCrop>false</ScaleCrop>
  <Company>Texas Legislative Council</Company>
  <LinksUpToDate>false</LinksUpToDate>
  <CharactersWithSpaces>3362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155</cp:revision>
  <cp:lastPrinted>2019-05-13T13:25:00Z</cp:lastPrinted>
  <dcterms:created xsi:type="dcterms:W3CDTF">2015-05-29T14:24:00Z</dcterms:created>
  <dcterms:modified xsi:type="dcterms:W3CDTF">2019-05-13T13:25:00Z</dcterms:modified>
</cp:coreProperties>
</file>

<file path=docProps/custom.xml><?xml version="1.0" encoding="utf-8"?>
<op:Properties xmlns:vt="http://schemas.openxmlformats.org/officeDocument/2006/docPropsVTypes" xmlns:op="http://schemas.openxmlformats.org/officeDocument/2006/custom-properties"/>
</file>