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39" w:rsidRDefault="00A75C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E247D7117D43D5ACEAE75275C5BA14"/>
          </w:placeholder>
        </w:sdtPr>
        <w:sdtContent>
          <w:r w:rsidRPr="005C2A78">
            <w:rPr>
              <w:rFonts w:cs="Times New Roman"/>
              <w:b/>
              <w:szCs w:val="24"/>
              <w:u w:val="single"/>
            </w:rPr>
            <w:t>BILL ANALYSIS</w:t>
          </w:r>
        </w:sdtContent>
      </w:sdt>
    </w:p>
    <w:p w:rsidR="00A75C39" w:rsidRPr="00585C31" w:rsidRDefault="00A75C39" w:rsidP="000F1DF9">
      <w:pPr>
        <w:spacing w:after="0" w:line="240" w:lineRule="auto"/>
        <w:rPr>
          <w:rFonts w:cs="Times New Roman"/>
          <w:szCs w:val="24"/>
        </w:rPr>
      </w:pPr>
    </w:p>
    <w:p w:rsidR="00A75C39" w:rsidRPr="00585C31" w:rsidRDefault="00A75C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5C39" w:rsidTr="000F1DF9">
        <w:tc>
          <w:tcPr>
            <w:tcW w:w="2718" w:type="dxa"/>
          </w:tcPr>
          <w:p w:rsidR="00A75C39" w:rsidRPr="005C2A78" w:rsidRDefault="00A75C39" w:rsidP="006D756B">
            <w:pPr>
              <w:rPr>
                <w:rFonts w:cs="Times New Roman"/>
                <w:szCs w:val="24"/>
              </w:rPr>
            </w:pPr>
            <w:sdt>
              <w:sdtPr>
                <w:rPr>
                  <w:rFonts w:cs="Times New Roman"/>
                  <w:szCs w:val="24"/>
                </w:rPr>
                <w:alias w:val="Agency Title"/>
                <w:tag w:val="AgencyTitleContentControl"/>
                <w:id w:val="1920747753"/>
                <w:lock w:val="sdtContentLocked"/>
                <w:placeholder>
                  <w:docPart w:val="F16A63A020B045B18D76D6FAEC11880D"/>
                </w:placeholder>
              </w:sdtPr>
              <w:sdtEndPr>
                <w:rPr>
                  <w:rFonts w:cstheme="minorBidi"/>
                  <w:szCs w:val="22"/>
                </w:rPr>
              </w:sdtEndPr>
              <w:sdtContent>
                <w:r>
                  <w:rPr>
                    <w:rFonts w:cs="Times New Roman"/>
                    <w:szCs w:val="24"/>
                  </w:rPr>
                  <w:t>Senate Research Center</w:t>
                </w:r>
              </w:sdtContent>
            </w:sdt>
          </w:p>
        </w:tc>
        <w:tc>
          <w:tcPr>
            <w:tcW w:w="6858" w:type="dxa"/>
          </w:tcPr>
          <w:p w:rsidR="00A75C39" w:rsidRPr="00FF6471" w:rsidRDefault="00A75C39" w:rsidP="000F1DF9">
            <w:pPr>
              <w:jc w:val="right"/>
              <w:rPr>
                <w:rFonts w:cs="Times New Roman"/>
                <w:szCs w:val="24"/>
              </w:rPr>
            </w:pPr>
            <w:sdt>
              <w:sdtPr>
                <w:rPr>
                  <w:rFonts w:cs="Times New Roman"/>
                  <w:szCs w:val="24"/>
                </w:rPr>
                <w:alias w:val="Bill Number"/>
                <w:tag w:val="BillNumberOne"/>
                <w:id w:val="-410784069"/>
                <w:lock w:val="sdtContentLocked"/>
                <w:placeholder>
                  <w:docPart w:val="6604D72DECD34711B44FF89A8088483F"/>
                </w:placeholder>
              </w:sdtPr>
              <w:sdtContent>
                <w:r>
                  <w:rPr>
                    <w:rFonts w:cs="Times New Roman"/>
                    <w:szCs w:val="24"/>
                  </w:rPr>
                  <w:t>H.B. 680</w:t>
                </w:r>
              </w:sdtContent>
            </w:sdt>
          </w:p>
        </w:tc>
      </w:tr>
      <w:tr w:rsidR="00A75C39" w:rsidTr="000F1DF9">
        <w:sdt>
          <w:sdtPr>
            <w:rPr>
              <w:rFonts w:cs="Times New Roman"/>
              <w:szCs w:val="24"/>
            </w:rPr>
            <w:alias w:val="TLCNumber"/>
            <w:tag w:val="TLCNumber"/>
            <w:id w:val="-542600604"/>
            <w:lock w:val="sdtLocked"/>
            <w:placeholder>
              <w:docPart w:val="8675248949BA4C51B96E5E73082030AF"/>
            </w:placeholder>
          </w:sdtPr>
          <w:sdtContent>
            <w:tc>
              <w:tcPr>
                <w:tcW w:w="2718" w:type="dxa"/>
              </w:tcPr>
              <w:p w:rsidR="00A75C39" w:rsidRPr="000F1DF9" w:rsidRDefault="00A75C39" w:rsidP="00C65088">
                <w:pPr>
                  <w:rPr>
                    <w:rFonts w:cs="Times New Roman"/>
                    <w:szCs w:val="24"/>
                  </w:rPr>
                </w:pPr>
                <w:r>
                  <w:rPr>
                    <w:rFonts w:cs="Times New Roman"/>
                    <w:szCs w:val="24"/>
                  </w:rPr>
                  <w:t>86R16041 EAS-F</w:t>
                </w:r>
              </w:p>
            </w:tc>
          </w:sdtContent>
        </w:sdt>
        <w:tc>
          <w:tcPr>
            <w:tcW w:w="6858" w:type="dxa"/>
          </w:tcPr>
          <w:p w:rsidR="00A75C39" w:rsidRPr="005C2A78" w:rsidRDefault="00A75C39" w:rsidP="006D756B">
            <w:pPr>
              <w:jc w:val="right"/>
              <w:rPr>
                <w:rFonts w:cs="Times New Roman"/>
                <w:szCs w:val="24"/>
              </w:rPr>
            </w:pPr>
            <w:sdt>
              <w:sdtPr>
                <w:rPr>
                  <w:rFonts w:cs="Times New Roman"/>
                  <w:szCs w:val="24"/>
                </w:rPr>
                <w:alias w:val="Author Label"/>
                <w:tag w:val="By"/>
                <w:id w:val="72399597"/>
                <w:lock w:val="sdtLocked"/>
                <w:placeholder>
                  <w:docPart w:val="59EDE3FE10854304BD574EFD13AFEC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D61D68727D4E868396216B165A8001"/>
                </w:placeholder>
              </w:sdtPr>
              <w:sdtContent>
                <w:r>
                  <w:rPr>
                    <w:rFonts w:cs="Times New Roman"/>
                    <w:szCs w:val="24"/>
                  </w:rPr>
                  <w:t>Deshotel; Lopez</w:t>
                </w:r>
              </w:sdtContent>
            </w:sdt>
            <w:sdt>
              <w:sdtPr>
                <w:rPr>
                  <w:rFonts w:cs="Times New Roman"/>
                  <w:szCs w:val="24"/>
                </w:rPr>
                <w:alias w:val="Sponsor"/>
                <w:tag w:val="Sponsor"/>
                <w:id w:val="-2039656131"/>
                <w:lock w:val="sdtContentLocked"/>
                <w:placeholder>
                  <w:docPart w:val="C8FE5DA01E794A74AAA388FB7E288A8D"/>
                </w:placeholder>
              </w:sdtPr>
              <w:sdtContent>
                <w:r>
                  <w:rPr>
                    <w:rFonts w:cs="Times New Roman"/>
                    <w:szCs w:val="24"/>
                  </w:rPr>
                  <w:t xml:space="preserve"> (Watson)</w:t>
                </w:r>
              </w:sdtContent>
            </w:sdt>
          </w:p>
        </w:tc>
      </w:tr>
      <w:tr w:rsidR="00A75C39" w:rsidTr="000F1DF9">
        <w:tc>
          <w:tcPr>
            <w:tcW w:w="2718" w:type="dxa"/>
          </w:tcPr>
          <w:p w:rsidR="00A75C39" w:rsidRPr="00BC7495" w:rsidRDefault="00A75C39" w:rsidP="000F1DF9">
            <w:pPr>
              <w:rPr>
                <w:rFonts w:cs="Times New Roman"/>
                <w:szCs w:val="24"/>
              </w:rPr>
            </w:pPr>
          </w:p>
        </w:tc>
        <w:sdt>
          <w:sdtPr>
            <w:rPr>
              <w:rFonts w:cs="Times New Roman"/>
              <w:szCs w:val="24"/>
            </w:rPr>
            <w:alias w:val="Committee"/>
            <w:tag w:val="Committee"/>
            <w:id w:val="1914272295"/>
            <w:lock w:val="sdtContentLocked"/>
            <w:placeholder>
              <w:docPart w:val="75767CE9B3894C1AB983D1A06285D2AB"/>
            </w:placeholder>
          </w:sdtPr>
          <w:sdtContent>
            <w:tc>
              <w:tcPr>
                <w:tcW w:w="6858" w:type="dxa"/>
              </w:tcPr>
              <w:p w:rsidR="00A75C39" w:rsidRPr="00FF6471" w:rsidRDefault="00A75C39" w:rsidP="000F1DF9">
                <w:pPr>
                  <w:jc w:val="right"/>
                  <w:rPr>
                    <w:rFonts w:cs="Times New Roman"/>
                    <w:szCs w:val="24"/>
                  </w:rPr>
                </w:pPr>
                <w:r>
                  <w:rPr>
                    <w:rFonts w:cs="Times New Roman"/>
                    <w:szCs w:val="24"/>
                  </w:rPr>
                  <w:t>Education</w:t>
                </w:r>
              </w:p>
            </w:tc>
          </w:sdtContent>
        </w:sdt>
      </w:tr>
      <w:tr w:rsidR="00A75C39" w:rsidTr="000F1DF9">
        <w:tc>
          <w:tcPr>
            <w:tcW w:w="2718" w:type="dxa"/>
          </w:tcPr>
          <w:p w:rsidR="00A75C39" w:rsidRPr="00BC7495" w:rsidRDefault="00A75C39" w:rsidP="000F1DF9">
            <w:pPr>
              <w:rPr>
                <w:rFonts w:cs="Times New Roman"/>
                <w:szCs w:val="24"/>
              </w:rPr>
            </w:pPr>
          </w:p>
        </w:tc>
        <w:sdt>
          <w:sdtPr>
            <w:rPr>
              <w:rFonts w:cs="Times New Roman"/>
              <w:szCs w:val="24"/>
            </w:rPr>
            <w:alias w:val="Date"/>
            <w:tag w:val="DateContentControl"/>
            <w:id w:val="1178081906"/>
            <w:lock w:val="sdtLocked"/>
            <w:placeholder>
              <w:docPart w:val="1570F638D4BA45ADB81E5A6269E15711"/>
            </w:placeholder>
            <w:date w:fullDate="2019-05-13T00:00:00Z">
              <w:dateFormat w:val="M/d/yyyy"/>
              <w:lid w:val="en-US"/>
              <w:storeMappedDataAs w:val="dateTime"/>
              <w:calendar w:val="gregorian"/>
            </w:date>
          </w:sdtPr>
          <w:sdtContent>
            <w:tc>
              <w:tcPr>
                <w:tcW w:w="6858" w:type="dxa"/>
              </w:tcPr>
              <w:p w:rsidR="00A75C39" w:rsidRPr="00FF6471" w:rsidRDefault="00A75C39" w:rsidP="000F1DF9">
                <w:pPr>
                  <w:jc w:val="right"/>
                  <w:rPr>
                    <w:rFonts w:cs="Times New Roman"/>
                    <w:szCs w:val="24"/>
                  </w:rPr>
                </w:pPr>
                <w:r>
                  <w:rPr>
                    <w:rFonts w:cs="Times New Roman"/>
                    <w:szCs w:val="24"/>
                  </w:rPr>
                  <w:t>5/13/2019</w:t>
                </w:r>
              </w:p>
            </w:tc>
          </w:sdtContent>
        </w:sdt>
      </w:tr>
      <w:tr w:rsidR="00A75C39" w:rsidTr="000F1DF9">
        <w:tc>
          <w:tcPr>
            <w:tcW w:w="2718" w:type="dxa"/>
          </w:tcPr>
          <w:p w:rsidR="00A75C39" w:rsidRPr="00BC7495" w:rsidRDefault="00A75C39" w:rsidP="000F1DF9">
            <w:pPr>
              <w:rPr>
                <w:rFonts w:cs="Times New Roman"/>
                <w:szCs w:val="24"/>
              </w:rPr>
            </w:pPr>
          </w:p>
        </w:tc>
        <w:sdt>
          <w:sdtPr>
            <w:rPr>
              <w:rFonts w:cs="Times New Roman"/>
              <w:szCs w:val="24"/>
            </w:rPr>
            <w:alias w:val="BA Version"/>
            <w:tag w:val="BAVersion"/>
            <w:id w:val="-1685590809"/>
            <w:lock w:val="sdtContentLocked"/>
            <w:placeholder>
              <w:docPart w:val="B54F8C2BEAFC4EE78B0996674E6733EB"/>
            </w:placeholder>
          </w:sdtPr>
          <w:sdtContent>
            <w:tc>
              <w:tcPr>
                <w:tcW w:w="6858" w:type="dxa"/>
              </w:tcPr>
              <w:p w:rsidR="00A75C39" w:rsidRPr="00FF6471" w:rsidRDefault="00A75C39" w:rsidP="000F1DF9">
                <w:pPr>
                  <w:jc w:val="right"/>
                  <w:rPr>
                    <w:rFonts w:cs="Times New Roman"/>
                    <w:szCs w:val="24"/>
                  </w:rPr>
                </w:pPr>
                <w:r>
                  <w:rPr>
                    <w:rFonts w:cs="Times New Roman"/>
                    <w:szCs w:val="24"/>
                  </w:rPr>
                  <w:t>Engrossed</w:t>
                </w:r>
              </w:p>
            </w:tc>
          </w:sdtContent>
        </w:sdt>
      </w:tr>
    </w:tbl>
    <w:p w:rsidR="00A75C39" w:rsidRPr="00FF6471" w:rsidRDefault="00A75C39" w:rsidP="000F1DF9">
      <w:pPr>
        <w:spacing w:after="0" w:line="240" w:lineRule="auto"/>
        <w:rPr>
          <w:rFonts w:cs="Times New Roman"/>
          <w:szCs w:val="24"/>
        </w:rPr>
      </w:pPr>
    </w:p>
    <w:p w:rsidR="00A75C39" w:rsidRPr="00FF6471" w:rsidRDefault="00A75C39" w:rsidP="000F1DF9">
      <w:pPr>
        <w:spacing w:after="0" w:line="240" w:lineRule="auto"/>
        <w:rPr>
          <w:rFonts w:cs="Times New Roman"/>
          <w:szCs w:val="24"/>
        </w:rPr>
      </w:pPr>
    </w:p>
    <w:p w:rsidR="00A75C39" w:rsidRPr="00FF6471" w:rsidRDefault="00A75C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1AD73ED1FE43FF921713284422987D"/>
        </w:placeholder>
      </w:sdtPr>
      <w:sdtContent>
        <w:p w:rsidR="00A75C39" w:rsidRDefault="00A75C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49841508EF4F70900DE33187DDB55B"/>
        </w:placeholder>
      </w:sdtPr>
      <w:sdtContent>
        <w:p w:rsidR="00A75C39" w:rsidRDefault="00A75C39" w:rsidP="00F42722">
          <w:pPr>
            <w:pStyle w:val="NormalWeb"/>
            <w:spacing w:before="0" w:beforeAutospacing="0" w:after="0" w:afterAutospacing="0"/>
            <w:jc w:val="both"/>
            <w:divId w:val="709959965"/>
            <w:rPr>
              <w:rFonts w:eastAsia="Times New Roman"/>
              <w:bCs/>
            </w:rPr>
          </w:pPr>
        </w:p>
        <w:p w:rsidR="00A75C39" w:rsidRPr="0007629F" w:rsidRDefault="00A75C39" w:rsidP="00F42722">
          <w:pPr>
            <w:pStyle w:val="NormalWeb"/>
            <w:spacing w:before="0" w:beforeAutospacing="0" w:after="0" w:afterAutospacing="0"/>
            <w:jc w:val="both"/>
            <w:divId w:val="709959965"/>
          </w:pPr>
          <w:r w:rsidRPr="0007629F">
            <w:t>The Texas Workforce Commission (TWC) administers a federal program that provides child care subsidies to low-income families, in order for their parents to work or attend workforce training. Although the state has some data on what types and the quality of child care that is being subsidized, the state does not report that data.</w:t>
          </w:r>
        </w:p>
        <w:p w:rsidR="00A75C39" w:rsidRPr="0007629F" w:rsidRDefault="00A75C39" w:rsidP="00F42722">
          <w:pPr>
            <w:pStyle w:val="NormalWeb"/>
            <w:spacing w:before="0" w:beforeAutospacing="0" w:after="0" w:afterAutospacing="0"/>
            <w:jc w:val="both"/>
            <w:divId w:val="709959965"/>
          </w:pPr>
          <w:r w:rsidRPr="0007629F">
            <w:t> </w:t>
          </w:r>
        </w:p>
        <w:p w:rsidR="00A75C39" w:rsidRPr="0007629F" w:rsidRDefault="00A75C39" w:rsidP="00F42722">
          <w:pPr>
            <w:pStyle w:val="NormalWeb"/>
            <w:spacing w:before="0" w:beforeAutospacing="0" w:after="0" w:afterAutospacing="0"/>
            <w:jc w:val="both"/>
            <w:divId w:val="709959965"/>
          </w:pPr>
          <w:r w:rsidRPr="0007629F">
            <w:t>H.B. 680 brings transparency to this program by requiring reporting certain metrics related to the type and quality of the child care being utilized. This is important not only for better understanding how this money is being spent, but also so that school districts can have information on their incoming elementary school children, just like they have for their incoming middle and high school students. This data not only helps the schools, but also helps inform TWC about which programs lead to higher student achievement than others.</w:t>
          </w:r>
        </w:p>
        <w:p w:rsidR="00A75C39" w:rsidRPr="00D70925" w:rsidRDefault="00A75C39" w:rsidP="00F42722">
          <w:pPr>
            <w:spacing w:after="0" w:line="240" w:lineRule="auto"/>
            <w:jc w:val="both"/>
            <w:rPr>
              <w:rFonts w:eastAsia="Times New Roman" w:cs="Times New Roman"/>
              <w:bCs/>
              <w:szCs w:val="24"/>
            </w:rPr>
          </w:pPr>
        </w:p>
      </w:sdtContent>
    </w:sdt>
    <w:p w:rsidR="00A75C39" w:rsidRDefault="00A75C39" w:rsidP="00F4272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680 </w:t>
      </w:r>
      <w:bookmarkStart w:id="1" w:name="AmendsCurrentLaw"/>
      <w:bookmarkEnd w:id="1"/>
      <w:r>
        <w:rPr>
          <w:rFonts w:cs="Times New Roman"/>
          <w:szCs w:val="24"/>
        </w:rPr>
        <w:t>amends current law relating to the powers and duties of the Texas Workforce Commission and local workforce development boards regarding the provision of child care.</w:t>
      </w:r>
    </w:p>
    <w:p w:rsidR="00A75C39" w:rsidRPr="009D20F9" w:rsidRDefault="00A75C39" w:rsidP="000F1DF9">
      <w:pPr>
        <w:spacing w:after="0" w:line="240" w:lineRule="auto"/>
        <w:jc w:val="both"/>
        <w:rPr>
          <w:rFonts w:eastAsia="Times New Roman" w:cs="Times New Roman"/>
          <w:szCs w:val="24"/>
        </w:rPr>
      </w:pPr>
    </w:p>
    <w:p w:rsidR="00A75C39" w:rsidRPr="005C2A78" w:rsidRDefault="00A75C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96B22088544E4DBE10F453951DAF71"/>
          </w:placeholder>
        </w:sdtPr>
        <w:sdtContent>
          <w:r>
            <w:rPr>
              <w:rFonts w:eastAsia="Times New Roman" w:cs="Times New Roman"/>
              <w:b/>
              <w:szCs w:val="24"/>
              <w:u w:val="single"/>
            </w:rPr>
            <w:t>RULEMAKING AUTHORITY</w:t>
          </w:r>
        </w:sdtContent>
      </w:sdt>
    </w:p>
    <w:p w:rsidR="00A75C39" w:rsidRPr="006529C4" w:rsidRDefault="00A75C39" w:rsidP="00774EC7">
      <w:pPr>
        <w:spacing w:after="0" w:line="240" w:lineRule="auto"/>
        <w:jc w:val="both"/>
        <w:rPr>
          <w:rFonts w:cs="Times New Roman"/>
          <w:szCs w:val="24"/>
        </w:rPr>
      </w:pPr>
    </w:p>
    <w:p w:rsidR="00A75C39" w:rsidRPr="006529C4" w:rsidRDefault="00A75C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5C39" w:rsidRPr="006529C4" w:rsidRDefault="00A75C39" w:rsidP="00774EC7">
      <w:pPr>
        <w:spacing w:after="0" w:line="240" w:lineRule="auto"/>
        <w:jc w:val="both"/>
        <w:rPr>
          <w:rFonts w:cs="Times New Roman"/>
          <w:szCs w:val="24"/>
        </w:rPr>
      </w:pPr>
    </w:p>
    <w:p w:rsidR="00A75C39" w:rsidRPr="005C2A78" w:rsidRDefault="00A75C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28561173614F218AF8C8C7023BAA08"/>
          </w:placeholder>
        </w:sdtPr>
        <w:sdtContent>
          <w:r>
            <w:rPr>
              <w:rFonts w:eastAsia="Times New Roman" w:cs="Times New Roman"/>
              <w:b/>
              <w:szCs w:val="24"/>
              <w:u w:val="single"/>
            </w:rPr>
            <w:t>SECTION BY SECTION ANALYSIS</w:t>
          </w:r>
        </w:sdtContent>
      </w:sdt>
    </w:p>
    <w:p w:rsidR="00A75C39" w:rsidRPr="005C2A78" w:rsidRDefault="00A75C39" w:rsidP="000F1DF9">
      <w:pPr>
        <w:spacing w:after="0" w:line="240" w:lineRule="auto"/>
        <w:jc w:val="both"/>
        <w:rPr>
          <w:rFonts w:eastAsia="Times New Roman" w:cs="Times New Roman"/>
          <w:szCs w:val="24"/>
        </w:rPr>
      </w:pPr>
    </w:p>
    <w:p w:rsidR="00A75C39" w:rsidRPr="009D20F9" w:rsidRDefault="00A75C39" w:rsidP="00F42722">
      <w:pPr>
        <w:spacing w:after="0" w:line="240" w:lineRule="auto"/>
        <w:jc w:val="both"/>
      </w:pPr>
      <w:r w:rsidRPr="009D20F9">
        <w:rPr>
          <w:rFonts w:eastAsia="Times New Roman" w:cs="Times New Roman"/>
          <w:szCs w:val="24"/>
        </w:rPr>
        <w:t xml:space="preserve">SECTION 1. Amends </w:t>
      </w:r>
      <w:r w:rsidRPr="009D20F9">
        <w:t xml:space="preserve">Section 2308.317, Government Code, by adding Subsection (e), as follows: </w:t>
      </w:r>
    </w:p>
    <w:p w:rsidR="00A75C39" w:rsidRPr="009D20F9" w:rsidRDefault="00A75C39" w:rsidP="00F42722">
      <w:pPr>
        <w:spacing w:after="0" w:line="240" w:lineRule="auto"/>
        <w:jc w:val="both"/>
        <w:rPr>
          <w:rFonts w:cs="Times New Roman"/>
        </w:rPr>
      </w:pPr>
    </w:p>
    <w:p w:rsidR="00A75C39" w:rsidRPr="009D20F9" w:rsidRDefault="00A75C39" w:rsidP="00F42722">
      <w:pPr>
        <w:spacing w:after="0" w:line="240" w:lineRule="auto"/>
        <w:ind w:left="720"/>
        <w:jc w:val="both"/>
        <w:rPr>
          <w:rFonts w:cs="Times New Roman"/>
        </w:rPr>
      </w:pPr>
      <w:r>
        <w:rPr>
          <w:rFonts w:cs="Times New Roman"/>
        </w:rPr>
        <w:t>(e) Requires each local workforce development board</w:t>
      </w:r>
      <w:r w:rsidRPr="009D20F9">
        <w:rPr>
          <w:rFonts w:cs="Times New Roman"/>
        </w:rPr>
        <w:t xml:space="preserve">, to the extent practicable, </w:t>
      </w:r>
      <w:r>
        <w:rPr>
          <w:rFonts w:cs="Times New Roman"/>
        </w:rPr>
        <w:t xml:space="preserve">to </w:t>
      </w:r>
      <w:r w:rsidRPr="009D20F9">
        <w:rPr>
          <w:rFonts w:cs="Times New Roman"/>
        </w:rPr>
        <w:t xml:space="preserve">ensure that any professional development for child care providers, directors, and employees funded under Subsection (a) (relating to requiring </w:t>
      </w:r>
      <w:r>
        <w:rPr>
          <w:rFonts w:cs="Times New Roman"/>
        </w:rPr>
        <w:t>TWC</w:t>
      </w:r>
      <w:r w:rsidRPr="009D20F9">
        <w:rPr>
          <w:rFonts w:cs="Times New Roman"/>
        </w:rPr>
        <w:t xml:space="preserve"> to </w:t>
      </w:r>
      <w:r w:rsidRPr="009D20F9">
        <w:rPr>
          <w:rFonts w:cs="Times New Roman"/>
          <w:color w:val="000000"/>
          <w:shd w:val="clear" w:color="auto" w:fill="FFFFFF"/>
        </w:rPr>
        <w:t>ensure that, to the extent federal child care development funds dedicated to quality improvement activities are used to improve quality and availability of child care</w:t>
      </w:r>
      <w:r>
        <w:rPr>
          <w:rFonts w:cs="Times New Roman"/>
          <w:color w:val="000000"/>
          <w:shd w:val="clear" w:color="auto" w:fill="FFFFFF"/>
        </w:rPr>
        <w:t>, those funds are used for certain purposes</w:t>
      </w:r>
      <w:r w:rsidRPr="009D20F9">
        <w:rPr>
          <w:rFonts w:cs="Times New Roman"/>
          <w:color w:val="000000"/>
          <w:shd w:val="clear" w:color="auto" w:fill="FFFFFF"/>
        </w:rPr>
        <w:t>)</w:t>
      </w:r>
      <w:r w:rsidRPr="009D20F9">
        <w:rPr>
          <w:rFonts w:cs="Times New Roman"/>
        </w:rPr>
        <w:t>:</w:t>
      </w:r>
    </w:p>
    <w:p w:rsidR="00A75C39" w:rsidRPr="009D20F9" w:rsidRDefault="00A75C39" w:rsidP="00F42722">
      <w:pPr>
        <w:spacing w:after="0" w:line="240" w:lineRule="auto"/>
        <w:ind w:left="720"/>
        <w:jc w:val="both"/>
        <w:rPr>
          <w:rFonts w:cs="Times New Roman"/>
        </w:rPr>
      </w:pPr>
    </w:p>
    <w:p w:rsidR="00A75C39" w:rsidRPr="009D20F9" w:rsidRDefault="00A75C39" w:rsidP="00F42722">
      <w:pPr>
        <w:spacing w:after="0" w:line="240" w:lineRule="auto"/>
        <w:ind w:left="1440"/>
        <w:jc w:val="both"/>
      </w:pPr>
      <w:r w:rsidRPr="009D20F9">
        <w:rPr>
          <w:rFonts w:eastAsia="Times New Roman" w:cs="Times New Roman"/>
          <w:szCs w:val="24"/>
        </w:rPr>
        <w:t xml:space="preserve">(1) </w:t>
      </w:r>
      <w:r w:rsidRPr="009D20F9">
        <w:t>can be used toward requirements for a credential, certification, or degree program; and</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rPr>
          <w:rFonts w:eastAsia="Times New Roman" w:cs="Times New Roman"/>
          <w:szCs w:val="24"/>
        </w:rPr>
      </w:pPr>
      <w:r w:rsidRPr="009D20F9">
        <w:t>(2) meets the professional development requirements of the Texas Rising Star Program.</w:t>
      </w:r>
    </w:p>
    <w:p w:rsidR="00A75C39" w:rsidRPr="009D20F9" w:rsidRDefault="00A75C39" w:rsidP="00F42722">
      <w:pPr>
        <w:spacing w:after="0" w:line="240" w:lineRule="auto"/>
        <w:jc w:val="both"/>
        <w:rPr>
          <w:rFonts w:eastAsia="Times New Roman" w:cs="Times New Roman"/>
          <w:szCs w:val="24"/>
        </w:rPr>
      </w:pPr>
      <w:r w:rsidRPr="009D20F9">
        <w:rPr>
          <w:rFonts w:eastAsia="Times New Roman" w:cs="Times New Roman"/>
          <w:szCs w:val="24"/>
        </w:rPr>
        <w:t xml:space="preserve"> </w:t>
      </w:r>
    </w:p>
    <w:p w:rsidR="00A75C39" w:rsidRPr="009D20F9" w:rsidRDefault="00A75C39" w:rsidP="00F42722">
      <w:pPr>
        <w:spacing w:after="0" w:line="240" w:lineRule="auto"/>
        <w:jc w:val="both"/>
      </w:pPr>
      <w:r w:rsidRPr="009D20F9">
        <w:rPr>
          <w:rFonts w:eastAsia="Times New Roman" w:cs="Times New Roman"/>
          <w:szCs w:val="24"/>
        </w:rPr>
        <w:t xml:space="preserve">SECTION 2. Amends </w:t>
      </w:r>
      <w:r w:rsidRPr="009D20F9">
        <w:t xml:space="preserve">Section 302.0042, Labor Code, by amending Subsection (b) and adding Subsection (c), as follows: </w:t>
      </w:r>
    </w:p>
    <w:p w:rsidR="00A75C39" w:rsidRPr="009D20F9" w:rsidRDefault="00A75C39" w:rsidP="00F42722">
      <w:pPr>
        <w:spacing w:after="0" w:line="240" w:lineRule="auto"/>
        <w:jc w:val="both"/>
      </w:pPr>
    </w:p>
    <w:p w:rsidR="00A75C39" w:rsidRPr="009D20F9" w:rsidRDefault="00A75C39" w:rsidP="00F42722">
      <w:pPr>
        <w:spacing w:after="0" w:line="240" w:lineRule="auto"/>
        <w:ind w:left="720"/>
        <w:jc w:val="both"/>
      </w:pPr>
      <w:r w:rsidRPr="009D20F9">
        <w:t xml:space="preserve">(b) Requires the </w:t>
      </w:r>
      <w:r>
        <w:t>Texas Workforce C</w:t>
      </w:r>
      <w:r w:rsidRPr="009D20F9">
        <w:t xml:space="preserve">ommission's </w:t>
      </w:r>
      <w:r>
        <w:t xml:space="preserve">(TWC) </w:t>
      </w:r>
      <w:r w:rsidRPr="009D20F9">
        <w:t>evaluation to assess:</w:t>
      </w:r>
    </w:p>
    <w:p w:rsidR="00A75C39" w:rsidRPr="009D20F9" w:rsidRDefault="00A75C39" w:rsidP="00F42722">
      <w:pPr>
        <w:spacing w:after="0" w:line="240" w:lineRule="auto"/>
        <w:ind w:left="720"/>
        <w:jc w:val="both"/>
      </w:pPr>
    </w:p>
    <w:p w:rsidR="00A75C39" w:rsidRPr="009D20F9" w:rsidRDefault="00A75C39" w:rsidP="00F42722">
      <w:pPr>
        <w:spacing w:after="0" w:line="240" w:lineRule="auto"/>
        <w:ind w:left="1440"/>
        <w:jc w:val="both"/>
      </w:pPr>
      <w:r w:rsidRPr="009D20F9">
        <w:t>(1)–(3) makes no changes to these subdivisions;</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(4) the average price charged by child care providers for child care in each local workforce development area as stated in the market rate survey conducted under 45 C.F.R. Section 98.45(c);</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(5) creates this subdivision from existing text</w:t>
      </w:r>
      <w:r>
        <w:t xml:space="preserve"> and renumbers the following subdivisions accordingly</w:t>
      </w:r>
      <w:r w:rsidRPr="009D20F9">
        <w:t>;</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(6) makes a nonsubstantive change</w:t>
      </w:r>
      <w:r>
        <w:t xml:space="preserve"> to this subdivision</w:t>
      </w:r>
      <w:r w:rsidRPr="009D20F9">
        <w:t>;</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(7) the number of places that are reserved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 rather than the number of vacant slots available for child care placement in each local workforce development area;</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(8) the total number of child care providers participating in the Texas Rising Star Program in each local workforce development a</w:t>
      </w:r>
      <w:r>
        <w:t>rea and the number of 2-star, 3</w:t>
      </w:r>
      <w:r>
        <w:noBreakHyphen/>
      </w:r>
      <w:r w:rsidRPr="009D20F9">
        <w:t>star, and 4-star rated child care providers in the local workforce development area;</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(9) 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(10) 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(11) 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720"/>
        <w:jc w:val="both"/>
        <w:rPr>
          <w:rFonts w:eastAsia="Times New Roman" w:cs="Times New Roman"/>
          <w:szCs w:val="24"/>
        </w:rPr>
      </w:pPr>
      <w:r w:rsidRPr="009D20F9">
        <w:t xml:space="preserve">(c) Requires </w:t>
      </w:r>
      <w:r>
        <w:t>TWC</w:t>
      </w:r>
      <w:r w:rsidRPr="009D20F9">
        <w:t>, for the purposes of evaluation under this section</w:t>
      </w:r>
      <w:r>
        <w:t xml:space="preserve"> (Evaluation of Allocation Formulas For Child Care Development Funds)</w:t>
      </w:r>
      <w:r w:rsidRPr="009D20F9">
        <w:t xml:space="preserve">, to annually update the information described by Subsections (b)(6)-(11). </w:t>
      </w:r>
    </w:p>
    <w:p w:rsidR="00A75C39" w:rsidRPr="009D20F9" w:rsidRDefault="00A75C39" w:rsidP="00F42722">
      <w:pPr>
        <w:spacing w:after="0" w:line="240" w:lineRule="auto"/>
        <w:jc w:val="both"/>
        <w:rPr>
          <w:rFonts w:eastAsia="Times New Roman" w:cs="Times New Roman"/>
          <w:szCs w:val="24"/>
        </w:rPr>
      </w:pPr>
    </w:p>
    <w:p w:rsidR="00A75C39" w:rsidRPr="009D20F9" w:rsidRDefault="00A75C39" w:rsidP="00F42722">
      <w:pPr>
        <w:spacing w:after="0" w:line="240" w:lineRule="auto"/>
        <w:jc w:val="both"/>
      </w:pPr>
      <w:r w:rsidRPr="009D20F9">
        <w:rPr>
          <w:rFonts w:eastAsia="Times New Roman" w:cs="Times New Roman"/>
          <w:szCs w:val="24"/>
        </w:rPr>
        <w:t xml:space="preserve">SECTION 3. Amends </w:t>
      </w:r>
      <w:r w:rsidRPr="009D20F9">
        <w:t xml:space="preserve">Section 302.0043, Labor Code, by adding Subsection (c-1) and amending Subsections (e) and (f), as follows: </w:t>
      </w:r>
    </w:p>
    <w:p w:rsidR="00A75C39" w:rsidRPr="009D20F9" w:rsidRDefault="00A75C39" w:rsidP="00F42722">
      <w:pPr>
        <w:spacing w:after="0" w:line="240" w:lineRule="auto"/>
        <w:jc w:val="both"/>
      </w:pPr>
    </w:p>
    <w:p w:rsidR="00A75C39" w:rsidRPr="009D20F9" w:rsidRDefault="00A75C39" w:rsidP="00F42722">
      <w:pPr>
        <w:spacing w:after="0" w:line="240" w:lineRule="auto"/>
        <w:ind w:left="720"/>
        <w:jc w:val="both"/>
      </w:pPr>
      <w:r w:rsidRPr="009D20F9">
        <w:t>(c-1) Requires TWC to measure and evaluat</w:t>
      </w:r>
      <w:r>
        <w:t>e the progress of TWC</w:t>
      </w:r>
      <w:r w:rsidRPr="009D20F9">
        <w:t>'s child care program regarding:</w:t>
      </w:r>
    </w:p>
    <w:p w:rsidR="00A75C39" w:rsidRPr="009D20F9" w:rsidRDefault="00A75C39" w:rsidP="00F42722">
      <w:pPr>
        <w:spacing w:after="0" w:line="240" w:lineRule="auto"/>
        <w:ind w:left="720"/>
        <w:jc w:val="both"/>
      </w:pPr>
    </w:p>
    <w:p w:rsidR="00A75C39" w:rsidRPr="009D20F9" w:rsidRDefault="00A75C39" w:rsidP="00F42722">
      <w:pPr>
        <w:spacing w:after="0" w:line="240" w:lineRule="auto"/>
        <w:ind w:left="1440"/>
        <w:jc w:val="both"/>
      </w:pPr>
      <w:r w:rsidRPr="009D20F9">
        <w:t xml:space="preserve">(1) coordination by </w:t>
      </w:r>
      <w:r>
        <w:t>TWC</w:t>
      </w:r>
      <w:r w:rsidRPr="009D20F9">
        <w:t xml:space="preserve"> with the Texas Education Agency </w:t>
      </w:r>
      <w:r>
        <w:t xml:space="preserve">(TEA) </w:t>
      </w:r>
      <w:r w:rsidRPr="009D20F9">
        <w:t>to assign a Public Education Information Management System (PEIMS) number to children younger than six years o</w:t>
      </w:r>
      <w:r>
        <w:t>f age enrolled in TWC</w:t>
      </w:r>
      <w:r w:rsidRPr="009D20F9">
        <w:t xml:space="preserve">'s child care program; </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(2) coordinat</w:t>
      </w:r>
      <w:r>
        <w:t>ion with TEA, school districts, and open</w:t>
      </w:r>
      <w:r>
        <w:noBreakHyphen/>
      </w:r>
      <w:r w:rsidRPr="009D20F9">
        <w:t>enrollment charter schools on any prekindergarten quality improvement efforts;</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(3) efforts to increase coordination between participa</w:t>
      </w:r>
      <w:r>
        <w:t>ting providers in TWC</w:t>
      </w:r>
      <w:r w:rsidRPr="009D20F9">
        <w:t>'s child care program, school districts, and open-enrollment charter schools;</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(4) facilitation of child care provider enrollment in the Texas Rising Star Program and progression of providers to the highest rating level in the program; and</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(5) development and implementation of rates and payments, as determined by local workforce development boards, to:</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2160"/>
        <w:jc w:val="both"/>
      </w:pPr>
      <w:r w:rsidRPr="009D20F9">
        <w:t>(A) allow participating providers to provide high-quality child care; and</w:t>
      </w:r>
    </w:p>
    <w:p w:rsidR="00A75C39" w:rsidRPr="009D20F9" w:rsidRDefault="00A75C39" w:rsidP="00F42722">
      <w:pPr>
        <w:spacing w:after="0" w:line="240" w:lineRule="auto"/>
        <w:ind w:left="2160"/>
        <w:jc w:val="both"/>
      </w:pPr>
    </w:p>
    <w:p w:rsidR="00A75C39" w:rsidRPr="009D20F9" w:rsidRDefault="00A75C39" w:rsidP="00F42722">
      <w:pPr>
        <w:spacing w:after="0" w:line="240" w:lineRule="auto"/>
        <w:ind w:left="2160"/>
        <w:jc w:val="both"/>
      </w:pPr>
      <w:r w:rsidRPr="009D20F9">
        <w:t xml:space="preserve">(B) ensure that </w:t>
      </w:r>
      <w:r>
        <w:t>TWC</w:t>
      </w:r>
      <w:r w:rsidRPr="009D20F9">
        <w:t xml:space="preserve"> meets performance measures established by the legislature for the average number of c</w:t>
      </w:r>
      <w:r>
        <w:t>hildren served by TWC</w:t>
      </w:r>
      <w:r w:rsidRPr="009D20F9">
        <w:t>'s child-care program per day.</w:t>
      </w:r>
    </w:p>
    <w:p w:rsidR="00A75C39" w:rsidRPr="009D20F9" w:rsidRDefault="00A75C39" w:rsidP="00F42722">
      <w:pPr>
        <w:spacing w:after="0" w:line="240" w:lineRule="auto"/>
        <w:ind w:left="720"/>
        <w:jc w:val="both"/>
      </w:pPr>
    </w:p>
    <w:p w:rsidR="00A75C39" w:rsidRPr="009D20F9" w:rsidRDefault="00A75C39" w:rsidP="00F42722">
      <w:pPr>
        <w:spacing w:after="0" w:line="240" w:lineRule="auto"/>
        <w:ind w:left="720"/>
        <w:jc w:val="both"/>
      </w:pPr>
      <w:r w:rsidRPr="009D20F9">
        <w:t xml:space="preserve">(e) Requires TWC to make the information collected by </w:t>
      </w:r>
      <w:r>
        <w:t>TWC and TWC</w:t>
      </w:r>
      <w:r w:rsidRPr="009D20F9">
        <w:t xml:space="preserve">'s findings available to local workforce development boards, school districts, open-enrollment </w:t>
      </w:r>
      <w:r>
        <w:t>charter schools, and the public, rather than to local workforce development boards.</w:t>
      </w:r>
    </w:p>
    <w:p w:rsidR="00A75C39" w:rsidRPr="009D20F9" w:rsidRDefault="00A75C39" w:rsidP="00F42722">
      <w:pPr>
        <w:spacing w:after="0" w:line="240" w:lineRule="auto"/>
        <w:ind w:left="720"/>
        <w:jc w:val="both"/>
      </w:pPr>
    </w:p>
    <w:p w:rsidR="00A75C39" w:rsidRPr="009D20F9" w:rsidRDefault="00A75C39" w:rsidP="00F42722">
      <w:pPr>
        <w:spacing w:after="0" w:line="240" w:lineRule="auto"/>
        <w:ind w:left="720"/>
        <w:jc w:val="both"/>
      </w:pPr>
      <w:r>
        <w:t>(f) Requires TWC's</w:t>
      </w:r>
      <w:r w:rsidRPr="009D20F9">
        <w:t xml:space="preserve"> report </w:t>
      </w:r>
      <w:r>
        <w:t>to the legislature regarding the effectiveness of TWC's child care program</w:t>
      </w:r>
      <w:r w:rsidRPr="009D20F9">
        <w:t xml:space="preserve"> to: </w:t>
      </w:r>
    </w:p>
    <w:p w:rsidR="00A75C39" w:rsidRPr="009D20F9" w:rsidRDefault="00A75C39" w:rsidP="00F42722">
      <w:pPr>
        <w:spacing w:after="0" w:line="240" w:lineRule="auto"/>
        <w:ind w:left="720"/>
        <w:jc w:val="both"/>
      </w:pPr>
    </w:p>
    <w:p w:rsidR="00A75C39" w:rsidRPr="009D20F9" w:rsidRDefault="00A75C39" w:rsidP="00F42722">
      <w:pPr>
        <w:spacing w:after="0" w:line="240" w:lineRule="auto"/>
        <w:ind w:left="1440"/>
        <w:jc w:val="both"/>
      </w:pPr>
      <w:r w:rsidRPr="009D20F9">
        <w:t>(1)–(2) makes nonsubstantive changes to these subdivisions; and</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1440"/>
        <w:jc w:val="both"/>
      </w:pPr>
      <w:r w:rsidRPr="009D20F9">
        <w:t xml:space="preserve">(3) include information described </w:t>
      </w:r>
      <w:r>
        <w:t>by Sections 302.0042(b)(8)–(11).</w:t>
      </w:r>
    </w:p>
    <w:p w:rsidR="00A75C39" w:rsidRPr="009D20F9" w:rsidRDefault="00A75C39" w:rsidP="00F42722">
      <w:pPr>
        <w:spacing w:after="0" w:line="240" w:lineRule="auto"/>
        <w:jc w:val="both"/>
        <w:rPr>
          <w:rFonts w:eastAsia="Times New Roman" w:cs="Times New Roman"/>
          <w:szCs w:val="24"/>
        </w:rPr>
      </w:pPr>
    </w:p>
    <w:p w:rsidR="00A75C39" w:rsidRPr="009D20F9" w:rsidRDefault="00A75C39" w:rsidP="00F42722">
      <w:pPr>
        <w:spacing w:after="0" w:line="240" w:lineRule="auto"/>
        <w:jc w:val="both"/>
      </w:pPr>
      <w:r w:rsidRPr="009D20F9">
        <w:rPr>
          <w:rFonts w:eastAsia="Times New Roman" w:cs="Times New Roman"/>
          <w:szCs w:val="24"/>
        </w:rPr>
        <w:t xml:space="preserve">SECTION 4. Amends </w:t>
      </w:r>
      <w:r w:rsidRPr="009D20F9">
        <w:t xml:space="preserve">Section 302.00435, Labor Code, as follows: </w:t>
      </w:r>
    </w:p>
    <w:p w:rsidR="00A75C39" w:rsidRPr="009D20F9" w:rsidRDefault="00A75C39" w:rsidP="00F42722">
      <w:pPr>
        <w:spacing w:after="0" w:line="240" w:lineRule="auto"/>
        <w:jc w:val="both"/>
      </w:pPr>
    </w:p>
    <w:p w:rsidR="00A75C39" w:rsidRPr="009D20F9" w:rsidRDefault="00A75C39" w:rsidP="00F42722">
      <w:pPr>
        <w:spacing w:after="0" w:line="240" w:lineRule="auto"/>
        <w:ind w:left="720"/>
        <w:jc w:val="both"/>
      </w:pPr>
      <w:r w:rsidRPr="009D20F9">
        <w:t>Sec. 302.00435. SUBSIDIZED CHILD CARE PROGRAM; INPUT POLICY. (a) Creates this subsection from existing text</w:t>
      </w:r>
      <w:r>
        <w:t xml:space="preserve"> and makes no further changes</w:t>
      </w:r>
      <w:r w:rsidRPr="009D20F9">
        <w:t xml:space="preserve">. </w:t>
      </w:r>
    </w:p>
    <w:p w:rsidR="00A75C39" w:rsidRPr="009D20F9" w:rsidRDefault="00A75C39" w:rsidP="00F42722">
      <w:pPr>
        <w:spacing w:after="0" w:line="240" w:lineRule="auto"/>
        <w:ind w:left="720"/>
        <w:jc w:val="both"/>
      </w:pPr>
    </w:p>
    <w:p w:rsidR="00A75C39" w:rsidRPr="009D20F9" w:rsidRDefault="00A75C39" w:rsidP="00F42722">
      <w:pPr>
        <w:spacing w:after="0" w:line="240" w:lineRule="auto"/>
        <w:ind w:left="1440"/>
        <w:jc w:val="both"/>
      </w:pPr>
      <w:r w:rsidRPr="009D20F9">
        <w:t xml:space="preserve">(b) Requires the policy developed under Subsection (a) to include methods for obtaining input from </w:t>
      </w:r>
      <w:r>
        <w:t>TEA</w:t>
      </w:r>
      <w:r w:rsidRPr="009D20F9">
        <w:t>, school districts, open-enrollment charter schools, subsidized child care providers, relevant businesses, and the public, regarding:</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2160"/>
        <w:jc w:val="both"/>
      </w:pPr>
      <w:r w:rsidRPr="009D20F9">
        <w:rPr>
          <w:rFonts w:eastAsia="Times New Roman" w:cs="Times New Roman"/>
          <w:szCs w:val="24"/>
        </w:rPr>
        <w:t xml:space="preserve">(1) </w:t>
      </w:r>
      <w:r w:rsidRPr="009D20F9">
        <w:t>improving coordination between the subsidized child care program and prekindergarten programs; and</w:t>
      </w:r>
    </w:p>
    <w:p w:rsidR="00A75C39" w:rsidRPr="009D20F9" w:rsidRDefault="00A75C39" w:rsidP="00F42722">
      <w:pPr>
        <w:spacing w:after="0" w:line="240" w:lineRule="auto"/>
        <w:ind w:left="2160"/>
        <w:jc w:val="both"/>
      </w:pPr>
    </w:p>
    <w:p w:rsidR="00A75C39" w:rsidRPr="009D20F9" w:rsidRDefault="00A75C39" w:rsidP="00F42722">
      <w:pPr>
        <w:spacing w:after="0" w:line="240" w:lineRule="auto"/>
        <w:ind w:left="2160"/>
        <w:jc w:val="both"/>
        <w:rPr>
          <w:rFonts w:eastAsia="Times New Roman" w:cs="Times New Roman"/>
          <w:szCs w:val="24"/>
        </w:rPr>
      </w:pPr>
      <w:r w:rsidRPr="009D20F9">
        <w:t>(2) increasing the quality of and access to the subsidized child care program.</w:t>
      </w:r>
    </w:p>
    <w:p w:rsidR="00A75C39" w:rsidRPr="009D20F9" w:rsidRDefault="00A75C39" w:rsidP="00F42722">
      <w:pPr>
        <w:spacing w:after="0" w:line="240" w:lineRule="auto"/>
        <w:jc w:val="both"/>
        <w:rPr>
          <w:rFonts w:eastAsia="Times New Roman" w:cs="Times New Roman"/>
          <w:szCs w:val="24"/>
        </w:rPr>
      </w:pPr>
    </w:p>
    <w:p w:rsidR="00A75C39" w:rsidRPr="009D20F9" w:rsidRDefault="00A75C39" w:rsidP="00F42722">
      <w:pPr>
        <w:spacing w:after="0" w:line="240" w:lineRule="auto"/>
        <w:jc w:val="both"/>
      </w:pPr>
      <w:r w:rsidRPr="009D20F9">
        <w:rPr>
          <w:rFonts w:eastAsia="Times New Roman" w:cs="Times New Roman"/>
          <w:szCs w:val="24"/>
        </w:rPr>
        <w:t xml:space="preserve">SECTION 5. Amends </w:t>
      </w:r>
      <w:r w:rsidRPr="009D20F9">
        <w:t xml:space="preserve">Subchapter C, Chapter 302, Labor Code, by adding Section 302.0461, as follows: </w:t>
      </w:r>
    </w:p>
    <w:p w:rsidR="00A75C39" w:rsidRPr="009D20F9" w:rsidRDefault="00A75C39" w:rsidP="00F42722">
      <w:pPr>
        <w:spacing w:after="0" w:line="240" w:lineRule="auto"/>
        <w:jc w:val="both"/>
      </w:pPr>
    </w:p>
    <w:p w:rsidR="00A75C39" w:rsidRPr="009D20F9" w:rsidRDefault="00A75C39" w:rsidP="00F42722">
      <w:pPr>
        <w:spacing w:after="0" w:line="240" w:lineRule="auto"/>
        <w:ind w:left="720"/>
        <w:jc w:val="both"/>
      </w:pPr>
      <w:r w:rsidRPr="009D20F9">
        <w:t>Sec. 302.0461. CHILD CARE PROVIDER CONTRACT AGREEMENTS. (a) Authorizes a local workforce development board to contract with child care providers operating in the board's area to provide subsidized child care services. Requires the local workforce development board to determine the number of places that the board reserves in the contract with a child care provider</w:t>
      </w:r>
      <w:r>
        <w:t xml:space="preserve"> participating in TWC</w:t>
      </w:r>
      <w:r w:rsidRPr="009D20F9">
        <w:t xml:space="preserve">'s subsidized child care program. </w:t>
      </w:r>
    </w:p>
    <w:p w:rsidR="00A75C39" w:rsidRPr="009D20F9" w:rsidRDefault="00A75C39" w:rsidP="00F42722">
      <w:pPr>
        <w:spacing w:after="0" w:line="240" w:lineRule="auto"/>
        <w:ind w:left="720"/>
        <w:jc w:val="both"/>
      </w:pPr>
    </w:p>
    <w:p w:rsidR="00A75C39" w:rsidRPr="009D20F9" w:rsidRDefault="00A75C39" w:rsidP="00F42722">
      <w:pPr>
        <w:spacing w:after="0" w:line="240" w:lineRule="auto"/>
        <w:ind w:left="1440"/>
        <w:jc w:val="both"/>
      </w:pPr>
      <w:r w:rsidRPr="009D20F9">
        <w:t>(b) Requires a child care provider, to be eligible for a contract under Subsection (a), to:</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2160"/>
        <w:jc w:val="both"/>
      </w:pPr>
      <w:r w:rsidRPr="009D20F9">
        <w:t>(1) be a Texas Rising Star Program provider with a  three-star rating or higher;</w:t>
      </w:r>
    </w:p>
    <w:p w:rsidR="00A75C39" w:rsidRPr="009D20F9" w:rsidRDefault="00A75C39" w:rsidP="00F42722">
      <w:pPr>
        <w:spacing w:after="0" w:line="240" w:lineRule="auto"/>
        <w:ind w:left="2160"/>
        <w:jc w:val="both"/>
      </w:pPr>
    </w:p>
    <w:p w:rsidR="00A75C39" w:rsidRPr="009D20F9" w:rsidRDefault="00A75C39" w:rsidP="00F42722">
      <w:pPr>
        <w:spacing w:after="0" w:line="240" w:lineRule="auto"/>
        <w:ind w:left="2160"/>
        <w:jc w:val="both"/>
      </w:pPr>
      <w:r w:rsidRPr="009D20F9">
        <w:t xml:space="preserve">(2) meet one </w:t>
      </w:r>
      <w:r>
        <w:t>of the following priorities of TWC</w:t>
      </w:r>
      <w:r w:rsidRPr="009D20F9">
        <w:t>:</w:t>
      </w:r>
    </w:p>
    <w:p w:rsidR="00A75C39" w:rsidRPr="009D20F9" w:rsidRDefault="00A75C39" w:rsidP="00F42722">
      <w:pPr>
        <w:spacing w:after="0" w:line="240" w:lineRule="auto"/>
        <w:ind w:left="2160"/>
        <w:jc w:val="both"/>
      </w:pPr>
    </w:p>
    <w:p w:rsidR="00A75C39" w:rsidRPr="009D20F9" w:rsidRDefault="00A75C39" w:rsidP="00F42722">
      <w:pPr>
        <w:spacing w:after="0" w:line="240" w:lineRule="auto"/>
        <w:ind w:left="2880"/>
        <w:jc w:val="both"/>
      </w:pPr>
      <w:r w:rsidRPr="009D20F9">
        <w:t>(A) be located in:</w:t>
      </w:r>
    </w:p>
    <w:p w:rsidR="00A75C39" w:rsidRPr="009D20F9" w:rsidRDefault="00A75C39" w:rsidP="00F42722">
      <w:pPr>
        <w:spacing w:after="0" w:line="240" w:lineRule="auto"/>
        <w:ind w:left="2880"/>
        <w:jc w:val="both"/>
      </w:pPr>
    </w:p>
    <w:p w:rsidR="00A75C39" w:rsidRPr="009D20F9" w:rsidRDefault="00A75C39" w:rsidP="00F42722">
      <w:pPr>
        <w:spacing w:after="0" w:line="240" w:lineRule="auto"/>
        <w:ind w:left="3600"/>
        <w:jc w:val="both"/>
      </w:pPr>
      <w:r w:rsidRPr="009D20F9">
        <w:t xml:space="preserve">(i) an area where the number of children younger than six years of age who have working parents is at least three times greater than the capacity of licensed child care </w:t>
      </w:r>
      <w:r>
        <w:t>providers in the area; or</w:t>
      </w:r>
    </w:p>
    <w:p w:rsidR="00A75C39" w:rsidRPr="009D20F9" w:rsidRDefault="00A75C39" w:rsidP="00F42722">
      <w:pPr>
        <w:spacing w:after="0" w:line="240" w:lineRule="auto"/>
        <w:ind w:left="3600"/>
        <w:jc w:val="both"/>
      </w:pPr>
    </w:p>
    <w:p w:rsidR="00A75C39" w:rsidRPr="009D20F9" w:rsidRDefault="00A75C39" w:rsidP="00F42722">
      <w:pPr>
        <w:spacing w:after="0" w:line="240" w:lineRule="auto"/>
        <w:ind w:left="3600"/>
        <w:jc w:val="both"/>
      </w:pPr>
      <w:r w:rsidRPr="009D20F9">
        <w:t xml:space="preserve">(ii) an area determined by </w:t>
      </w:r>
      <w:r>
        <w:t>TWC</w:t>
      </w:r>
      <w:r w:rsidRPr="009D20F9">
        <w:t xml:space="preserve"> to be underserved with respect to child care providers;</w:t>
      </w:r>
    </w:p>
    <w:p w:rsidR="00A75C39" w:rsidRPr="009D20F9" w:rsidRDefault="00A75C39" w:rsidP="00F42722">
      <w:pPr>
        <w:spacing w:after="0" w:line="240" w:lineRule="auto"/>
        <w:ind w:left="3600"/>
        <w:jc w:val="both"/>
      </w:pPr>
    </w:p>
    <w:p w:rsidR="00A75C39" w:rsidRPr="009D20F9" w:rsidRDefault="00A75C39" w:rsidP="00F42722">
      <w:pPr>
        <w:spacing w:after="0" w:line="240" w:lineRule="auto"/>
        <w:ind w:left="2880"/>
        <w:jc w:val="both"/>
      </w:pPr>
      <w:r w:rsidRPr="009D20F9">
        <w:rPr>
          <w:rFonts w:eastAsia="Times New Roman" w:cs="Times New Roman"/>
          <w:szCs w:val="24"/>
        </w:rPr>
        <w:t xml:space="preserve">(B) </w:t>
      </w:r>
      <w:r w:rsidRPr="009D20F9">
        <w:t>have a partnership with a school district to provide a prekindergarten program;</w:t>
      </w:r>
    </w:p>
    <w:p w:rsidR="00A75C39" w:rsidRPr="009D20F9" w:rsidRDefault="00A75C39" w:rsidP="00F42722">
      <w:pPr>
        <w:spacing w:after="0" w:line="240" w:lineRule="auto"/>
        <w:ind w:left="2880"/>
        <w:jc w:val="both"/>
        <w:rPr>
          <w:rFonts w:eastAsia="Times New Roman" w:cs="Times New Roman"/>
          <w:szCs w:val="24"/>
        </w:rPr>
      </w:pPr>
    </w:p>
    <w:p w:rsidR="00A75C39" w:rsidRPr="009D20F9" w:rsidRDefault="00A75C39" w:rsidP="00F42722">
      <w:pPr>
        <w:spacing w:after="0" w:line="240" w:lineRule="auto"/>
        <w:ind w:left="2880"/>
        <w:jc w:val="both"/>
      </w:pPr>
      <w:r w:rsidRPr="009D20F9">
        <w:rPr>
          <w:rFonts w:eastAsia="Times New Roman" w:cs="Times New Roman"/>
          <w:szCs w:val="24"/>
        </w:rPr>
        <w:t xml:space="preserve">(C) </w:t>
      </w:r>
      <w:r w:rsidRPr="009D20F9">
        <w:t>have a partnership with the Early Head Start or Head Start Program;</w:t>
      </w:r>
    </w:p>
    <w:p w:rsidR="00A75C39" w:rsidRPr="009D20F9" w:rsidRDefault="00A75C39" w:rsidP="00F42722">
      <w:pPr>
        <w:spacing w:after="0" w:line="240" w:lineRule="auto"/>
        <w:ind w:left="2880"/>
        <w:jc w:val="both"/>
        <w:rPr>
          <w:rFonts w:eastAsia="Times New Roman" w:cs="Times New Roman"/>
          <w:szCs w:val="24"/>
        </w:rPr>
      </w:pPr>
    </w:p>
    <w:p w:rsidR="00A75C39" w:rsidRPr="009D20F9" w:rsidRDefault="00A75C39" w:rsidP="00F42722">
      <w:pPr>
        <w:spacing w:after="0" w:line="240" w:lineRule="auto"/>
        <w:ind w:left="2880"/>
        <w:jc w:val="both"/>
      </w:pPr>
      <w:r w:rsidRPr="009D20F9">
        <w:rPr>
          <w:rFonts w:eastAsia="Times New Roman" w:cs="Times New Roman"/>
          <w:szCs w:val="24"/>
        </w:rPr>
        <w:t xml:space="preserve">(D) </w:t>
      </w:r>
      <w:r w:rsidRPr="009D20F9">
        <w:t>increase the number of places reserved for infants and toddlers by high-quality child care providers; or</w:t>
      </w:r>
    </w:p>
    <w:p w:rsidR="00A75C39" w:rsidRPr="009D20F9" w:rsidRDefault="00A75C39" w:rsidP="00F42722">
      <w:pPr>
        <w:spacing w:after="0" w:line="240" w:lineRule="auto"/>
        <w:ind w:left="2880"/>
        <w:jc w:val="both"/>
        <w:rPr>
          <w:rFonts w:eastAsia="Times New Roman" w:cs="Times New Roman"/>
          <w:szCs w:val="24"/>
        </w:rPr>
      </w:pPr>
    </w:p>
    <w:p w:rsidR="00A75C39" w:rsidRPr="009D20F9" w:rsidRDefault="00A75C39" w:rsidP="00F42722">
      <w:pPr>
        <w:spacing w:after="0" w:line="240" w:lineRule="auto"/>
        <w:ind w:left="2880"/>
        <w:jc w:val="both"/>
      </w:pPr>
      <w:r w:rsidRPr="009D20F9">
        <w:rPr>
          <w:rFonts w:eastAsia="Times New Roman" w:cs="Times New Roman"/>
          <w:szCs w:val="24"/>
        </w:rPr>
        <w:t xml:space="preserve">(E) </w:t>
      </w:r>
      <w:r w:rsidRPr="009D20F9">
        <w:t>satisfy a requirement in the local workforce development board's strategic plan.</w:t>
      </w:r>
    </w:p>
    <w:p w:rsidR="00A75C39" w:rsidRPr="009D20F9" w:rsidRDefault="00A75C39" w:rsidP="00F42722">
      <w:pPr>
        <w:spacing w:after="0" w:line="240" w:lineRule="auto"/>
        <w:ind w:left="2880"/>
        <w:jc w:val="both"/>
        <w:rPr>
          <w:rFonts w:eastAsia="Times New Roman" w:cs="Times New Roman"/>
          <w:szCs w:val="24"/>
        </w:rPr>
      </w:pPr>
    </w:p>
    <w:p w:rsidR="00A75C39" w:rsidRPr="009D20F9" w:rsidRDefault="00A75C39" w:rsidP="00F42722">
      <w:pPr>
        <w:spacing w:after="0" w:line="240" w:lineRule="auto"/>
        <w:ind w:left="1440"/>
        <w:jc w:val="both"/>
      </w:pPr>
      <w:r w:rsidRPr="009D20F9">
        <w:rPr>
          <w:rFonts w:eastAsia="Times New Roman" w:cs="Times New Roman"/>
          <w:szCs w:val="24"/>
        </w:rPr>
        <w:t xml:space="preserve">(c) Requires the board, not </w:t>
      </w:r>
      <w:r w:rsidRPr="009D20F9">
        <w:t xml:space="preserve">later than six months after a local workforce development board enters into a contract under Subsection (a), to submit a report to </w:t>
      </w:r>
      <w:r>
        <w:t>TWC</w:t>
      </w:r>
      <w:r w:rsidRPr="009D20F9">
        <w:t xml:space="preserve"> evaluating the contract to determine its effect on:</w:t>
      </w:r>
    </w:p>
    <w:p w:rsidR="00A75C39" w:rsidRPr="009D20F9" w:rsidRDefault="00A75C39" w:rsidP="00F42722">
      <w:pPr>
        <w:spacing w:after="0" w:line="240" w:lineRule="auto"/>
        <w:ind w:left="1440"/>
        <w:jc w:val="both"/>
      </w:pPr>
    </w:p>
    <w:p w:rsidR="00A75C39" w:rsidRPr="009D20F9" w:rsidRDefault="00A75C39" w:rsidP="00F42722">
      <w:pPr>
        <w:spacing w:after="0" w:line="240" w:lineRule="auto"/>
        <w:ind w:left="2160"/>
        <w:jc w:val="both"/>
      </w:pPr>
      <w:r w:rsidRPr="009D20F9">
        <w:t>(1) the financial stability of the child care provider participating in the contract;</w:t>
      </w:r>
    </w:p>
    <w:p w:rsidR="00A75C39" w:rsidRPr="009D20F9" w:rsidRDefault="00A75C39" w:rsidP="00F42722">
      <w:pPr>
        <w:spacing w:after="0" w:line="240" w:lineRule="auto"/>
        <w:ind w:left="2160"/>
        <w:jc w:val="both"/>
      </w:pPr>
    </w:p>
    <w:p w:rsidR="00A75C39" w:rsidRPr="009D20F9" w:rsidRDefault="00A75C39" w:rsidP="00F42722">
      <w:pPr>
        <w:spacing w:after="0" w:line="240" w:lineRule="auto"/>
        <w:ind w:left="2160"/>
        <w:jc w:val="both"/>
      </w:pPr>
      <w:r w:rsidRPr="009D20F9">
        <w:t>(2) the availability of high-quality child care options fo</w:t>
      </w:r>
      <w:r>
        <w:t>r participants in TWC</w:t>
      </w:r>
      <w:r w:rsidRPr="009D20F9">
        <w:t>'s subsidized child care program in the workforce development area;</w:t>
      </w:r>
    </w:p>
    <w:p w:rsidR="00A75C39" w:rsidRPr="009D20F9" w:rsidRDefault="00A75C39" w:rsidP="00F42722">
      <w:pPr>
        <w:spacing w:after="0" w:line="240" w:lineRule="auto"/>
        <w:ind w:left="2160"/>
        <w:jc w:val="both"/>
      </w:pPr>
    </w:p>
    <w:p w:rsidR="00A75C39" w:rsidRPr="009D20F9" w:rsidRDefault="00A75C39" w:rsidP="00F42722">
      <w:pPr>
        <w:spacing w:after="0" w:line="240" w:lineRule="auto"/>
        <w:ind w:left="2160"/>
        <w:jc w:val="both"/>
      </w:pPr>
      <w:r w:rsidRPr="009D20F9">
        <w:t>(3) the number of high-quality child care providers in any part of the workforce development area with a high concentration of families with a need for child care; and</w:t>
      </w:r>
    </w:p>
    <w:p w:rsidR="00A75C39" w:rsidRPr="009D20F9" w:rsidRDefault="00A75C39" w:rsidP="00F42722">
      <w:pPr>
        <w:spacing w:after="0" w:line="240" w:lineRule="auto"/>
        <w:ind w:left="2160"/>
        <w:jc w:val="both"/>
      </w:pPr>
    </w:p>
    <w:p w:rsidR="00A75C39" w:rsidRPr="009D20F9" w:rsidRDefault="00A75C39" w:rsidP="00F42722">
      <w:pPr>
        <w:spacing w:after="0" w:line="240" w:lineRule="auto"/>
        <w:ind w:left="2160"/>
        <w:jc w:val="both"/>
      </w:pPr>
      <w:r w:rsidRPr="009D20F9">
        <w:t>(4) the percentage of children</w:t>
      </w:r>
      <w:r>
        <w:t xml:space="preserve"> participating in TWC</w:t>
      </w:r>
      <w:r w:rsidRPr="009D20F9">
        <w:t>'s subsidized child care program at each Texas Rising Star Program provider in the local workforce development area.</w:t>
      </w:r>
    </w:p>
    <w:p w:rsidR="00A75C39" w:rsidRPr="009D20F9" w:rsidRDefault="00A75C39" w:rsidP="00F42722">
      <w:pPr>
        <w:spacing w:after="0" w:line="240" w:lineRule="auto"/>
        <w:ind w:left="2160"/>
        <w:jc w:val="both"/>
      </w:pPr>
    </w:p>
    <w:p w:rsidR="00A75C39" w:rsidRDefault="00A75C39" w:rsidP="00F42722">
      <w:pPr>
        <w:spacing w:after="0" w:line="240" w:lineRule="auto"/>
        <w:ind w:left="1440"/>
        <w:jc w:val="both"/>
        <w:rPr>
          <w:rFonts w:eastAsia="Times New Roman" w:cs="Times New Roman"/>
          <w:szCs w:val="24"/>
        </w:rPr>
      </w:pPr>
      <w:r w:rsidRPr="009D20F9">
        <w:t xml:space="preserve">(d) Requires TWC </w:t>
      </w:r>
      <w:r>
        <w:t xml:space="preserve">to </w:t>
      </w:r>
      <w:r w:rsidRPr="009D20F9">
        <w:t>det</w:t>
      </w:r>
      <w:r>
        <w:t>ermine the information that is required to</w:t>
      </w:r>
      <w:r w:rsidRPr="009D20F9">
        <w:t xml:space="preserve"> be included in the report required by Subsection (c). Requires a local w</w:t>
      </w:r>
      <w:r>
        <w:t>orkforce development board to</w:t>
      </w:r>
      <w:r w:rsidRPr="009D20F9">
        <w:t xml:space="preserve"> update the report required by Subsection (c) every six months from the date the board submits its initial report to </w:t>
      </w:r>
      <w:r>
        <w:t>TWC</w:t>
      </w:r>
      <w:r w:rsidRPr="009D20F9">
        <w:t>.</w:t>
      </w:r>
    </w:p>
    <w:p w:rsidR="00A75C39" w:rsidRDefault="00A75C39" w:rsidP="00F42722">
      <w:pPr>
        <w:spacing w:after="0" w:line="240" w:lineRule="auto"/>
        <w:jc w:val="both"/>
        <w:rPr>
          <w:rFonts w:eastAsia="Times New Roman" w:cs="Times New Roman"/>
          <w:szCs w:val="24"/>
        </w:rPr>
      </w:pPr>
    </w:p>
    <w:p w:rsidR="00A75C39" w:rsidRPr="00C8671F" w:rsidRDefault="00A75C39" w:rsidP="00F42722">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A75C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17" w:rsidRDefault="003A7117" w:rsidP="000F1DF9">
      <w:pPr>
        <w:spacing w:after="0" w:line="240" w:lineRule="auto"/>
      </w:pPr>
      <w:r>
        <w:separator/>
      </w:r>
    </w:p>
  </w:endnote>
  <w:endnote w:type="continuationSeparator" w:id="0">
    <w:p w:rsidR="003A7117" w:rsidRDefault="003A71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71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5C3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5C39">
                <w:rPr>
                  <w:sz w:val="20"/>
                  <w:szCs w:val="20"/>
                </w:rPr>
                <w:t>H.B. 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5C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71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5C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5C3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17" w:rsidRDefault="003A7117" w:rsidP="000F1DF9">
      <w:pPr>
        <w:spacing w:after="0" w:line="240" w:lineRule="auto"/>
      </w:pPr>
      <w:r>
        <w:separator/>
      </w:r>
    </w:p>
  </w:footnote>
  <w:footnote w:type="continuationSeparator" w:id="0">
    <w:p w:rsidR="003A7117" w:rsidRDefault="003A71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711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5C3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622E"/>
  <w15:docId w15:val="{6D2BBD7F-F323-4CF4-8CD3-6BCC7943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5C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495C" w:rsidP="008449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E247D7117D43D5ACEAE75275C5BA14"/>
        <w:category>
          <w:name w:val="General"/>
          <w:gallery w:val="placeholder"/>
        </w:category>
        <w:types>
          <w:type w:val="bbPlcHdr"/>
        </w:types>
        <w:behaviors>
          <w:behavior w:val="content"/>
        </w:behaviors>
        <w:guid w:val="{5F02F999-EC0C-4130-A2DA-8AF8C8A182EF}"/>
      </w:docPartPr>
      <w:docPartBody>
        <w:p w:rsidR="00000000" w:rsidRDefault="00F13E28"/>
      </w:docPartBody>
    </w:docPart>
    <w:docPart>
      <w:docPartPr>
        <w:name w:val="F16A63A020B045B18D76D6FAEC11880D"/>
        <w:category>
          <w:name w:val="General"/>
          <w:gallery w:val="placeholder"/>
        </w:category>
        <w:types>
          <w:type w:val="bbPlcHdr"/>
        </w:types>
        <w:behaviors>
          <w:behavior w:val="content"/>
        </w:behaviors>
        <w:guid w:val="{90D90D18-7D4F-46EC-9BB1-ADD19ED7F922}"/>
      </w:docPartPr>
      <w:docPartBody>
        <w:p w:rsidR="00000000" w:rsidRDefault="00F13E28"/>
      </w:docPartBody>
    </w:docPart>
    <w:docPart>
      <w:docPartPr>
        <w:name w:val="6604D72DECD34711B44FF89A8088483F"/>
        <w:category>
          <w:name w:val="General"/>
          <w:gallery w:val="placeholder"/>
        </w:category>
        <w:types>
          <w:type w:val="bbPlcHdr"/>
        </w:types>
        <w:behaviors>
          <w:behavior w:val="content"/>
        </w:behaviors>
        <w:guid w:val="{8CF61360-E6DC-4554-B317-36E58B626849}"/>
      </w:docPartPr>
      <w:docPartBody>
        <w:p w:rsidR="00000000" w:rsidRDefault="00F13E28"/>
      </w:docPartBody>
    </w:docPart>
    <w:docPart>
      <w:docPartPr>
        <w:name w:val="8675248949BA4C51B96E5E73082030AF"/>
        <w:category>
          <w:name w:val="General"/>
          <w:gallery w:val="placeholder"/>
        </w:category>
        <w:types>
          <w:type w:val="bbPlcHdr"/>
        </w:types>
        <w:behaviors>
          <w:behavior w:val="content"/>
        </w:behaviors>
        <w:guid w:val="{F97F680B-BDCA-4C48-B72E-4126C2B63B81}"/>
      </w:docPartPr>
      <w:docPartBody>
        <w:p w:rsidR="00000000" w:rsidRDefault="00F13E28"/>
      </w:docPartBody>
    </w:docPart>
    <w:docPart>
      <w:docPartPr>
        <w:name w:val="59EDE3FE10854304BD574EFD13AFEC10"/>
        <w:category>
          <w:name w:val="General"/>
          <w:gallery w:val="placeholder"/>
        </w:category>
        <w:types>
          <w:type w:val="bbPlcHdr"/>
        </w:types>
        <w:behaviors>
          <w:behavior w:val="content"/>
        </w:behaviors>
        <w:guid w:val="{6AEEBEA1-5584-4EA9-9A8A-0086B4141C93}"/>
      </w:docPartPr>
      <w:docPartBody>
        <w:p w:rsidR="00000000" w:rsidRDefault="00F13E28"/>
      </w:docPartBody>
    </w:docPart>
    <w:docPart>
      <w:docPartPr>
        <w:name w:val="2FD61D68727D4E868396216B165A8001"/>
        <w:category>
          <w:name w:val="General"/>
          <w:gallery w:val="placeholder"/>
        </w:category>
        <w:types>
          <w:type w:val="bbPlcHdr"/>
        </w:types>
        <w:behaviors>
          <w:behavior w:val="content"/>
        </w:behaviors>
        <w:guid w:val="{9CDFE911-1A1A-4CFB-8C4F-762536153B81}"/>
      </w:docPartPr>
      <w:docPartBody>
        <w:p w:rsidR="00000000" w:rsidRDefault="00F13E28"/>
      </w:docPartBody>
    </w:docPart>
    <w:docPart>
      <w:docPartPr>
        <w:name w:val="C8FE5DA01E794A74AAA388FB7E288A8D"/>
        <w:category>
          <w:name w:val="General"/>
          <w:gallery w:val="placeholder"/>
        </w:category>
        <w:types>
          <w:type w:val="bbPlcHdr"/>
        </w:types>
        <w:behaviors>
          <w:behavior w:val="content"/>
        </w:behaviors>
        <w:guid w:val="{FEC5A492-8741-447A-B229-039C98E7B87D}"/>
      </w:docPartPr>
      <w:docPartBody>
        <w:p w:rsidR="00000000" w:rsidRDefault="00F13E28"/>
      </w:docPartBody>
    </w:docPart>
    <w:docPart>
      <w:docPartPr>
        <w:name w:val="75767CE9B3894C1AB983D1A06285D2AB"/>
        <w:category>
          <w:name w:val="General"/>
          <w:gallery w:val="placeholder"/>
        </w:category>
        <w:types>
          <w:type w:val="bbPlcHdr"/>
        </w:types>
        <w:behaviors>
          <w:behavior w:val="content"/>
        </w:behaviors>
        <w:guid w:val="{F9E0EAE2-4EDE-4BB2-9384-6C6532A0E504}"/>
      </w:docPartPr>
      <w:docPartBody>
        <w:p w:rsidR="00000000" w:rsidRDefault="00F13E28"/>
      </w:docPartBody>
    </w:docPart>
    <w:docPart>
      <w:docPartPr>
        <w:name w:val="1570F638D4BA45ADB81E5A6269E15711"/>
        <w:category>
          <w:name w:val="General"/>
          <w:gallery w:val="placeholder"/>
        </w:category>
        <w:types>
          <w:type w:val="bbPlcHdr"/>
        </w:types>
        <w:behaviors>
          <w:behavior w:val="content"/>
        </w:behaviors>
        <w:guid w:val="{5D889F61-5662-4710-A0BE-45E8CB9F350C}"/>
      </w:docPartPr>
      <w:docPartBody>
        <w:p w:rsidR="00000000" w:rsidRDefault="0084495C" w:rsidP="0084495C">
          <w:pPr>
            <w:pStyle w:val="1570F638D4BA45ADB81E5A6269E15711"/>
          </w:pPr>
          <w:r w:rsidRPr="00A30DD1">
            <w:rPr>
              <w:rStyle w:val="PlaceholderText"/>
            </w:rPr>
            <w:t>Click here to enter a date.</w:t>
          </w:r>
        </w:p>
      </w:docPartBody>
    </w:docPart>
    <w:docPart>
      <w:docPartPr>
        <w:name w:val="B54F8C2BEAFC4EE78B0996674E6733EB"/>
        <w:category>
          <w:name w:val="General"/>
          <w:gallery w:val="placeholder"/>
        </w:category>
        <w:types>
          <w:type w:val="bbPlcHdr"/>
        </w:types>
        <w:behaviors>
          <w:behavior w:val="content"/>
        </w:behaviors>
        <w:guid w:val="{71B090CB-8DBE-47DA-9947-F3D8409F56EC}"/>
      </w:docPartPr>
      <w:docPartBody>
        <w:p w:rsidR="00000000" w:rsidRDefault="00F13E28"/>
      </w:docPartBody>
    </w:docPart>
    <w:docPart>
      <w:docPartPr>
        <w:name w:val="671AD73ED1FE43FF921713284422987D"/>
        <w:category>
          <w:name w:val="General"/>
          <w:gallery w:val="placeholder"/>
        </w:category>
        <w:types>
          <w:type w:val="bbPlcHdr"/>
        </w:types>
        <w:behaviors>
          <w:behavior w:val="content"/>
        </w:behaviors>
        <w:guid w:val="{AB462685-FAC4-4599-BBCB-37F8946C2BB5}"/>
      </w:docPartPr>
      <w:docPartBody>
        <w:p w:rsidR="00000000" w:rsidRDefault="00F13E28"/>
      </w:docPartBody>
    </w:docPart>
    <w:docPart>
      <w:docPartPr>
        <w:name w:val="4149841508EF4F70900DE33187DDB55B"/>
        <w:category>
          <w:name w:val="General"/>
          <w:gallery w:val="placeholder"/>
        </w:category>
        <w:types>
          <w:type w:val="bbPlcHdr"/>
        </w:types>
        <w:behaviors>
          <w:behavior w:val="content"/>
        </w:behaviors>
        <w:guid w:val="{1D9D6CEA-A0ED-4FEB-9C18-D5363C09C0F6}"/>
      </w:docPartPr>
      <w:docPartBody>
        <w:p w:rsidR="00000000" w:rsidRDefault="0084495C" w:rsidP="0084495C">
          <w:pPr>
            <w:pStyle w:val="4149841508EF4F70900DE33187DDB55B"/>
          </w:pPr>
          <w:r>
            <w:rPr>
              <w:rFonts w:eastAsia="Times New Roman" w:cs="Times New Roman"/>
              <w:bCs/>
              <w:szCs w:val="24"/>
            </w:rPr>
            <w:t xml:space="preserve"> </w:t>
          </w:r>
        </w:p>
      </w:docPartBody>
    </w:docPart>
    <w:docPart>
      <w:docPartPr>
        <w:name w:val="BF96B22088544E4DBE10F453951DAF71"/>
        <w:category>
          <w:name w:val="General"/>
          <w:gallery w:val="placeholder"/>
        </w:category>
        <w:types>
          <w:type w:val="bbPlcHdr"/>
        </w:types>
        <w:behaviors>
          <w:behavior w:val="content"/>
        </w:behaviors>
        <w:guid w:val="{3EA73B1F-88F1-43AC-9FB8-C7C8304F55F9}"/>
      </w:docPartPr>
      <w:docPartBody>
        <w:p w:rsidR="00000000" w:rsidRDefault="00F13E28"/>
      </w:docPartBody>
    </w:docPart>
    <w:docPart>
      <w:docPartPr>
        <w:name w:val="2828561173614F218AF8C8C7023BAA08"/>
        <w:category>
          <w:name w:val="General"/>
          <w:gallery w:val="placeholder"/>
        </w:category>
        <w:types>
          <w:type w:val="bbPlcHdr"/>
        </w:types>
        <w:behaviors>
          <w:behavior w:val="content"/>
        </w:behaviors>
        <w:guid w:val="{C8D6D4CE-8561-41C8-A844-6C88CF5631A3}"/>
      </w:docPartPr>
      <w:docPartBody>
        <w:p w:rsidR="00000000" w:rsidRDefault="00F13E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95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3E2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9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495C"/>
    <w:rPr>
      <w:rFonts w:ascii="Times New Roman" w:hAnsi="Times New Roman"/>
      <w:sz w:val="24"/>
    </w:rPr>
  </w:style>
  <w:style w:type="paragraph" w:customStyle="1" w:styleId="487D89B4F8B34DB4967D41FE18F7F88D9">
    <w:name w:val="487D89B4F8B34DB4967D41FE18F7F88D9"/>
    <w:rsid w:val="0084495C"/>
    <w:rPr>
      <w:rFonts w:ascii="Times New Roman" w:hAnsi="Times New Roman"/>
      <w:sz w:val="24"/>
    </w:rPr>
  </w:style>
  <w:style w:type="paragraph" w:customStyle="1" w:styleId="AE2570ED5D764CD7AF9686706F550F4622">
    <w:name w:val="AE2570ED5D764CD7AF9686706F550F4622"/>
    <w:rsid w:val="0084495C"/>
    <w:pPr>
      <w:tabs>
        <w:tab w:val="center" w:pos="4680"/>
        <w:tab w:val="right" w:pos="9360"/>
      </w:tabs>
      <w:spacing w:after="0" w:line="240" w:lineRule="auto"/>
    </w:pPr>
    <w:rPr>
      <w:rFonts w:ascii="Times New Roman" w:hAnsi="Times New Roman"/>
      <w:sz w:val="24"/>
    </w:rPr>
  </w:style>
  <w:style w:type="paragraph" w:customStyle="1" w:styleId="1570F638D4BA45ADB81E5A6269E15711">
    <w:name w:val="1570F638D4BA45ADB81E5A6269E15711"/>
    <w:rsid w:val="0084495C"/>
    <w:pPr>
      <w:spacing w:after="160" w:line="259" w:lineRule="auto"/>
    </w:pPr>
  </w:style>
  <w:style w:type="paragraph" w:customStyle="1" w:styleId="4149841508EF4F70900DE33187DDB55B">
    <w:name w:val="4149841508EF4F70900DE33187DDB55B"/>
    <w:rsid w:val="008449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2D16DC-AC56-49DE-92B6-40CBBD7B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1485</Words>
  <Characters>8469</Characters>
  <Application>Microsoft Office Word</Application>
  <DocSecurity>0</DocSecurity>
  <Lines>70</Lines>
  <Paragraphs>19</Paragraphs>
  <ScaleCrop>false</ScaleCrop>
  <Company>Texas Legislative Council</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2019-05-13T20:18:00Z</cp:lastPrinted>
  <dcterms:created xsi:type="dcterms:W3CDTF">2015-05-29T14:24:00Z</dcterms:created>
  <dcterms:modified xsi:type="dcterms:W3CDTF">2019-05-13T20:18:00Z</dcterms:modified>
</cp:coreProperties>
</file>

<file path=docProps/custom.xml><?xml version="1.0" encoding="utf-8"?>
<op:Properties xmlns:vt="http://schemas.openxmlformats.org/officeDocument/2006/docPropsVTypes" xmlns:op="http://schemas.openxmlformats.org/officeDocument/2006/custom-properties"/>
</file>