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2032" w:rsidTr="00345119">
        <w:tc>
          <w:tcPr>
            <w:tcW w:w="9576" w:type="dxa"/>
            <w:noWrap/>
          </w:tcPr>
          <w:p w:rsidR="008423E4" w:rsidRPr="0022177D" w:rsidRDefault="00547B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7B03" w:rsidP="008423E4">
      <w:pPr>
        <w:jc w:val="center"/>
      </w:pPr>
    </w:p>
    <w:p w:rsidR="008423E4" w:rsidRPr="00B31F0E" w:rsidRDefault="00547B03" w:rsidP="008423E4"/>
    <w:p w:rsidR="008423E4" w:rsidRPr="00742794" w:rsidRDefault="00547B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2032" w:rsidTr="00345119">
        <w:tc>
          <w:tcPr>
            <w:tcW w:w="9576" w:type="dxa"/>
          </w:tcPr>
          <w:p w:rsidR="008423E4" w:rsidRPr="00861995" w:rsidRDefault="00547B03" w:rsidP="00345119">
            <w:pPr>
              <w:jc w:val="right"/>
            </w:pPr>
            <w:r>
              <w:t>C.S.H.B. 703</w:t>
            </w:r>
          </w:p>
        </w:tc>
      </w:tr>
      <w:tr w:rsidR="00802032" w:rsidTr="00345119">
        <w:tc>
          <w:tcPr>
            <w:tcW w:w="9576" w:type="dxa"/>
          </w:tcPr>
          <w:p w:rsidR="008423E4" w:rsidRPr="00861995" w:rsidRDefault="00547B03" w:rsidP="00C60B3B">
            <w:pPr>
              <w:jc w:val="right"/>
            </w:pPr>
            <w:r>
              <w:t xml:space="preserve">By: </w:t>
            </w:r>
            <w:r>
              <w:t>Harris</w:t>
            </w:r>
          </w:p>
        </w:tc>
      </w:tr>
      <w:tr w:rsidR="00802032" w:rsidTr="00345119">
        <w:tc>
          <w:tcPr>
            <w:tcW w:w="9576" w:type="dxa"/>
          </w:tcPr>
          <w:p w:rsidR="008423E4" w:rsidRPr="00861995" w:rsidRDefault="00547B03" w:rsidP="00345119">
            <w:pPr>
              <w:jc w:val="right"/>
            </w:pPr>
            <w:r>
              <w:t>Public Health</w:t>
            </w:r>
          </w:p>
        </w:tc>
      </w:tr>
      <w:tr w:rsidR="00802032" w:rsidTr="00345119">
        <w:tc>
          <w:tcPr>
            <w:tcW w:w="9576" w:type="dxa"/>
          </w:tcPr>
          <w:p w:rsidR="008423E4" w:rsidRDefault="00547B0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47B03" w:rsidP="008423E4">
      <w:pPr>
        <w:tabs>
          <w:tab w:val="right" w:pos="9360"/>
        </w:tabs>
      </w:pPr>
    </w:p>
    <w:p w:rsidR="008423E4" w:rsidRDefault="00547B03" w:rsidP="008423E4"/>
    <w:p w:rsidR="008423E4" w:rsidRDefault="00547B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2032" w:rsidTr="00345119">
        <w:tc>
          <w:tcPr>
            <w:tcW w:w="9576" w:type="dxa"/>
          </w:tcPr>
          <w:p w:rsidR="008423E4" w:rsidRPr="00A8133F" w:rsidRDefault="00547B03" w:rsidP="006A20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7B03" w:rsidP="006A2043"/>
          <w:p w:rsidR="009F327A" w:rsidRDefault="00547B03" w:rsidP="00F02F46">
            <w:pPr>
              <w:pStyle w:val="Header"/>
              <w:jc w:val="both"/>
            </w:pPr>
            <w:r>
              <w:t xml:space="preserve">Concerns have been raised over the vulnerability of seniors </w:t>
            </w:r>
            <w:r>
              <w:t>when</w:t>
            </w:r>
            <w:r>
              <w:t xml:space="preserve"> </w:t>
            </w:r>
            <w:r>
              <w:t xml:space="preserve">their </w:t>
            </w:r>
            <w:r>
              <w:t xml:space="preserve">birth records </w:t>
            </w:r>
            <w:r>
              <w:t>become</w:t>
            </w:r>
            <w:r>
              <w:t xml:space="preserve"> public information after </w:t>
            </w:r>
            <w:r>
              <w:t>75 years. Because</w:t>
            </w:r>
            <w:r>
              <w:t xml:space="preserve"> a bir</w:t>
            </w:r>
            <w:r>
              <w:t>th</w:t>
            </w:r>
            <w:r>
              <w:t xml:space="preserve"> record can be used to establish a false identity and gain access to state and federal benefits, </w:t>
            </w:r>
            <w:r>
              <w:t xml:space="preserve">among other fraudulent activities, </w:t>
            </w:r>
            <w:r>
              <w:t xml:space="preserve">there have been </w:t>
            </w:r>
            <w:r>
              <w:t xml:space="preserve">calls to </w:t>
            </w:r>
            <w:r>
              <w:t>ensure that a</w:t>
            </w:r>
            <w:r>
              <w:t>n individual's birth record</w:t>
            </w:r>
            <w:r>
              <w:t xml:space="preserve"> may not be</w:t>
            </w:r>
            <w:r>
              <w:t>come</w:t>
            </w:r>
            <w:r>
              <w:t xml:space="preserve"> public </w:t>
            </w:r>
            <w:r>
              <w:t>while the individual is</w:t>
            </w:r>
            <w:r>
              <w:t xml:space="preserve"> stil</w:t>
            </w:r>
            <w:r>
              <w:t>l</w:t>
            </w:r>
            <w:r>
              <w:t xml:space="preserve"> alive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703 </w:t>
            </w:r>
            <w:r>
              <w:t xml:space="preserve">seeks to </w:t>
            </w:r>
            <w:r>
              <w:t>better protect the identities of Texans by</w:t>
            </w:r>
            <w:r>
              <w:t xml:space="preserve"> </w:t>
            </w:r>
            <w:r>
              <w:t>changing</w:t>
            </w:r>
            <w:r w:rsidRPr="007B6B94">
              <w:t xml:space="preserve"> </w:t>
            </w:r>
            <w:r>
              <w:t>the time at which</w:t>
            </w:r>
            <w:r w:rsidRPr="007B6B94">
              <w:t xml:space="preserve"> a birth record becomes public information </w:t>
            </w:r>
            <w:r>
              <w:t>to the</w:t>
            </w:r>
            <w:r w:rsidRPr="007B6B94">
              <w:t xml:space="preserve"> </w:t>
            </w:r>
            <w:r>
              <w:t>90</w:t>
            </w:r>
            <w:r w:rsidRPr="007B6B94">
              <w:t xml:space="preserve">th anniversary of </w:t>
            </w:r>
            <w:r>
              <w:t xml:space="preserve">the recorded </w:t>
            </w:r>
            <w:r w:rsidRPr="007B6B94">
              <w:t>date of birth</w:t>
            </w:r>
            <w:r>
              <w:t>.</w:t>
            </w:r>
          </w:p>
          <w:p w:rsidR="008423E4" w:rsidRPr="00E26B13" w:rsidRDefault="00547B03" w:rsidP="00F02F46">
            <w:pPr>
              <w:pStyle w:val="Header"/>
              <w:jc w:val="both"/>
              <w:rPr>
                <w:b/>
              </w:rPr>
            </w:pPr>
          </w:p>
        </w:tc>
      </w:tr>
      <w:tr w:rsidR="00802032" w:rsidTr="00345119">
        <w:tc>
          <w:tcPr>
            <w:tcW w:w="9576" w:type="dxa"/>
          </w:tcPr>
          <w:p w:rsidR="0017725B" w:rsidRDefault="00547B03" w:rsidP="006A20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7B03" w:rsidP="006A2043">
            <w:pPr>
              <w:rPr>
                <w:b/>
                <w:u w:val="single"/>
              </w:rPr>
            </w:pPr>
          </w:p>
          <w:p w:rsidR="001453F4" w:rsidRPr="001453F4" w:rsidRDefault="00547B03" w:rsidP="006A2043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47B03" w:rsidP="006A2043">
            <w:pPr>
              <w:rPr>
                <w:b/>
                <w:u w:val="single"/>
              </w:rPr>
            </w:pPr>
          </w:p>
        </w:tc>
      </w:tr>
      <w:tr w:rsidR="00802032" w:rsidTr="00345119">
        <w:tc>
          <w:tcPr>
            <w:tcW w:w="9576" w:type="dxa"/>
          </w:tcPr>
          <w:p w:rsidR="008423E4" w:rsidRPr="00A8133F" w:rsidRDefault="00547B03" w:rsidP="006A20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547B03" w:rsidP="006A2043"/>
          <w:p w:rsidR="001453F4" w:rsidRDefault="00547B03" w:rsidP="006A20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47B03" w:rsidP="006A2043">
            <w:pPr>
              <w:rPr>
                <w:b/>
              </w:rPr>
            </w:pPr>
          </w:p>
        </w:tc>
      </w:tr>
      <w:tr w:rsidR="00802032" w:rsidTr="00345119">
        <w:tc>
          <w:tcPr>
            <w:tcW w:w="9576" w:type="dxa"/>
          </w:tcPr>
          <w:p w:rsidR="008423E4" w:rsidRPr="00A8133F" w:rsidRDefault="00547B03" w:rsidP="006A20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7B03" w:rsidP="006A2043"/>
          <w:p w:rsidR="008423E4" w:rsidRDefault="00547B03" w:rsidP="006A20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703 amends the Government Code to change </w:t>
            </w:r>
            <w:r>
              <w:t xml:space="preserve">the </w:t>
            </w:r>
            <w:r>
              <w:t>earliest date on</w:t>
            </w:r>
            <w:r>
              <w:t xml:space="preserve"> which </w:t>
            </w:r>
            <w:r>
              <w:t xml:space="preserve">a birth record becomes public information </w:t>
            </w:r>
            <w:r w:rsidRPr="001453F4">
              <w:t>and available to the public</w:t>
            </w:r>
            <w:r>
              <w:t xml:space="preserve"> from the 75th anniversary of the date of birth </w:t>
            </w:r>
            <w:r w:rsidRPr="001453F4">
              <w:t xml:space="preserve">as shown on the record filed with the vital statistics unit </w:t>
            </w:r>
            <w:r>
              <w:t xml:space="preserve">of the Department of State Health Services </w:t>
            </w:r>
            <w:r w:rsidRPr="001453F4">
              <w:t>or local registration officia</w:t>
            </w:r>
            <w:r w:rsidRPr="001453F4">
              <w:t>l</w:t>
            </w:r>
            <w:r>
              <w:t xml:space="preserve"> to the </w:t>
            </w:r>
            <w:r>
              <w:t>90</w:t>
            </w:r>
            <w:r>
              <w:t>th anniversary</w:t>
            </w:r>
            <w:r>
              <w:t xml:space="preserve"> of that date</w:t>
            </w:r>
            <w:r>
              <w:t xml:space="preserve">. </w:t>
            </w:r>
          </w:p>
          <w:p w:rsidR="008423E4" w:rsidRPr="00835628" w:rsidRDefault="00547B03" w:rsidP="006A2043">
            <w:pPr>
              <w:rPr>
                <w:b/>
              </w:rPr>
            </w:pPr>
          </w:p>
        </w:tc>
      </w:tr>
      <w:tr w:rsidR="00802032" w:rsidTr="00345119">
        <w:tc>
          <w:tcPr>
            <w:tcW w:w="9576" w:type="dxa"/>
          </w:tcPr>
          <w:p w:rsidR="008423E4" w:rsidRPr="00A8133F" w:rsidRDefault="00547B03" w:rsidP="006A20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7B03" w:rsidP="006A2043"/>
          <w:p w:rsidR="008423E4" w:rsidRPr="003624F2" w:rsidRDefault="00547B03" w:rsidP="006A20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47B03" w:rsidP="006A2043">
            <w:pPr>
              <w:rPr>
                <w:b/>
              </w:rPr>
            </w:pPr>
          </w:p>
        </w:tc>
      </w:tr>
      <w:tr w:rsidR="00802032" w:rsidTr="00345119">
        <w:tc>
          <w:tcPr>
            <w:tcW w:w="9576" w:type="dxa"/>
          </w:tcPr>
          <w:p w:rsidR="00C60B3B" w:rsidRDefault="00547B03" w:rsidP="006A204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24681" w:rsidRDefault="00547B03" w:rsidP="006A2043">
            <w:pPr>
              <w:jc w:val="both"/>
            </w:pPr>
          </w:p>
          <w:p w:rsidR="00124681" w:rsidRDefault="00547B03" w:rsidP="006A2043">
            <w:pPr>
              <w:jc w:val="both"/>
            </w:pPr>
            <w:r>
              <w:t xml:space="preserve">While C.S.H.B. 703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124681" w:rsidRDefault="00547B03" w:rsidP="006A2043">
            <w:pPr>
              <w:jc w:val="both"/>
            </w:pPr>
          </w:p>
          <w:p w:rsidR="00124681" w:rsidRDefault="00547B03" w:rsidP="006A2043">
            <w:pPr>
              <w:jc w:val="both"/>
            </w:pPr>
            <w:r>
              <w:t>The substitute changes the</w:t>
            </w:r>
            <w:r>
              <w:t xml:space="preserve"> proposed </w:t>
            </w:r>
            <w:r>
              <w:t>date on</w:t>
            </w:r>
            <w:r>
              <w:t xml:space="preserve"> which a birth record become</w:t>
            </w:r>
            <w:r>
              <w:t>s</w:t>
            </w:r>
            <w:r>
              <w:t xml:space="preserve"> public information</w:t>
            </w:r>
            <w:r>
              <w:t xml:space="preserve"> </w:t>
            </w:r>
            <w:r>
              <w:t xml:space="preserve">from the 125th </w:t>
            </w:r>
            <w:r>
              <w:t>anni</w:t>
            </w:r>
            <w:r>
              <w:t>versary</w:t>
            </w:r>
            <w:r>
              <w:t xml:space="preserve"> of the date of birth to the 90th anniversary of th</w:t>
            </w:r>
            <w:r>
              <w:t>e</w:t>
            </w:r>
            <w:r>
              <w:t xml:space="preserve"> date</w:t>
            </w:r>
            <w:r>
              <w:t xml:space="preserve"> of birth</w:t>
            </w:r>
            <w:r>
              <w:t>.</w:t>
            </w:r>
          </w:p>
          <w:p w:rsidR="00124681" w:rsidRPr="00124681" w:rsidRDefault="00547B03" w:rsidP="006A2043">
            <w:pPr>
              <w:jc w:val="both"/>
            </w:pPr>
          </w:p>
        </w:tc>
      </w:tr>
      <w:tr w:rsidR="00802032" w:rsidTr="00345119">
        <w:tc>
          <w:tcPr>
            <w:tcW w:w="9576" w:type="dxa"/>
          </w:tcPr>
          <w:p w:rsidR="00C60B3B" w:rsidRPr="009C1E9A" w:rsidRDefault="00547B03" w:rsidP="006A2043">
            <w:pPr>
              <w:rPr>
                <w:b/>
                <w:u w:val="single"/>
              </w:rPr>
            </w:pPr>
          </w:p>
        </w:tc>
      </w:tr>
      <w:tr w:rsidR="00802032" w:rsidTr="00345119">
        <w:tc>
          <w:tcPr>
            <w:tcW w:w="9576" w:type="dxa"/>
          </w:tcPr>
          <w:p w:rsidR="00C60B3B" w:rsidRPr="00C60B3B" w:rsidRDefault="00547B03" w:rsidP="006A2043">
            <w:pPr>
              <w:jc w:val="both"/>
            </w:pPr>
          </w:p>
        </w:tc>
      </w:tr>
    </w:tbl>
    <w:p w:rsidR="008423E4" w:rsidRPr="00BE0E75" w:rsidRDefault="00547B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1F4AF1" w:rsidRDefault="00547B03" w:rsidP="008423E4">
      <w:pPr>
        <w:rPr>
          <w:sz w:val="2"/>
          <w:szCs w:val="2"/>
        </w:rPr>
      </w:pPr>
    </w:p>
    <w:sectPr w:rsidR="004108C3" w:rsidRPr="001F4AF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7B03">
      <w:r>
        <w:separator/>
      </w:r>
    </w:p>
  </w:endnote>
  <w:endnote w:type="continuationSeparator" w:id="0">
    <w:p w:rsidR="00000000" w:rsidRDefault="0054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7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2032" w:rsidTr="009C1E9A">
      <w:trPr>
        <w:cantSplit/>
      </w:trPr>
      <w:tc>
        <w:tcPr>
          <w:tcW w:w="0" w:type="pct"/>
        </w:tcPr>
        <w:p w:rsidR="00137D90" w:rsidRDefault="00547B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7B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7B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7B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7B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2032" w:rsidTr="009C1E9A">
      <w:trPr>
        <w:cantSplit/>
      </w:trPr>
      <w:tc>
        <w:tcPr>
          <w:tcW w:w="0" w:type="pct"/>
        </w:tcPr>
        <w:p w:rsidR="00EC379B" w:rsidRDefault="00547B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7B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22367</w:t>
          </w:r>
        </w:p>
      </w:tc>
      <w:tc>
        <w:tcPr>
          <w:tcW w:w="2453" w:type="pct"/>
        </w:tcPr>
        <w:p w:rsidR="00EC379B" w:rsidRDefault="00547B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19.85.875</w:t>
          </w:r>
          <w:r>
            <w:fldChar w:fldCharType="end"/>
          </w:r>
        </w:p>
      </w:tc>
    </w:tr>
    <w:tr w:rsidR="00802032" w:rsidTr="009C1E9A">
      <w:trPr>
        <w:cantSplit/>
      </w:trPr>
      <w:tc>
        <w:tcPr>
          <w:tcW w:w="0" w:type="pct"/>
        </w:tcPr>
        <w:p w:rsidR="00EC379B" w:rsidRDefault="00547B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7B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20623</w:t>
          </w:r>
        </w:p>
      </w:tc>
      <w:tc>
        <w:tcPr>
          <w:tcW w:w="2453" w:type="pct"/>
        </w:tcPr>
        <w:p w:rsidR="00EC379B" w:rsidRDefault="00547B03" w:rsidP="006D504F">
          <w:pPr>
            <w:pStyle w:val="Footer"/>
            <w:rPr>
              <w:rStyle w:val="PageNumber"/>
            </w:rPr>
          </w:pPr>
        </w:p>
        <w:p w:rsidR="00EC379B" w:rsidRDefault="00547B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20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7B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7B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7B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7B03">
      <w:r>
        <w:separator/>
      </w:r>
    </w:p>
  </w:footnote>
  <w:footnote w:type="continuationSeparator" w:id="0">
    <w:p w:rsidR="00000000" w:rsidRDefault="0054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7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7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7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B5FD2"/>
    <w:multiLevelType w:val="hybridMultilevel"/>
    <w:tmpl w:val="AB5C9334"/>
    <w:lvl w:ilvl="0" w:tplc="EE58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8F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8B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EF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A2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E7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8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EF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66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32"/>
    <w:rsid w:val="00547B03"/>
    <w:rsid w:val="008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215C06-465C-4A7F-9FF7-D0C88E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53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3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1749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HB00703 (Committee Report (Substituted))</vt:lpstr>
    </vt:vector>
  </TitlesOfParts>
  <Company>State of Texas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22367</dc:subject>
  <dc:creator>State of Texas</dc:creator>
  <dc:description>HB 703 by Harris-(H)Public Health (Substitute Document Number: 86R 20623)</dc:description>
  <cp:lastModifiedBy>Scotty Wimberley</cp:lastModifiedBy>
  <cp:revision>2</cp:revision>
  <cp:lastPrinted>2003-11-26T17:21:00Z</cp:lastPrinted>
  <dcterms:created xsi:type="dcterms:W3CDTF">2019-03-28T22:13:00Z</dcterms:created>
  <dcterms:modified xsi:type="dcterms:W3CDTF">2019-03-28T22:13:00Z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19.85.875</vt:lpwstr>
  </property>
</Properties>
</file>