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6CC8" w:rsidTr="00345119">
        <w:tc>
          <w:tcPr>
            <w:tcW w:w="9576" w:type="dxa"/>
            <w:noWrap/>
          </w:tcPr>
          <w:p w:rsidR="008423E4" w:rsidRPr="0022177D" w:rsidRDefault="00D447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4769" w:rsidP="008423E4">
      <w:pPr>
        <w:jc w:val="center"/>
      </w:pPr>
    </w:p>
    <w:p w:rsidR="008423E4" w:rsidRPr="00B31F0E" w:rsidRDefault="00D44769" w:rsidP="008423E4"/>
    <w:p w:rsidR="008423E4" w:rsidRPr="00742794" w:rsidRDefault="00D447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6CC8" w:rsidTr="00345119">
        <w:tc>
          <w:tcPr>
            <w:tcW w:w="9576" w:type="dxa"/>
          </w:tcPr>
          <w:p w:rsidR="008423E4" w:rsidRPr="00861995" w:rsidRDefault="00D44769" w:rsidP="00345119">
            <w:pPr>
              <w:jc w:val="right"/>
            </w:pPr>
            <w:r>
              <w:t>H.B. 715</w:t>
            </w:r>
          </w:p>
        </w:tc>
      </w:tr>
      <w:tr w:rsidR="00996CC8" w:rsidTr="00345119">
        <w:tc>
          <w:tcPr>
            <w:tcW w:w="9576" w:type="dxa"/>
          </w:tcPr>
          <w:p w:rsidR="008423E4" w:rsidRPr="00861995" w:rsidRDefault="00D44769" w:rsidP="00423B94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996CC8" w:rsidTr="00345119">
        <w:tc>
          <w:tcPr>
            <w:tcW w:w="9576" w:type="dxa"/>
          </w:tcPr>
          <w:p w:rsidR="008423E4" w:rsidRPr="00861995" w:rsidRDefault="00D44769" w:rsidP="00345119">
            <w:pPr>
              <w:jc w:val="right"/>
            </w:pPr>
            <w:r>
              <w:t>Urban Affairs</w:t>
            </w:r>
          </w:p>
        </w:tc>
      </w:tr>
      <w:tr w:rsidR="00996CC8" w:rsidTr="00345119">
        <w:tc>
          <w:tcPr>
            <w:tcW w:w="9576" w:type="dxa"/>
          </w:tcPr>
          <w:p w:rsidR="008423E4" w:rsidRDefault="00D447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4769" w:rsidP="008423E4">
      <w:pPr>
        <w:tabs>
          <w:tab w:val="right" w:pos="9360"/>
        </w:tabs>
      </w:pPr>
    </w:p>
    <w:p w:rsidR="008423E4" w:rsidRDefault="00D44769" w:rsidP="008423E4"/>
    <w:p w:rsidR="008423E4" w:rsidRDefault="00D447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6CC8" w:rsidTr="00345119">
        <w:tc>
          <w:tcPr>
            <w:tcW w:w="9576" w:type="dxa"/>
          </w:tcPr>
          <w:p w:rsidR="008423E4" w:rsidRPr="00A8133F" w:rsidRDefault="00D44769" w:rsidP="00165B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4769" w:rsidP="00165B5C"/>
          <w:p w:rsidR="008423E4" w:rsidRDefault="00D44769" w:rsidP="00165B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s</w:t>
            </w:r>
            <w:r>
              <w:t xml:space="preserve">ubstandard and vacant buildings are not only a hazard for those who enter the </w:t>
            </w:r>
            <w:r>
              <w:t>building</w:t>
            </w:r>
            <w:r>
              <w:t xml:space="preserve"> </w:t>
            </w:r>
            <w:r>
              <w:t xml:space="preserve">but </w:t>
            </w:r>
            <w:r>
              <w:t xml:space="preserve">also </w:t>
            </w:r>
            <w:r>
              <w:t>may pose risks to the</w:t>
            </w:r>
            <w:r>
              <w:t xml:space="preserve"> public</w:t>
            </w:r>
            <w:r>
              <w:t xml:space="preserve"> health and</w:t>
            </w:r>
            <w:r>
              <w:t xml:space="preserve"> </w:t>
            </w:r>
            <w:r>
              <w:t>welfare</w:t>
            </w:r>
            <w:r>
              <w:t>.</w:t>
            </w:r>
            <w:r>
              <w:t xml:space="preserve"> It has also been noted that</w:t>
            </w:r>
            <w:r>
              <w:t>,</w:t>
            </w:r>
            <w:r>
              <w:t xml:space="preserve"> when a municipality demolish</w:t>
            </w:r>
            <w:r>
              <w:t>es</w:t>
            </w:r>
            <w:r>
              <w:t xml:space="preserve"> a building to eliminate </w:t>
            </w:r>
            <w:r>
              <w:t>a public</w:t>
            </w:r>
            <w:r>
              <w:t xml:space="preserve"> risk</w:t>
            </w:r>
            <w:r>
              <w:t>,</w:t>
            </w:r>
            <w:r>
              <w:t xml:space="preserve"> it </w:t>
            </w:r>
            <w:r>
              <w:t>may be</w:t>
            </w:r>
            <w:r>
              <w:t xml:space="preserve"> difficult </w:t>
            </w:r>
            <w:r>
              <w:t xml:space="preserve">for the municipality </w:t>
            </w:r>
            <w:r>
              <w:t>to recover the cost of</w:t>
            </w:r>
            <w:r>
              <w:t xml:space="preserve"> the</w:t>
            </w:r>
            <w:r>
              <w:t xml:space="preserve"> demolition from the property owner</w:t>
            </w:r>
            <w:r>
              <w:t>,</w:t>
            </w:r>
            <w:r>
              <w:t xml:space="preserve"> </w:t>
            </w:r>
            <w:r>
              <w:t xml:space="preserve">thus </w:t>
            </w:r>
            <w:r>
              <w:t>plac</w:t>
            </w:r>
            <w:r>
              <w:t>ing</w:t>
            </w:r>
            <w:r>
              <w:t xml:space="preserve"> a burden on </w:t>
            </w:r>
            <w:r>
              <w:t xml:space="preserve">the </w:t>
            </w:r>
            <w:r>
              <w:t>taxpayers</w:t>
            </w:r>
            <w:r>
              <w:t>.</w:t>
            </w:r>
            <w:r>
              <w:t xml:space="preserve"> H.B. 715 seeks to address this issue by removing a certain </w:t>
            </w:r>
            <w:r>
              <w:t>condition</w:t>
            </w:r>
            <w:r>
              <w:t xml:space="preserve"> for the </w:t>
            </w:r>
            <w:r>
              <w:t>foreclosure of a lien on certain property.</w:t>
            </w:r>
          </w:p>
          <w:p w:rsidR="008423E4" w:rsidRPr="00E26B13" w:rsidRDefault="00D44769" w:rsidP="00165B5C">
            <w:pPr>
              <w:rPr>
                <w:b/>
              </w:rPr>
            </w:pPr>
          </w:p>
        </w:tc>
      </w:tr>
      <w:tr w:rsidR="00996CC8" w:rsidTr="00345119">
        <w:tc>
          <w:tcPr>
            <w:tcW w:w="9576" w:type="dxa"/>
          </w:tcPr>
          <w:p w:rsidR="0017725B" w:rsidRDefault="00D44769" w:rsidP="00165B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4769" w:rsidP="00165B5C">
            <w:pPr>
              <w:rPr>
                <w:b/>
                <w:u w:val="single"/>
              </w:rPr>
            </w:pPr>
          </w:p>
          <w:p w:rsidR="009A4C7D" w:rsidRPr="009A4C7D" w:rsidRDefault="00D44769" w:rsidP="00165B5C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44769" w:rsidP="00165B5C">
            <w:pPr>
              <w:rPr>
                <w:b/>
                <w:u w:val="single"/>
              </w:rPr>
            </w:pPr>
          </w:p>
        </w:tc>
      </w:tr>
      <w:tr w:rsidR="00996CC8" w:rsidTr="00345119">
        <w:tc>
          <w:tcPr>
            <w:tcW w:w="9576" w:type="dxa"/>
          </w:tcPr>
          <w:p w:rsidR="008423E4" w:rsidRPr="00A8133F" w:rsidRDefault="00D44769" w:rsidP="00165B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4769" w:rsidP="00165B5C"/>
          <w:p w:rsidR="009A4C7D" w:rsidRDefault="00D44769" w:rsidP="00165B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D44769" w:rsidP="00165B5C">
            <w:pPr>
              <w:rPr>
                <w:b/>
              </w:rPr>
            </w:pPr>
          </w:p>
        </w:tc>
      </w:tr>
      <w:tr w:rsidR="00996CC8" w:rsidTr="00345119">
        <w:tc>
          <w:tcPr>
            <w:tcW w:w="9576" w:type="dxa"/>
          </w:tcPr>
          <w:p w:rsidR="008423E4" w:rsidRPr="00A8133F" w:rsidRDefault="00D44769" w:rsidP="00165B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4769" w:rsidP="00165B5C"/>
          <w:p w:rsidR="008423E4" w:rsidRDefault="00D44769" w:rsidP="00165B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715 amends the Local Government Code to remove </w:t>
            </w:r>
            <w:r>
              <w:t xml:space="preserve">as a </w:t>
            </w:r>
            <w:r>
              <w:t>require</w:t>
            </w:r>
            <w:r>
              <w:t xml:space="preserve">d condition under which a </w:t>
            </w:r>
            <w:r>
              <w:t xml:space="preserve">Type A general-law municipality or </w:t>
            </w:r>
            <w:r>
              <w:t>home-rule municipality</w:t>
            </w:r>
            <w:r>
              <w:t>, under provisions relating to dangerous structures,</w:t>
            </w:r>
            <w:r>
              <w:t xml:space="preserve"> </w:t>
            </w:r>
            <w:r>
              <w:t>may</w:t>
            </w:r>
            <w:r>
              <w:t xml:space="preserve"> foreclose</w:t>
            </w:r>
            <w:r>
              <w:t xml:space="preserve"> in a judicial proceeding</w:t>
            </w:r>
            <w:r>
              <w:t xml:space="preserve"> a lien on property</w:t>
            </w:r>
            <w:r>
              <w:t xml:space="preserve"> </w:t>
            </w:r>
            <w:r>
              <w:t>on which a structure has been demolished and for which there is a certain unpaid lien for the demolition cost the condition</w:t>
            </w:r>
            <w:r>
              <w:t xml:space="preserve"> that property</w:t>
            </w:r>
            <w:r w:rsidRPr="00F1446D">
              <w:t xml:space="preserve"> taxes are delinquent on all or part of the property</w:t>
            </w:r>
            <w:r>
              <w:t>.</w:t>
            </w:r>
            <w:r>
              <w:t xml:space="preserve">         </w:t>
            </w:r>
          </w:p>
          <w:p w:rsidR="008423E4" w:rsidRPr="00835628" w:rsidRDefault="00D44769" w:rsidP="00165B5C">
            <w:pPr>
              <w:rPr>
                <w:b/>
              </w:rPr>
            </w:pPr>
          </w:p>
        </w:tc>
      </w:tr>
      <w:tr w:rsidR="00996CC8" w:rsidTr="00345119">
        <w:tc>
          <w:tcPr>
            <w:tcW w:w="9576" w:type="dxa"/>
          </w:tcPr>
          <w:p w:rsidR="008423E4" w:rsidRPr="00A8133F" w:rsidRDefault="00D44769" w:rsidP="00165B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4769" w:rsidP="00165B5C"/>
          <w:p w:rsidR="008423E4" w:rsidRPr="003624F2" w:rsidRDefault="00D44769" w:rsidP="00165B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44769" w:rsidP="00165B5C">
            <w:pPr>
              <w:rPr>
                <w:b/>
              </w:rPr>
            </w:pPr>
          </w:p>
        </w:tc>
      </w:tr>
    </w:tbl>
    <w:p w:rsidR="008423E4" w:rsidRPr="00BE0E75" w:rsidRDefault="00D447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476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4769">
      <w:r>
        <w:separator/>
      </w:r>
    </w:p>
  </w:endnote>
  <w:endnote w:type="continuationSeparator" w:id="0">
    <w:p w:rsidR="00000000" w:rsidRDefault="00D4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6CC8" w:rsidTr="009C1E9A">
      <w:trPr>
        <w:cantSplit/>
      </w:trPr>
      <w:tc>
        <w:tcPr>
          <w:tcW w:w="0" w:type="pct"/>
        </w:tcPr>
        <w:p w:rsidR="00137D90" w:rsidRDefault="00D447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47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47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47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47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CC8" w:rsidTr="009C1E9A">
      <w:trPr>
        <w:cantSplit/>
      </w:trPr>
      <w:tc>
        <w:tcPr>
          <w:tcW w:w="0" w:type="pct"/>
        </w:tcPr>
        <w:p w:rsidR="00EC379B" w:rsidRDefault="00D447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47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16526</w:t>
          </w:r>
        </w:p>
      </w:tc>
      <w:tc>
        <w:tcPr>
          <w:tcW w:w="2453" w:type="pct"/>
        </w:tcPr>
        <w:p w:rsidR="00EC379B" w:rsidRDefault="00D447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19.61.218</w:t>
          </w:r>
          <w:r>
            <w:fldChar w:fldCharType="end"/>
          </w:r>
        </w:p>
      </w:tc>
    </w:tr>
    <w:tr w:rsidR="00996CC8" w:rsidTr="009C1E9A">
      <w:trPr>
        <w:cantSplit/>
      </w:trPr>
      <w:tc>
        <w:tcPr>
          <w:tcW w:w="0" w:type="pct"/>
        </w:tcPr>
        <w:p w:rsidR="00EC379B" w:rsidRDefault="00D447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47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4769" w:rsidP="006D504F">
          <w:pPr>
            <w:pStyle w:val="Footer"/>
            <w:rPr>
              <w:rStyle w:val="PageNumber"/>
            </w:rPr>
          </w:pPr>
        </w:p>
        <w:p w:rsidR="00EC379B" w:rsidRDefault="00D447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C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47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47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47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4769">
      <w:r>
        <w:separator/>
      </w:r>
    </w:p>
  </w:footnote>
  <w:footnote w:type="continuationSeparator" w:id="0">
    <w:p w:rsidR="00000000" w:rsidRDefault="00D4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4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C8"/>
    <w:rsid w:val="00996CC8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C5CEBE-61DF-4EE1-9ADD-E7782415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6C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6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6C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6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6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1346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HB00715 (Committee Report (Unamended))</vt:lpstr>
    </vt:vector>
  </TitlesOfParts>
  <Company>State of Texas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16526</dc:subject>
  <dc:creator>State of Texas</dc:creator>
  <dc:description>HB 715 by Ortega-(H)Urban Affairs</dc:description>
  <cp:lastModifiedBy>Stacey Nicchio</cp:lastModifiedBy>
  <cp:revision>2</cp:revision>
  <cp:lastPrinted>2003-11-26T17:21:00Z</cp:lastPrinted>
  <dcterms:created xsi:type="dcterms:W3CDTF">2019-04-16T01:25:00Z</dcterms:created>
  <dcterms:modified xsi:type="dcterms:W3CDTF">2019-04-16T01:25:00Z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19.61.218</vt:lpwstr>
  </property>
</Properties>
</file>