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6D68" w:rsidTr="00345119">
        <w:tc>
          <w:tcPr>
            <w:tcW w:w="9576" w:type="dxa"/>
            <w:noWrap/>
          </w:tcPr>
          <w:p w:rsidR="008423E4" w:rsidRPr="0022177D" w:rsidRDefault="008E5B5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5B54" w:rsidP="008423E4">
      <w:pPr>
        <w:jc w:val="center"/>
      </w:pPr>
    </w:p>
    <w:p w:rsidR="008423E4" w:rsidRPr="00B31F0E" w:rsidRDefault="008E5B54" w:rsidP="008423E4"/>
    <w:p w:rsidR="008423E4" w:rsidRPr="00742794" w:rsidRDefault="008E5B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6D68" w:rsidTr="00345119">
        <w:tc>
          <w:tcPr>
            <w:tcW w:w="9576" w:type="dxa"/>
          </w:tcPr>
          <w:p w:rsidR="008423E4" w:rsidRPr="00861995" w:rsidRDefault="008E5B54" w:rsidP="00345119">
            <w:pPr>
              <w:jc w:val="right"/>
            </w:pPr>
            <w:r>
              <w:t>C.S.H.B. 733</w:t>
            </w:r>
          </w:p>
        </w:tc>
      </w:tr>
      <w:tr w:rsidR="00626D68" w:rsidTr="00345119">
        <w:tc>
          <w:tcPr>
            <w:tcW w:w="9576" w:type="dxa"/>
          </w:tcPr>
          <w:p w:rsidR="008423E4" w:rsidRPr="00861995" w:rsidRDefault="008E5B54" w:rsidP="005354B1">
            <w:pPr>
              <w:jc w:val="right"/>
            </w:pPr>
            <w:r>
              <w:t xml:space="preserve">By: </w:t>
            </w:r>
            <w:r>
              <w:t>Zedler</w:t>
            </w:r>
          </w:p>
        </w:tc>
      </w:tr>
      <w:tr w:rsidR="00626D68" w:rsidTr="00345119">
        <w:tc>
          <w:tcPr>
            <w:tcW w:w="9576" w:type="dxa"/>
          </w:tcPr>
          <w:p w:rsidR="008423E4" w:rsidRPr="00861995" w:rsidRDefault="008E5B54" w:rsidP="00345119">
            <w:pPr>
              <w:jc w:val="right"/>
            </w:pPr>
            <w:r>
              <w:t>Business &amp; Industry</w:t>
            </w:r>
          </w:p>
        </w:tc>
      </w:tr>
      <w:tr w:rsidR="00626D68" w:rsidTr="00345119">
        <w:tc>
          <w:tcPr>
            <w:tcW w:w="9576" w:type="dxa"/>
          </w:tcPr>
          <w:p w:rsidR="008423E4" w:rsidRDefault="008E5B5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E5B54" w:rsidP="008423E4">
      <w:pPr>
        <w:tabs>
          <w:tab w:val="right" w:pos="9360"/>
        </w:tabs>
      </w:pPr>
    </w:p>
    <w:p w:rsidR="008423E4" w:rsidRDefault="008E5B54" w:rsidP="008423E4"/>
    <w:p w:rsidR="008423E4" w:rsidRDefault="008E5B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6D68" w:rsidTr="00345119">
        <w:tc>
          <w:tcPr>
            <w:tcW w:w="9576" w:type="dxa"/>
          </w:tcPr>
          <w:p w:rsidR="008423E4" w:rsidRPr="00A8133F" w:rsidRDefault="008E5B54" w:rsidP="00F536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5B54" w:rsidP="00F536B3"/>
          <w:p w:rsidR="008423E4" w:rsidRDefault="008E5B54" w:rsidP="00F536B3">
            <w:pPr>
              <w:pStyle w:val="Header"/>
              <w:jc w:val="both"/>
            </w:pPr>
            <w:r>
              <w:t>It has been noted that</w:t>
            </w:r>
            <w:r>
              <w:t xml:space="preserve"> there is no process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 xml:space="preserve">certain </w:t>
            </w:r>
            <w:r>
              <w:t>physician</w:t>
            </w:r>
            <w:r>
              <w:t>s</w:t>
            </w:r>
            <w:r>
              <w:t xml:space="preserve"> who </w:t>
            </w:r>
            <w:r>
              <w:t xml:space="preserve">were </w:t>
            </w:r>
            <w:r>
              <w:t>removed</w:t>
            </w:r>
            <w:r>
              <w:t xml:space="preserve"> </w:t>
            </w:r>
            <w:r>
              <w:t xml:space="preserve">from </w:t>
            </w:r>
            <w:r>
              <w:t>the a</w:t>
            </w:r>
            <w:r>
              <w:t xml:space="preserve">pproved </w:t>
            </w:r>
            <w:r>
              <w:t>d</w:t>
            </w:r>
            <w:r>
              <w:t xml:space="preserve">octor </w:t>
            </w:r>
            <w:r>
              <w:t>l</w:t>
            </w:r>
            <w:r>
              <w:t xml:space="preserve">ist for </w:t>
            </w:r>
            <w:r>
              <w:t>w</w:t>
            </w:r>
            <w:r>
              <w:t>orkers</w:t>
            </w:r>
            <w:r>
              <w:t>'</w:t>
            </w:r>
            <w:r>
              <w:t xml:space="preserve"> </w:t>
            </w:r>
            <w:r>
              <w:t>c</w:t>
            </w:r>
            <w:r>
              <w:t xml:space="preserve">ompensation reimbursement </w:t>
            </w:r>
            <w:r>
              <w:t>to</w:t>
            </w:r>
            <w:r>
              <w:t xml:space="preserve"> be reinstated</w:t>
            </w:r>
            <w:r>
              <w:t xml:space="preserve"> to th</w:t>
            </w:r>
            <w:r>
              <w:t>e</w:t>
            </w:r>
            <w:r>
              <w:t xml:space="preserve"> list.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733 </w:t>
            </w:r>
            <w:r>
              <w:t xml:space="preserve">seeks to address this issue by </w:t>
            </w:r>
            <w:r>
              <w:t xml:space="preserve">changing </w:t>
            </w:r>
            <w:r>
              <w:t xml:space="preserve">certain conditions </w:t>
            </w:r>
            <w:r>
              <w:t>relating to</w:t>
            </w:r>
            <w:r>
              <w:t xml:space="preserve"> eligibility of physicians </w:t>
            </w:r>
            <w:r w:rsidRPr="00906BA3">
              <w:t>to provide and receive remuneration for workers' co</w:t>
            </w:r>
            <w:r>
              <w:t>mpensation health care services</w:t>
            </w:r>
            <w:r>
              <w:t xml:space="preserve">. </w:t>
            </w:r>
          </w:p>
          <w:p w:rsidR="008423E4" w:rsidRPr="00E26B13" w:rsidRDefault="008E5B54" w:rsidP="00F536B3">
            <w:pPr>
              <w:rPr>
                <w:b/>
              </w:rPr>
            </w:pPr>
          </w:p>
        </w:tc>
      </w:tr>
      <w:tr w:rsidR="00626D68" w:rsidTr="00345119">
        <w:tc>
          <w:tcPr>
            <w:tcW w:w="9576" w:type="dxa"/>
          </w:tcPr>
          <w:p w:rsidR="0017725B" w:rsidRDefault="008E5B54" w:rsidP="00F536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5B54" w:rsidP="00F536B3">
            <w:pPr>
              <w:rPr>
                <w:b/>
                <w:u w:val="single"/>
              </w:rPr>
            </w:pPr>
          </w:p>
          <w:p w:rsidR="00835AA6" w:rsidRPr="00835AA6" w:rsidRDefault="008E5B54" w:rsidP="00F536B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8E5B54" w:rsidP="00F536B3">
            <w:pPr>
              <w:rPr>
                <w:b/>
                <w:u w:val="single"/>
              </w:rPr>
            </w:pPr>
          </w:p>
        </w:tc>
      </w:tr>
      <w:tr w:rsidR="00626D68" w:rsidTr="00345119">
        <w:tc>
          <w:tcPr>
            <w:tcW w:w="9576" w:type="dxa"/>
          </w:tcPr>
          <w:p w:rsidR="008423E4" w:rsidRPr="00A8133F" w:rsidRDefault="008E5B54" w:rsidP="00F536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5B54" w:rsidP="00F536B3"/>
          <w:p w:rsidR="00835AA6" w:rsidRDefault="008E5B54" w:rsidP="00F536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E5B54" w:rsidP="00F536B3">
            <w:pPr>
              <w:rPr>
                <w:b/>
              </w:rPr>
            </w:pPr>
          </w:p>
        </w:tc>
      </w:tr>
      <w:tr w:rsidR="00626D68" w:rsidTr="00345119">
        <w:tc>
          <w:tcPr>
            <w:tcW w:w="9576" w:type="dxa"/>
          </w:tcPr>
          <w:p w:rsidR="008423E4" w:rsidRPr="00A8133F" w:rsidRDefault="008E5B54" w:rsidP="00F536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5B54" w:rsidP="00F536B3"/>
          <w:p w:rsidR="0053614E" w:rsidRDefault="008E5B54" w:rsidP="00F536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733 amends the Labor Code </w:t>
            </w:r>
            <w:r>
              <w:t xml:space="preserve">to </w:t>
            </w:r>
            <w:r>
              <w:t>remov</w:t>
            </w:r>
            <w:r>
              <w:t>e</w:t>
            </w:r>
            <w:r>
              <w:t xml:space="preserve"> as a condition rendering a doctor ineligible </w:t>
            </w:r>
            <w:r>
              <w:t xml:space="preserve">to directly or indirectly provide workers' compensation health care services or directly or indirectly receive remuneration for such services </w:t>
            </w:r>
            <w:r>
              <w:t>that the doctor was not rein</w:t>
            </w:r>
            <w:r>
              <w:t>stated or restored by the division of workers' compensation of the Texas Department of Insurance to the list of approved doctors before September 1, 2007</w:t>
            </w:r>
            <w:r>
              <w:t xml:space="preserve">. The bill establishes as a condition </w:t>
            </w:r>
            <w:r>
              <w:t xml:space="preserve">rendering a </w:t>
            </w:r>
            <w:r>
              <w:t>doctor ineligible</w:t>
            </w:r>
            <w:r>
              <w:t xml:space="preserve"> that</w:t>
            </w:r>
            <w:r>
              <w:t xml:space="preserve"> the doctor has not been reinst</w:t>
            </w:r>
            <w:r>
              <w:t>ated or restored by the division to the list of approved doctors or to the workers' compensation system.</w:t>
            </w:r>
          </w:p>
          <w:p w:rsidR="008423E4" w:rsidRPr="00835628" w:rsidRDefault="008E5B54" w:rsidP="00F536B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26D68" w:rsidTr="00345119">
        <w:tc>
          <w:tcPr>
            <w:tcW w:w="9576" w:type="dxa"/>
          </w:tcPr>
          <w:p w:rsidR="008423E4" w:rsidRPr="00A8133F" w:rsidRDefault="008E5B54" w:rsidP="00F536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5B54" w:rsidP="00F536B3"/>
          <w:p w:rsidR="008423E4" w:rsidRDefault="008E5B54" w:rsidP="00F536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05027D" w:rsidRPr="00233FDB" w:rsidRDefault="008E5B54" w:rsidP="00F536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26D68" w:rsidTr="00345119">
        <w:tc>
          <w:tcPr>
            <w:tcW w:w="9576" w:type="dxa"/>
          </w:tcPr>
          <w:p w:rsidR="005354B1" w:rsidRDefault="008E5B54" w:rsidP="00F536B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E7032" w:rsidRDefault="008E5B54" w:rsidP="00F536B3">
            <w:pPr>
              <w:jc w:val="both"/>
            </w:pPr>
          </w:p>
          <w:p w:rsidR="004E7032" w:rsidRDefault="008E5B54" w:rsidP="00F536B3">
            <w:pPr>
              <w:jc w:val="both"/>
            </w:pPr>
            <w:r>
              <w:t xml:space="preserve">While C.S.H.B. 733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4E7032" w:rsidRDefault="008E5B54" w:rsidP="00F536B3">
            <w:pPr>
              <w:jc w:val="both"/>
            </w:pPr>
          </w:p>
          <w:p w:rsidR="004E7032" w:rsidRPr="004E7032" w:rsidRDefault="008E5B54" w:rsidP="00F536B3">
            <w:pPr>
              <w:jc w:val="both"/>
            </w:pPr>
            <w:r>
              <w:t xml:space="preserve">The substitute </w:t>
            </w:r>
            <w:r>
              <w:t xml:space="preserve">includes as a condition rendering a doctor </w:t>
            </w:r>
            <w:r>
              <w:t>ineligib</w:t>
            </w:r>
            <w:r>
              <w:t>le that the doctor has not been reinstated or</w:t>
            </w:r>
            <w:r>
              <w:t xml:space="preserve"> restored by the division to the list of approved doctors or to the workers' compensation system.</w:t>
            </w:r>
          </w:p>
        </w:tc>
      </w:tr>
      <w:tr w:rsidR="00626D68" w:rsidTr="00345119">
        <w:tc>
          <w:tcPr>
            <w:tcW w:w="9576" w:type="dxa"/>
          </w:tcPr>
          <w:p w:rsidR="005354B1" w:rsidRPr="009C1E9A" w:rsidRDefault="008E5B54" w:rsidP="00F536B3">
            <w:pPr>
              <w:rPr>
                <w:b/>
                <w:u w:val="single"/>
              </w:rPr>
            </w:pPr>
          </w:p>
        </w:tc>
      </w:tr>
      <w:tr w:rsidR="00626D68" w:rsidTr="00345119">
        <w:tc>
          <w:tcPr>
            <w:tcW w:w="9576" w:type="dxa"/>
          </w:tcPr>
          <w:p w:rsidR="005354B1" w:rsidRPr="005354B1" w:rsidRDefault="008E5B54" w:rsidP="00F536B3">
            <w:pPr>
              <w:jc w:val="both"/>
            </w:pPr>
          </w:p>
        </w:tc>
      </w:tr>
    </w:tbl>
    <w:p w:rsidR="004108C3" w:rsidRPr="008423E4" w:rsidRDefault="008E5B5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5B54">
      <w:r>
        <w:separator/>
      </w:r>
    </w:p>
  </w:endnote>
  <w:endnote w:type="continuationSeparator" w:id="0">
    <w:p w:rsidR="00000000" w:rsidRDefault="008E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5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6D68" w:rsidTr="009C1E9A">
      <w:trPr>
        <w:cantSplit/>
      </w:trPr>
      <w:tc>
        <w:tcPr>
          <w:tcW w:w="0" w:type="pct"/>
        </w:tcPr>
        <w:p w:rsidR="00137D90" w:rsidRDefault="008E5B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5B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5B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5B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5B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6D68" w:rsidTr="009C1E9A">
      <w:trPr>
        <w:cantSplit/>
      </w:trPr>
      <w:tc>
        <w:tcPr>
          <w:tcW w:w="0" w:type="pct"/>
        </w:tcPr>
        <w:p w:rsidR="00EC379B" w:rsidRDefault="008E5B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5B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26500</w:t>
          </w:r>
        </w:p>
      </w:tc>
      <w:tc>
        <w:tcPr>
          <w:tcW w:w="2453" w:type="pct"/>
        </w:tcPr>
        <w:p w:rsidR="00EC379B" w:rsidRDefault="008E5B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19.103.37</w:t>
          </w:r>
          <w:r>
            <w:fldChar w:fldCharType="end"/>
          </w:r>
        </w:p>
      </w:tc>
    </w:tr>
    <w:tr w:rsidR="00626D68" w:rsidTr="009C1E9A">
      <w:trPr>
        <w:cantSplit/>
      </w:trPr>
      <w:tc>
        <w:tcPr>
          <w:tcW w:w="0" w:type="pct"/>
        </w:tcPr>
        <w:p w:rsidR="00EC379B" w:rsidRDefault="008E5B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5B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23624</w:t>
          </w:r>
        </w:p>
      </w:tc>
      <w:tc>
        <w:tcPr>
          <w:tcW w:w="2453" w:type="pct"/>
        </w:tcPr>
        <w:p w:rsidR="00EC379B" w:rsidRDefault="008E5B54" w:rsidP="006D504F">
          <w:pPr>
            <w:pStyle w:val="Footer"/>
            <w:rPr>
              <w:rStyle w:val="PageNumber"/>
            </w:rPr>
          </w:pPr>
        </w:p>
        <w:p w:rsidR="00EC379B" w:rsidRDefault="008E5B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6D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5B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5B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5B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5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5B54">
      <w:r>
        <w:separator/>
      </w:r>
    </w:p>
  </w:footnote>
  <w:footnote w:type="continuationSeparator" w:id="0">
    <w:p w:rsidR="00000000" w:rsidRDefault="008E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5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5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5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68"/>
    <w:rsid w:val="00626D68"/>
    <w:rsid w:val="008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95A606-6863-4850-9F4B-1F028DA0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23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DE"/>
    <w:rPr>
      <w:b/>
      <w:bCs/>
    </w:rPr>
  </w:style>
  <w:style w:type="character" w:styleId="Hyperlink">
    <w:name w:val="Hyperlink"/>
    <w:basedOn w:val="DefaultParagraphFont"/>
    <w:unhideWhenUsed/>
    <w:rsid w:val="00D36BE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36BEE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C0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1769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HB00733 (Committee Report (Substituted))</vt:lpstr>
    </vt:vector>
  </TitlesOfParts>
  <Company>State of Texas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26500</dc:subject>
  <dc:creator>State of Texas</dc:creator>
  <dc:description>HB 733 by Zedler-(H)Business &amp; Industry (Substitute Document Number: 86R 23624)</dc:description>
  <cp:lastModifiedBy>Scotty Wimberley</cp:lastModifiedBy>
  <cp:revision>2</cp:revision>
  <cp:lastPrinted>2003-11-26T17:21:00Z</cp:lastPrinted>
  <dcterms:created xsi:type="dcterms:W3CDTF">2019-04-30T18:51:00Z</dcterms:created>
  <dcterms:modified xsi:type="dcterms:W3CDTF">2019-04-30T18:51:00Z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19.103.37</vt:lpwstr>
  </property>
</Properties>
</file>