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8378B" w:rsidTr="00345119">
        <w:tc>
          <w:tcPr>
            <w:tcW w:w="9576" w:type="dxa"/>
            <w:noWrap/>
          </w:tcPr>
          <w:p w:rsidR="008423E4" w:rsidRPr="0022177D" w:rsidRDefault="00B85C5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85C52" w:rsidP="008423E4">
      <w:pPr>
        <w:jc w:val="center"/>
      </w:pPr>
    </w:p>
    <w:p w:rsidR="008423E4" w:rsidRPr="00B31F0E" w:rsidRDefault="00B85C52" w:rsidP="008423E4"/>
    <w:p w:rsidR="008423E4" w:rsidRPr="00742794" w:rsidRDefault="00B85C5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8378B" w:rsidTr="00345119">
        <w:tc>
          <w:tcPr>
            <w:tcW w:w="9576" w:type="dxa"/>
          </w:tcPr>
          <w:p w:rsidR="008423E4" w:rsidRPr="00861995" w:rsidRDefault="00B85C52" w:rsidP="00345119">
            <w:pPr>
              <w:jc w:val="right"/>
            </w:pPr>
            <w:r>
              <w:t>C.S.H.B. 769</w:t>
            </w:r>
          </w:p>
        </w:tc>
      </w:tr>
      <w:tr w:rsidR="00E8378B" w:rsidTr="00345119">
        <w:tc>
          <w:tcPr>
            <w:tcW w:w="9576" w:type="dxa"/>
          </w:tcPr>
          <w:p w:rsidR="008423E4" w:rsidRPr="00861995" w:rsidRDefault="00B85C52" w:rsidP="004500F8">
            <w:pPr>
              <w:jc w:val="right"/>
            </w:pPr>
            <w:r>
              <w:t xml:space="preserve">By: </w:t>
            </w:r>
            <w:r>
              <w:t>Davis, Sarah</w:t>
            </w:r>
          </w:p>
        </w:tc>
      </w:tr>
      <w:tr w:rsidR="00E8378B" w:rsidTr="00345119">
        <w:tc>
          <w:tcPr>
            <w:tcW w:w="9576" w:type="dxa"/>
          </w:tcPr>
          <w:p w:rsidR="008423E4" w:rsidRPr="00861995" w:rsidRDefault="00B85C52" w:rsidP="00345119">
            <w:pPr>
              <w:jc w:val="right"/>
            </w:pPr>
            <w:r>
              <w:t>Public Education</w:t>
            </w:r>
          </w:p>
        </w:tc>
      </w:tr>
      <w:tr w:rsidR="00E8378B" w:rsidTr="00345119">
        <w:tc>
          <w:tcPr>
            <w:tcW w:w="9576" w:type="dxa"/>
          </w:tcPr>
          <w:p w:rsidR="008423E4" w:rsidRDefault="00B85C52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85C52" w:rsidP="008423E4">
      <w:pPr>
        <w:tabs>
          <w:tab w:val="right" w:pos="9360"/>
        </w:tabs>
      </w:pPr>
    </w:p>
    <w:p w:rsidR="008423E4" w:rsidRDefault="00B85C52" w:rsidP="008423E4"/>
    <w:p w:rsidR="008423E4" w:rsidRDefault="00B85C5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8378B" w:rsidTr="00345119">
        <w:tc>
          <w:tcPr>
            <w:tcW w:w="9576" w:type="dxa"/>
          </w:tcPr>
          <w:p w:rsidR="008423E4" w:rsidRPr="00A8133F" w:rsidRDefault="00B85C52" w:rsidP="00B13D5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85C52" w:rsidP="00B13D5D"/>
          <w:p w:rsidR="008423E4" w:rsidRDefault="00B85C52" w:rsidP="00B13D5D">
            <w:pPr>
              <w:pStyle w:val="Header"/>
              <w:jc w:val="both"/>
            </w:pPr>
            <w:r>
              <w:t xml:space="preserve">Reports indicate that in recent years public school districts have made severance payments to terminated superintendents totaling millions of dollars. </w:t>
            </w:r>
            <w:r>
              <w:t>Since these payments come</w:t>
            </w:r>
            <w:r>
              <w:t xml:space="preserve"> at direct cost to school districts and students</w:t>
            </w:r>
            <w:r>
              <w:t>, there are concerns</w:t>
            </w:r>
            <w:r>
              <w:t xml:space="preserve"> that greate</w:t>
            </w:r>
            <w:r>
              <w:t>r</w:t>
            </w:r>
            <w:r>
              <w:t xml:space="preserve"> transparency and accountability </w:t>
            </w:r>
            <w:r>
              <w:t>is needed with respect to these situations</w:t>
            </w:r>
            <w:r>
              <w:t xml:space="preserve">. </w:t>
            </w:r>
            <w:r>
              <w:t>C.S.</w:t>
            </w:r>
            <w:r>
              <w:t xml:space="preserve">H.B. 769 seeks to address </w:t>
            </w:r>
            <w:r>
              <w:t>these concerns</w:t>
            </w:r>
            <w:r>
              <w:t xml:space="preserve"> by requiring school districts to request </w:t>
            </w:r>
            <w:r>
              <w:t xml:space="preserve">commissioner </w:t>
            </w:r>
            <w:r>
              <w:t xml:space="preserve">approval of </w:t>
            </w:r>
            <w:r>
              <w:t>certain</w:t>
            </w:r>
            <w:r>
              <w:t xml:space="preserve"> severance payment</w:t>
            </w:r>
            <w:r>
              <w:t>s</w:t>
            </w:r>
            <w:r>
              <w:t>.</w:t>
            </w:r>
          </w:p>
          <w:p w:rsidR="00344C18" w:rsidRPr="00E26B13" w:rsidRDefault="00B85C52" w:rsidP="00B13D5D">
            <w:pPr>
              <w:pStyle w:val="Header"/>
              <w:jc w:val="both"/>
              <w:rPr>
                <w:b/>
              </w:rPr>
            </w:pPr>
          </w:p>
        </w:tc>
      </w:tr>
      <w:tr w:rsidR="00E8378B" w:rsidTr="00345119">
        <w:tc>
          <w:tcPr>
            <w:tcW w:w="9576" w:type="dxa"/>
          </w:tcPr>
          <w:p w:rsidR="0017725B" w:rsidRDefault="00B85C52" w:rsidP="00B13D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85C52" w:rsidP="00B13D5D">
            <w:pPr>
              <w:rPr>
                <w:b/>
                <w:u w:val="single"/>
              </w:rPr>
            </w:pPr>
          </w:p>
          <w:p w:rsidR="00AD5DF0" w:rsidRPr="00AD5DF0" w:rsidRDefault="00B85C52" w:rsidP="00B13D5D">
            <w:pPr>
              <w:jc w:val="both"/>
            </w:pPr>
            <w:r>
              <w:t>It is the co</w:t>
            </w:r>
            <w:r>
              <w:t>mmittee's opinion that this bill does not expressly create a criminal offense, increase the punishment for an existing criminal offense or category of offenses, or change the eligibility of a person for community supervision, parole, or mandatory supervisi</w:t>
            </w:r>
            <w:r>
              <w:t>on.</w:t>
            </w:r>
          </w:p>
          <w:p w:rsidR="0017725B" w:rsidRPr="0017725B" w:rsidRDefault="00B85C52" w:rsidP="00B13D5D">
            <w:pPr>
              <w:rPr>
                <w:b/>
                <w:u w:val="single"/>
              </w:rPr>
            </w:pPr>
          </w:p>
        </w:tc>
      </w:tr>
      <w:tr w:rsidR="00E8378B" w:rsidTr="00345119">
        <w:tc>
          <w:tcPr>
            <w:tcW w:w="9576" w:type="dxa"/>
          </w:tcPr>
          <w:p w:rsidR="008423E4" w:rsidRPr="00A8133F" w:rsidRDefault="00B85C52" w:rsidP="00B13D5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85C52" w:rsidP="00B13D5D"/>
          <w:p w:rsidR="00AD5DF0" w:rsidRDefault="00B85C52" w:rsidP="00B13D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</w:t>
            </w:r>
            <w:r>
              <w:t xml:space="preserve">ty is expressly granted to </w:t>
            </w:r>
            <w:r w:rsidRPr="00434952">
              <w:t>the commissioner</w:t>
            </w:r>
            <w:r w:rsidRPr="00434952">
              <w:t xml:space="preserve"> of education</w:t>
            </w:r>
            <w:r>
              <w:t xml:space="preserve"> in SECTION 1</w:t>
            </w:r>
            <w:r>
              <w:t xml:space="preserve"> of this bill.</w:t>
            </w:r>
          </w:p>
          <w:p w:rsidR="008423E4" w:rsidRPr="00E21FDC" w:rsidRDefault="00B85C52" w:rsidP="00B13D5D">
            <w:pPr>
              <w:rPr>
                <w:b/>
              </w:rPr>
            </w:pPr>
          </w:p>
        </w:tc>
      </w:tr>
      <w:tr w:rsidR="00E8378B" w:rsidTr="00345119">
        <w:tc>
          <w:tcPr>
            <w:tcW w:w="9576" w:type="dxa"/>
          </w:tcPr>
          <w:p w:rsidR="008423E4" w:rsidRPr="000A031D" w:rsidRDefault="00B85C52" w:rsidP="00B13D5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B13D5D" w:rsidRDefault="00B85C52" w:rsidP="00B13D5D">
            <w:pPr>
              <w:pStyle w:val="Header"/>
              <w:jc w:val="both"/>
            </w:pPr>
          </w:p>
          <w:p w:rsidR="00B43B53" w:rsidRPr="001F0453" w:rsidRDefault="00B85C52" w:rsidP="00B13D5D">
            <w:pPr>
              <w:pStyle w:val="Header"/>
              <w:jc w:val="both"/>
            </w:pPr>
            <w:r>
              <w:t>C.S.</w:t>
            </w:r>
            <w:r>
              <w:t xml:space="preserve">H.B. 769 amends the Education Code to </w:t>
            </w:r>
            <w:r>
              <w:t>require</w:t>
            </w:r>
            <w:r>
              <w:t xml:space="preserve"> the board</w:t>
            </w:r>
            <w:r>
              <w:t xml:space="preserve"> of trustees of a public school district to receive approval from </w:t>
            </w:r>
            <w:r>
              <w:t>the commissioner of education</w:t>
            </w:r>
            <w:r>
              <w:t xml:space="preserve"> for any severance payment to a superintendent </w:t>
            </w:r>
            <w:r>
              <w:t xml:space="preserve">who </w:t>
            </w:r>
            <w:r w:rsidRPr="00AD5DF0">
              <w:t xml:space="preserve">is terminated by the </w:t>
            </w:r>
            <w:r>
              <w:t xml:space="preserve">district's </w:t>
            </w:r>
            <w:r w:rsidRPr="00AD5DF0">
              <w:t>board</w:t>
            </w:r>
            <w:r>
              <w:t xml:space="preserve"> of trustees</w:t>
            </w:r>
            <w:r w:rsidRPr="00AD5DF0">
              <w:t xml:space="preserve"> based on malfeasance, resigns from the position of superinte</w:t>
            </w:r>
            <w:r w:rsidRPr="00AD5DF0">
              <w:t>ndent to avoid being terminated based on malfeasance, or is terminated or resigns in lieu of termination while under investigation for malfeasance</w:t>
            </w:r>
            <w:r>
              <w:t>. The bill defines "malfeasance" as</w:t>
            </w:r>
            <w:r>
              <w:t xml:space="preserve"> </w:t>
            </w:r>
            <w:r w:rsidRPr="001F0453">
              <w:t>an act that is an element of a criminal offense under state or federal law</w:t>
            </w:r>
            <w:r w:rsidRPr="001F0453">
              <w:t>, is unethical, or constitutes a breach of fiduciary duty</w:t>
            </w:r>
            <w:r>
              <w:t xml:space="preserve">. The board of trustees </w:t>
            </w:r>
            <w:r>
              <w:t xml:space="preserve">must </w:t>
            </w:r>
            <w:r>
              <w:t>include in a request for approval of</w:t>
            </w:r>
            <w:r>
              <w:t xml:space="preserve"> </w:t>
            </w:r>
            <w:r>
              <w:t>a severance payment the district fund from which the severance payment would be paid, provided that foundation school program funds r</w:t>
            </w:r>
            <w:r>
              <w:t xml:space="preserve">eceived from the state may not be used, and the manner in which the funds would be used if the district did not make the severance payment. The bill prohibits </w:t>
            </w:r>
            <w:r>
              <w:t>the commissioner</w:t>
            </w:r>
            <w:r>
              <w:t xml:space="preserve"> from approving </w:t>
            </w:r>
            <w:r>
              <w:t>the</w:t>
            </w:r>
            <w:r>
              <w:t xml:space="preserve"> severance payment to a superintendent if less than 51 percent</w:t>
            </w:r>
            <w:r>
              <w:t xml:space="preserve"> of the superint</w:t>
            </w:r>
            <w:r>
              <w:t xml:space="preserve">endent's contract is completed. </w:t>
            </w:r>
            <w:r>
              <w:t>The bill authorizes the commissioner to adopt rules as necessary to administer the bill's provisions.</w:t>
            </w:r>
            <w:r>
              <w:t xml:space="preserve"> </w:t>
            </w:r>
          </w:p>
          <w:p w:rsidR="00257CD2" w:rsidRPr="00835628" w:rsidRDefault="00B85C52" w:rsidP="00B13D5D">
            <w:pPr>
              <w:rPr>
                <w:b/>
              </w:rPr>
            </w:pPr>
          </w:p>
        </w:tc>
      </w:tr>
      <w:tr w:rsidR="00E8378B" w:rsidTr="00345119">
        <w:tc>
          <w:tcPr>
            <w:tcW w:w="9576" w:type="dxa"/>
          </w:tcPr>
          <w:p w:rsidR="008423E4" w:rsidRPr="00A8133F" w:rsidRDefault="00B85C52" w:rsidP="00B13D5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85C52" w:rsidP="00B13D5D"/>
          <w:p w:rsidR="008423E4" w:rsidRPr="003624F2" w:rsidRDefault="00B85C52" w:rsidP="00B13D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B85C52" w:rsidP="00B13D5D">
            <w:pPr>
              <w:rPr>
                <w:b/>
              </w:rPr>
            </w:pPr>
          </w:p>
        </w:tc>
      </w:tr>
      <w:tr w:rsidR="00E8378B" w:rsidTr="00345119">
        <w:tc>
          <w:tcPr>
            <w:tcW w:w="9576" w:type="dxa"/>
          </w:tcPr>
          <w:p w:rsidR="000A031D" w:rsidRPr="000A031D" w:rsidRDefault="00B85C52" w:rsidP="00B13D5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0A031D" w:rsidRDefault="00B85C52" w:rsidP="00B13D5D">
            <w:pPr>
              <w:jc w:val="both"/>
            </w:pPr>
            <w:r>
              <w:t>While C.S.H.B. 769</w:t>
            </w:r>
            <w:r>
              <w:t xml:space="preserve"> may differ from the original in minor or nonsubstantive ways, the following summarizes the substantial differences between the introduced and committee substitute versions of the bill.</w:t>
            </w:r>
          </w:p>
          <w:p w:rsidR="001F0453" w:rsidRDefault="00B85C52" w:rsidP="00B13D5D">
            <w:pPr>
              <w:jc w:val="both"/>
            </w:pPr>
          </w:p>
          <w:p w:rsidR="001F0453" w:rsidRDefault="00B85C52" w:rsidP="00B13D5D">
            <w:pPr>
              <w:jc w:val="both"/>
            </w:pPr>
            <w:r>
              <w:t xml:space="preserve">The substitute changes the definition of "malfeasance" from </w:t>
            </w:r>
            <w:r w:rsidRPr="001F0453">
              <w:t>intention</w:t>
            </w:r>
            <w:r w:rsidRPr="001F0453">
              <w:t>al misconduct or the knowingly improper performance of any act, duty, or responsibility, includin</w:t>
            </w:r>
            <w:r>
              <w:t xml:space="preserve">g unethical or criminal conduct, to </w:t>
            </w:r>
            <w:r w:rsidRPr="001F0453">
              <w:t>an act that is an element of a criminal offense under state or federal law, is unethical, or constitutes a breach of fiduci</w:t>
            </w:r>
            <w:r w:rsidRPr="001F0453">
              <w:t>ary duty</w:t>
            </w:r>
            <w:r>
              <w:t>.</w:t>
            </w:r>
          </w:p>
          <w:p w:rsidR="001F0453" w:rsidRDefault="00B85C52" w:rsidP="00B13D5D">
            <w:pPr>
              <w:jc w:val="both"/>
            </w:pPr>
          </w:p>
          <w:p w:rsidR="001F0453" w:rsidRDefault="00B85C52" w:rsidP="00B13D5D">
            <w:pPr>
              <w:jc w:val="both"/>
            </w:pPr>
            <w:r>
              <w:t xml:space="preserve">The substitute does not include a temporary </w:t>
            </w:r>
            <w:r>
              <w:t>reporting requirement</w:t>
            </w:r>
            <w:r>
              <w:t xml:space="preserve"> </w:t>
            </w:r>
            <w:r>
              <w:t xml:space="preserve">for </w:t>
            </w:r>
            <w:r>
              <w:t>a district</w:t>
            </w:r>
            <w:r>
              <w:t xml:space="preserve"> that made an applicable</w:t>
            </w:r>
            <w:r>
              <w:t xml:space="preserve"> severance payment </w:t>
            </w:r>
            <w:r>
              <w:t>to a superintendent</w:t>
            </w:r>
            <w:r>
              <w:t xml:space="preserve"> before September 1, 2019.</w:t>
            </w:r>
          </w:p>
          <w:p w:rsidR="000A031D" w:rsidRPr="000A031D" w:rsidRDefault="00B85C52" w:rsidP="00B13D5D">
            <w:pPr>
              <w:jc w:val="both"/>
            </w:pPr>
          </w:p>
        </w:tc>
      </w:tr>
      <w:tr w:rsidR="00E8378B" w:rsidTr="00345119">
        <w:tc>
          <w:tcPr>
            <w:tcW w:w="9576" w:type="dxa"/>
          </w:tcPr>
          <w:p w:rsidR="004500F8" w:rsidRPr="009C1E9A" w:rsidRDefault="00B85C52" w:rsidP="00B13D5D">
            <w:pPr>
              <w:rPr>
                <w:b/>
                <w:u w:val="single"/>
              </w:rPr>
            </w:pPr>
          </w:p>
        </w:tc>
      </w:tr>
      <w:tr w:rsidR="00E8378B" w:rsidTr="00345119">
        <w:tc>
          <w:tcPr>
            <w:tcW w:w="9576" w:type="dxa"/>
          </w:tcPr>
          <w:p w:rsidR="004500F8" w:rsidRPr="004500F8" w:rsidRDefault="00B85C52" w:rsidP="00B13D5D">
            <w:pPr>
              <w:jc w:val="both"/>
            </w:pPr>
          </w:p>
        </w:tc>
      </w:tr>
    </w:tbl>
    <w:p w:rsidR="008423E4" w:rsidRPr="00BE0E75" w:rsidRDefault="00B85C5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85C5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85C52">
      <w:r>
        <w:separator/>
      </w:r>
    </w:p>
  </w:endnote>
  <w:endnote w:type="continuationSeparator" w:id="0">
    <w:p w:rsidR="00000000" w:rsidRDefault="00B8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85C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8378B" w:rsidTr="009C1E9A">
      <w:trPr>
        <w:cantSplit/>
      </w:trPr>
      <w:tc>
        <w:tcPr>
          <w:tcW w:w="0" w:type="pct"/>
        </w:tcPr>
        <w:p w:rsidR="00137D90" w:rsidRDefault="00B85C5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85C5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85C5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85C5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85C5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8378B" w:rsidTr="009C1E9A">
      <w:trPr>
        <w:cantSplit/>
      </w:trPr>
      <w:tc>
        <w:tcPr>
          <w:tcW w:w="0" w:type="pct"/>
        </w:tcPr>
        <w:p w:rsidR="00EC379B" w:rsidRDefault="00B85C5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85C5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28589</w:t>
          </w:r>
        </w:p>
      </w:tc>
      <w:tc>
        <w:tcPr>
          <w:tcW w:w="2453" w:type="pct"/>
        </w:tcPr>
        <w:p w:rsidR="00EC379B" w:rsidRDefault="00B85C5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19.108.1536</w:t>
          </w:r>
          <w:r>
            <w:fldChar w:fldCharType="end"/>
          </w:r>
        </w:p>
      </w:tc>
    </w:tr>
    <w:tr w:rsidR="00E8378B" w:rsidTr="009C1E9A">
      <w:trPr>
        <w:cantSplit/>
      </w:trPr>
      <w:tc>
        <w:tcPr>
          <w:tcW w:w="0" w:type="pct"/>
        </w:tcPr>
        <w:p w:rsidR="00EC379B" w:rsidRDefault="00B85C5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85C5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19306</w:t>
          </w:r>
        </w:p>
      </w:tc>
      <w:tc>
        <w:tcPr>
          <w:tcW w:w="2453" w:type="pct"/>
        </w:tcPr>
        <w:p w:rsidR="00EC379B" w:rsidRDefault="00B85C52" w:rsidP="006D504F">
          <w:pPr>
            <w:pStyle w:val="Footer"/>
            <w:rPr>
              <w:rStyle w:val="PageNumber"/>
            </w:rPr>
          </w:pPr>
        </w:p>
        <w:p w:rsidR="00EC379B" w:rsidRDefault="00B85C5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8378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85C5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B85C5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85C5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85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85C52">
      <w:r>
        <w:separator/>
      </w:r>
    </w:p>
  </w:footnote>
  <w:footnote w:type="continuationSeparator" w:id="0">
    <w:p w:rsidR="00000000" w:rsidRDefault="00B85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85C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85C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85C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8B"/>
    <w:rsid w:val="00B85C52"/>
    <w:rsid w:val="00E8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16EC72-027C-4533-BB6B-C0338205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D5D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5D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5DF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5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5DF0"/>
    <w:rPr>
      <w:b/>
      <w:bCs/>
    </w:rPr>
  </w:style>
  <w:style w:type="character" w:styleId="Hyperlink">
    <w:name w:val="Hyperlink"/>
    <w:basedOn w:val="DefaultParagraphFont"/>
    <w:unhideWhenUsed/>
    <w:rsid w:val="004F00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242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2601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HB00769 (Committee Report (Substituted))</vt:lpstr>
    </vt:vector>
  </TitlesOfParts>
  <Company>State of Texas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28589</dc:subject>
  <dc:creator>State of Texas</dc:creator>
  <dc:description>HB 769 by Davis, Sarah-(H)Public Education (Substitute Document Number: 86R 19306)</dc:description>
  <cp:lastModifiedBy>Scotty Wimberley</cp:lastModifiedBy>
  <cp:revision>2</cp:revision>
  <cp:lastPrinted>2003-11-26T17:21:00Z</cp:lastPrinted>
  <dcterms:created xsi:type="dcterms:W3CDTF">2019-04-25T23:07:00Z</dcterms:created>
  <dcterms:modified xsi:type="dcterms:W3CDTF">2019-04-25T23:07:00Z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19.108.1536</vt:lpwstr>
  </property>
</Properties>
</file>