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E72FB" w:rsidTr="00345119">
        <w:tc>
          <w:tcPr>
            <w:tcW w:w="9576" w:type="dxa"/>
            <w:noWrap/>
          </w:tcPr>
          <w:p w:rsidR="008423E4" w:rsidRPr="0022177D" w:rsidRDefault="00821E42" w:rsidP="00345119">
            <w:pPr>
              <w:pStyle w:val="Heading1"/>
            </w:pPr>
            <w:bookmarkStart w:id="0" w:name="_GoBack"/>
            <w:bookmarkEnd w:id="0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31897">
              <w:t>BILL ANALYSIS</w:t>
            </w:r>
          </w:p>
        </w:tc>
      </w:tr>
    </w:tbl>
    <w:p w:rsidR="008423E4" w:rsidRPr="0022177D" w:rsidRDefault="00821E42" w:rsidP="008423E4">
      <w:pPr>
        <w:jc w:val="center"/>
      </w:pPr>
    </w:p>
    <w:p w:rsidR="008423E4" w:rsidRPr="00B31F0E" w:rsidRDefault="00821E42" w:rsidP="008423E4"/>
    <w:p w:rsidR="008423E4" w:rsidRPr="00742794" w:rsidRDefault="00821E4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E72FB" w:rsidTr="00345119">
        <w:tc>
          <w:tcPr>
            <w:tcW w:w="9576" w:type="dxa"/>
          </w:tcPr>
          <w:p w:rsidR="008423E4" w:rsidRPr="00861995" w:rsidRDefault="00821E42" w:rsidP="00345119">
            <w:pPr>
              <w:jc w:val="right"/>
            </w:pPr>
            <w:r>
              <w:t>H.B. 770</w:t>
            </w:r>
          </w:p>
        </w:tc>
      </w:tr>
      <w:tr w:rsidR="006E72FB" w:rsidTr="00345119">
        <w:tc>
          <w:tcPr>
            <w:tcW w:w="9576" w:type="dxa"/>
          </w:tcPr>
          <w:p w:rsidR="008423E4" w:rsidRPr="00861995" w:rsidRDefault="00821E42" w:rsidP="00CA720A">
            <w:pPr>
              <w:jc w:val="right"/>
            </w:pPr>
            <w:r>
              <w:t xml:space="preserve">By: </w:t>
            </w:r>
            <w:r>
              <w:t>Davis, Sarah</w:t>
            </w:r>
          </w:p>
        </w:tc>
      </w:tr>
      <w:tr w:rsidR="006E72FB" w:rsidTr="00345119">
        <w:tc>
          <w:tcPr>
            <w:tcW w:w="9576" w:type="dxa"/>
          </w:tcPr>
          <w:p w:rsidR="008423E4" w:rsidRPr="00861995" w:rsidRDefault="00821E42" w:rsidP="00345119">
            <w:pPr>
              <w:jc w:val="right"/>
            </w:pPr>
            <w:r>
              <w:t>Judiciary &amp; Civil Jurisprudence</w:t>
            </w:r>
          </w:p>
        </w:tc>
      </w:tr>
      <w:tr w:rsidR="006E72FB" w:rsidTr="00345119">
        <w:tc>
          <w:tcPr>
            <w:tcW w:w="9576" w:type="dxa"/>
          </w:tcPr>
          <w:p w:rsidR="008423E4" w:rsidRDefault="00821E4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21E42" w:rsidP="008423E4">
      <w:pPr>
        <w:tabs>
          <w:tab w:val="right" w:pos="9360"/>
        </w:tabs>
      </w:pPr>
    </w:p>
    <w:p w:rsidR="008423E4" w:rsidRDefault="00821E42" w:rsidP="008423E4"/>
    <w:p w:rsidR="008423E4" w:rsidRDefault="00821E4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E72FB" w:rsidTr="00345119">
        <w:tc>
          <w:tcPr>
            <w:tcW w:w="9576" w:type="dxa"/>
          </w:tcPr>
          <w:p w:rsidR="008423E4" w:rsidRPr="00A8133F" w:rsidRDefault="00821E42" w:rsidP="00A0033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21E42" w:rsidP="00A00337"/>
          <w:p w:rsidR="000A2CF6" w:rsidRDefault="00821E42" w:rsidP="00A003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</w:t>
            </w:r>
            <w:r>
              <w:t>that current</w:t>
            </w:r>
            <w:r>
              <w:t xml:space="preserve"> record-keeping </w:t>
            </w:r>
            <w:r>
              <w:t>practices</w:t>
            </w:r>
            <w:r>
              <w:t xml:space="preserve"> for settlement agreements in certain suits involving minors or incapacitated persons</w:t>
            </w:r>
            <w:r>
              <w:t xml:space="preserve"> may </w:t>
            </w:r>
            <w:r>
              <w:t>be too reliant</w:t>
            </w:r>
            <w:r>
              <w:t xml:space="preserve"> on private maintenance of those documents, which may impose an undue burden on guardians and lead to </w:t>
            </w:r>
            <w:r>
              <w:t xml:space="preserve">the </w:t>
            </w:r>
            <w:r>
              <w:t>loss of records</w:t>
            </w:r>
            <w:r>
              <w:t xml:space="preserve">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770 </w:t>
            </w:r>
            <w:r>
              <w:t xml:space="preserve">seeks to address these concerns by requiring the Office of Court Administration to create </w:t>
            </w:r>
            <w:r>
              <w:t xml:space="preserve">a confidential </w:t>
            </w:r>
            <w:r>
              <w:t xml:space="preserve">electronic database to store </w:t>
            </w:r>
            <w:r>
              <w:t xml:space="preserve">such </w:t>
            </w:r>
            <w:r>
              <w:t>agreements for minor or incapacitated beneficiaries.</w:t>
            </w:r>
          </w:p>
          <w:p w:rsidR="008423E4" w:rsidRPr="00E26B13" w:rsidRDefault="00821E42" w:rsidP="00A0033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6E72FB" w:rsidTr="00345119">
        <w:tc>
          <w:tcPr>
            <w:tcW w:w="9576" w:type="dxa"/>
          </w:tcPr>
          <w:p w:rsidR="0017725B" w:rsidRDefault="00821E42" w:rsidP="00A003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21E42" w:rsidP="00A00337">
            <w:pPr>
              <w:rPr>
                <w:b/>
                <w:u w:val="single"/>
              </w:rPr>
            </w:pPr>
          </w:p>
          <w:p w:rsidR="00445E6D" w:rsidRPr="00445E6D" w:rsidRDefault="00821E42" w:rsidP="00A00337">
            <w:pPr>
              <w:jc w:val="both"/>
            </w:pPr>
            <w:r>
              <w:t>It is the committee's opinion that this bill does not expressly create a criminal offense, increase the punishment for an existing criminal of</w:t>
            </w:r>
            <w:r>
              <w:t>fense or category of offenses, or change the eligibility of a person for community supervision, parole, or mandatory supervision.</w:t>
            </w:r>
          </w:p>
          <w:p w:rsidR="0017725B" w:rsidRPr="0017725B" w:rsidRDefault="00821E42" w:rsidP="00A00337">
            <w:pPr>
              <w:rPr>
                <w:b/>
                <w:u w:val="single"/>
              </w:rPr>
            </w:pPr>
          </w:p>
        </w:tc>
      </w:tr>
      <w:tr w:rsidR="006E72FB" w:rsidTr="00345119">
        <w:tc>
          <w:tcPr>
            <w:tcW w:w="9576" w:type="dxa"/>
          </w:tcPr>
          <w:p w:rsidR="008423E4" w:rsidRPr="00A8133F" w:rsidRDefault="00821E42" w:rsidP="00A0033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21E42" w:rsidP="00A00337"/>
          <w:p w:rsidR="00445E6D" w:rsidRDefault="00821E42" w:rsidP="00A003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:rsidR="008423E4" w:rsidRPr="00E21FDC" w:rsidRDefault="00821E42" w:rsidP="00A00337">
            <w:pPr>
              <w:rPr>
                <w:b/>
              </w:rPr>
            </w:pPr>
          </w:p>
        </w:tc>
      </w:tr>
      <w:tr w:rsidR="006E72FB" w:rsidTr="00345119">
        <w:tc>
          <w:tcPr>
            <w:tcW w:w="9576" w:type="dxa"/>
          </w:tcPr>
          <w:p w:rsidR="008423E4" w:rsidRPr="00A8133F" w:rsidRDefault="00821E42" w:rsidP="00A0033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21E42" w:rsidP="00A00337"/>
          <w:p w:rsidR="008423E4" w:rsidRDefault="00821E42" w:rsidP="00A003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770 amends the Government Code to require the </w:t>
            </w:r>
            <w:r w:rsidRPr="00561766">
              <w:t>Office of Court Administration</w:t>
            </w:r>
            <w:r>
              <w:t xml:space="preserve"> </w:t>
            </w:r>
            <w:r>
              <w:t xml:space="preserve">of the Texas Judicial System </w:t>
            </w:r>
            <w:r>
              <w:t xml:space="preserve">(OCA) to </w:t>
            </w:r>
            <w:r w:rsidRPr="00561766">
              <w:t>establish and maintain an electronic database</w:t>
            </w:r>
            <w:r w:rsidRPr="00561766">
              <w:t xml:space="preserve"> that contains personal injury or wrongful death settlement agreements for which a minor or incapacitated person is the beneficiary.</w:t>
            </w:r>
            <w:r>
              <w:t xml:space="preserve"> The bill authorizes a </w:t>
            </w:r>
            <w:r w:rsidRPr="00561766">
              <w:t xml:space="preserve">party to the agreement or a guardian, next friend, or guardian ad litem </w:t>
            </w:r>
            <w:r>
              <w:t>to</w:t>
            </w:r>
            <w:r w:rsidRPr="00561766">
              <w:t xml:space="preserve"> record the agreement in th</w:t>
            </w:r>
            <w:r w:rsidRPr="00561766">
              <w:t>e database</w:t>
            </w:r>
            <w:r>
              <w:t xml:space="preserve"> and limits to one the number of copies of the agreement that may </w:t>
            </w:r>
            <w:r w:rsidRPr="00561766">
              <w:t xml:space="preserve">be filed by </w:t>
            </w:r>
            <w:r>
              <w:t>those persons</w:t>
            </w:r>
            <w:r w:rsidRPr="00561766">
              <w:t xml:space="preserve"> in each settlement agreement</w:t>
            </w:r>
            <w:r>
              <w:t xml:space="preserve">. The bill </w:t>
            </w:r>
            <w:r>
              <w:t xml:space="preserve">makes </w:t>
            </w:r>
            <w:r>
              <w:t xml:space="preserve">an </w:t>
            </w:r>
            <w:r>
              <w:t xml:space="preserve">agreement </w:t>
            </w:r>
            <w:r w:rsidRPr="00561766">
              <w:t>recorded in the database</w:t>
            </w:r>
            <w:r>
              <w:t xml:space="preserve"> </w:t>
            </w:r>
            <w:r>
              <w:t xml:space="preserve">confidential </w:t>
            </w:r>
            <w:r>
              <w:t xml:space="preserve">and requires OCA to ensure </w:t>
            </w:r>
            <w:r w:rsidRPr="00561766">
              <w:t xml:space="preserve">that </w:t>
            </w:r>
            <w:r>
              <w:t>the</w:t>
            </w:r>
            <w:r w:rsidRPr="00561766">
              <w:t xml:space="preserve"> agreement may be acces</w:t>
            </w:r>
            <w:r w:rsidRPr="00561766">
              <w:t>sed only by</w:t>
            </w:r>
            <w:r>
              <w:t xml:space="preserve"> </w:t>
            </w:r>
            <w:r w:rsidRPr="00656B26">
              <w:t>the parties to the agreement</w:t>
            </w:r>
            <w:r>
              <w:t xml:space="preserve">, </w:t>
            </w:r>
            <w:r w:rsidRPr="00656B26">
              <w:t xml:space="preserve">each attorney representing </w:t>
            </w:r>
            <w:r>
              <w:t xml:space="preserve">such </w:t>
            </w:r>
            <w:r w:rsidRPr="00656B26">
              <w:t>a party</w:t>
            </w:r>
            <w:r>
              <w:t xml:space="preserve">, or </w:t>
            </w:r>
            <w:r w:rsidRPr="00656B26">
              <w:t xml:space="preserve">the guardian, next friend, or guardian ad litem of </w:t>
            </w:r>
            <w:r>
              <w:t xml:space="preserve">such </w:t>
            </w:r>
            <w:r w:rsidRPr="00656B26">
              <w:t>a party</w:t>
            </w:r>
            <w:r>
              <w:t xml:space="preserve">. The bill authorizes OCA to </w:t>
            </w:r>
            <w:r w:rsidRPr="00656B26">
              <w:t>set and collect a fee</w:t>
            </w:r>
            <w:r>
              <w:t>, capped at $50 for each agreement,</w:t>
            </w:r>
            <w:r w:rsidRPr="00656B26">
              <w:t xml:space="preserve"> to record a settlemen</w:t>
            </w:r>
            <w:r w:rsidRPr="00656B26">
              <w:t>t agreement in the database</w:t>
            </w:r>
            <w:r w:rsidRPr="00656B26">
              <w:t xml:space="preserve"> </w:t>
            </w:r>
            <w:r w:rsidRPr="00656B26">
              <w:t xml:space="preserve">in an amount sufficient to cover the costs of maintaining the agreement in the database </w:t>
            </w:r>
            <w:r>
              <w:t xml:space="preserve">and </w:t>
            </w:r>
            <w:r>
              <w:t xml:space="preserve">establishes </w:t>
            </w:r>
            <w:r>
              <w:t xml:space="preserve">that any such </w:t>
            </w:r>
            <w:r w:rsidRPr="00425A45">
              <w:t>fee is a court cost to be included for payment in the agreement.</w:t>
            </w:r>
            <w:r>
              <w:t xml:space="preserve"> </w:t>
            </w:r>
            <w:r>
              <w:t xml:space="preserve">The bill's provisions apply to </w:t>
            </w:r>
            <w:r w:rsidRPr="006D693F">
              <w:t>a suit filed o</w:t>
            </w:r>
            <w:r w:rsidRPr="006D693F">
              <w:t xml:space="preserve">n behalf of a minor or incapacitated person that is pending in a trial court on the </w:t>
            </w:r>
            <w:r>
              <w:t xml:space="preserve">bill's </w:t>
            </w:r>
            <w:r w:rsidRPr="006D693F">
              <w:t xml:space="preserve">effective date or that is filed on or after the </w:t>
            </w:r>
            <w:r>
              <w:t>bill's effective date.</w:t>
            </w:r>
          </w:p>
          <w:p w:rsidR="000A2CF6" w:rsidRPr="00835628" w:rsidRDefault="00821E42" w:rsidP="00A0033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6E72FB" w:rsidTr="00345119">
        <w:tc>
          <w:tcPr>
            <w:tcW w:w="9576" w:type="dxa"/>
          </w:tcPr>
          <w:p w:rsidR="008423E4" w:rsidRPr="00A8133F" w:rsidRDefault="00821E42" w:rsidP="00A0033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21E42" w:rsidP="00A00337"/>
          <w:p w:rsidR="008423E4" w:rsidRPr="003624F2" w:rsidRDefault="00821E42" w:rsidP="00A003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21E42" w:rsidP="00A00337">
            <w:pPr>
              <w:rPr>
                <w:b/>
              </w:rPr>
            </w:pPr>
          </w:p>
        </w:tc>
      </w:tr>
    </w:tbl>
    <w:p w:rsidR="008423E4" w:rsidRPr="00BE0E75" w:rsidRDefault="00821E4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21E4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21E42">
      <w:r>
        <w:separator/>
      </w:r>
    </w:p>
  </w:endnote>
  <w:endnote w:type="continuationSeparator" w:id="0">
    <w:p w:rsidR="00000000" w:rsidRDefault="0082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21E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E72FB" w:rsidTr="009C1E9A">
      <w:trPr>
        <w:cantSplit/>
      </w:trPr>
      <w:tc>
        <w:tcPr>
          <w:tcW w:w="0" w:type="pct"/>
        </w:tcPr>
        <w:p w:rsidR="00137D90" w:rsidRDefault="00821E4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21E4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21E4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21E4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21E4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E72FB" w:rsidTr="009C1E9A">
      <w:trPr>
        <w:cantSplit/>
      </w:trPr>
      <w:tc>
        <w:tcPr>
          <w:tcW w:w="0" w:type="pct"/>
        </w:tcPr>
        <w:p w:rsidR="00EC379B" w:rsidRDefault="00821E4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21E4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19776</w:t>
          </w:r>
        </w:p>
      </w:tc>
      <w:tc>
        <w:tcPr>
          <w:tcW w:w="2453" w:type="pct"/>
        </w:tcPr>
        <w:p w:rsidR="00EC379B" w:rsidRDefault="00821E4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19.73.134</w:t>
          </w:r>
          <w:r>
            <w:fldChar w:fldCharType="end"/>
          </w:r>
        </w:p>
      </w:tc>
    </w:tr>
    <w:tr w:rsidR="006E72FB" w:rsidTr="009C1E9A">
      <w:trPr>
        <w:cantSplit/>
      </w:trPr>
      <w:tc>
        <w:tcPr>
          <w:tcW w:w="0" w:type="pct"/>
        </w:tcPr>
        <w:p w:rsidR="00EC379B" w:rsidRDefault="00821E4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21E4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21E42" w:rsidP="006D504F">
          <w:pPr>
            <w:pStyle w:val="Footer"/>
            <w:rPr>
              <w:rStyle w:val="PageNumber"/>
            </w:rPr>
          </w:pPr>
        </w:p>
        <w:p w:rsidR="00EC379B" w:rsidRDefault="00821E4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E72F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21E4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21E4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21E4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21E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21E42">
      <w:r>
        <w:separator/>
      </w:r>
    </w:p>
  </w:footnote>
  <w:footnote w:type="continuationSeparator" w:id="0">
    <w:p w:rsidR="00000000" w:rsidRDefault="00821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21E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21E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21E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FB"/>
    <w:rsid w:val="006E72FB"/>
    <w:rsid w:val="0082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24CCA0-F0B7-4FB9-8B0C-0388B54F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25A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5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5A4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5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5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2088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HB00770 (Committee Report (Unamended))</vt:lpstr>
    </vt:vector>
  </TitlesOfParts>
  <Company>State of Texas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19776</dc:subject>
  <dc:creator>State of Texas</dc:creator>
  <dc:description>HB 770 by Davis, Sarah-(H)Judiciary &amp; Civil Jurisprudence</dc:description>
  <cp:lastModifiedBy>Laura Ramsay</cp:lastModifiedBy>
  <cp:revision>2</cp:revision>
  <cp:lastPrinted>2003-11-26T17:21:00Z</cp:lastPrinted>
  <dcterms:created xsi:type="dcterms:W3CDTF">2019-03-28T15:18:00Z</dcterms:created>
  <dcterms:modified xsi:type="dcterms:W3CDTF">2019-03-28T15:18:00Z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19.73.134</vt:lpwstr>
  </property>
</Properties>
</file>