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0C" w:rsidRDefault="001961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1A022943C64EFD9E23A6506A254D5D"/>
          </w:placeholder>
        </w:sdtPr>
        <w:sdtContent>
          <w:r w:rsidRPr="005C2A78">
            <w:rPr>
              <w:rFonts w:cs="Times New Roman"/>
              <w:b/>
              <w:szCs w:val="24"/>
              <w:u w:val="single"/>
            </w:rPr>
            <w:t>BILL ANALYSIS</w:t>
          </w:r>
        </w:sdtContent>
      </w:sdt>
    </w:p>
    <w:p w:rsidR="0019610C" w:rsidRPr="00585C31" w:rsidRDefault="0019610C" w:rsidP="000F1DF9">
      <w:pPr>
        <w:spacing w:after="0" w:line="240" w:lineRule="auto"/>
        <w:rPr>
          <w:rFonts w:cs="Times New Roman"/>
          <w:szCs w:val="24"/>
        </w:rPr>
      </w:pPr>
    </w:p>
    <w:p w:rsidR="0019610C" w:rsidRPr="00585C31" w:rsidRDefault="001961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610C" w:rsidTr="000F1DF9">
        <w:tc>
          <w:tcPr>
            <w:tcW w:w="2718" w:type="dxa"/>
          </w:tcPr>
          <w:p w:rsidR="0019610C" w:rsidRPr="005C2A78" w:rsidRDefault="0019610C" w:rsidP="006D756B">
            <w:pPr>
              <w:rPr>
                <w:rFonts w:cs="Times New Roman"/>
                <w:szCs w:val="24"/>
              </w:rPr>
            </w:pPr>
            <w:sdt>
              <w:sdtPr>
                <w:rPr>
                  <w:rFonts w:cs="Times New Roman"/>
                  <w:szCs w:val="24"/>
                </w:rPr>
                <w:alias w:val="Agency Title"/>
                <w:tag w:val="AgencyTitleContentControl"/>
                <w:id w:val="1920747753"/>
                <w:lock w:val="sdtContentLocked"/>
                <w:placeholder>
                  <w:docPart w:val="04A8906457774E4E8E6DB74D9BC54C45"/>
                </w:placeholder>
              </w:sdtPr>
              <w:sdtEndPr>
                <w:rPr>
                  <w:rFonts w:cstheme="minorBidi"/>
                  <w:szCs w:val="22"/>
                </w:rPr>
              </w:sdtEndPr>
              <w:sdtContent>
                <w:r>
                  <w:rPr>
                    <w:rFonts w:cs="Times New Roman"/>
                    <w:szCs w:val="24"/>
                  </w:rPr>
                  <w:t>Senate Research Center</w:t>
                </w:r>
              </w:sdtContent>
            </w:sdt>
          </w:p>
        </w:tc>
        <w:tc>
          <w:tcPr>
            <w:tcW w:w="6858" w:type="dxa"/>
          </w:tcPr>
          <w:p w:rsidR="0019610C" w:rsidRPr="00FF6471" w:rsidRDefault="0019610C" w:rsidP="000F1DF9">
            <w:pPr>
              <w:jc w:val="right"/>
              <w:rPr>
                <w:rFonts w:cs="Times New Roman"/>
                <w:szCs w:val="24"/>
              </w:rPr>
            </w:pPr>
            <w:sdt>
              <w:sdtPr>
                <w:rPr>
                  <w:rFonts w:cs="Times New Roman"/>
                  <w:szCs w:val="24"/>
                </w:rPr>
                <w:alias w:val="Bill Number"/>
                <w:tag w:val="BillNumberOne"/>
                <w:id w:val="-410784069"/>
                <w:lock w:val="sdtContentLocked"/>
                <w:placeholder>
                  <w:docPart w:val="1225FDD8FB454A2ABD4863CE131C7F19"/>
                </w:placeholder>
              </w:sdtPr>
              <w:sdtContent>
                <w:r>
                  <w:rPr>
                    <w:rFonts w:cs="Times New Roman"/>
                    <w:szCs w:val="24"/>
                  </w:rPr>
                  <w:t>H.B. 800</w:t>
                </w:r>
              </w:sdtContent>
            </w:sdt>
          </w:p>
        </w:tc>
      </w:tr>
      <w:tr w:rsidR="0019610C" w:rsidTr="000F1DF9">
        <w:sdt>
          <w:sdtPr>
            <w:rPr>
              <w:rFonts w:cs="Times New Roman"/>
              <w:szCs w:val="24"/>
            </w:rPr>
            <w:alias w:val="TLCNumber"/>
            <w:tag w:val="TLCNumber"/>
            <w:id w:val="-542600604"/>
            <w:lock w:val="sdtLocked"/>
            <w:placeholder>
              <w:docPart w:val="5C3116C59337459DA117AFF0580464C9"/>
            </w:placeholder>
            <w:showingPlcHdr/>
          </w:sdtPr>
          <w:sdtContent>
            <w:tc>
              <w:tcPr>
                <w:tcW w:w="2718" w:type="dxa"/>
              </w:tcPr>
              <w:p w:rsidR="0019610C" w:rsidRPr="000F1DF9" w:rsidRDefault="0019610C" w:rsidP="00C65088">
                <w:pPr>
                  <w:rPr>
                    <w:rFonts w:cs="Times New Roman"/>
                    <w:szCs w:val="24"/>
                  </w:rPr>
                </w:pPr>
              </w:p>
            </w:tc>
          </w:sdtContent>
        </w:sdt>
        <w:tc>
          <w:tcPr>
            <w:tcW w:w="6858" w:type="dxa"/>
          </w:tcPr>
          <w:p w:rsidR="0019610C" w:rsidRPr="005C2A78" w:rsidRDefault="0019610C" w:rsidP="006D756B">
            <w:pPr>
              <w:jc w:val="right"/>
              <w:rPr>
                <w:rFonts w:cs="Times New Roman"/>
                <w:szCs w:val="24"/>
              </w:rPr>
            </w:pPr>
            <w:sdt>
              <w:sdtPr>
                <w:rPr>
                  <w:rFonts w:cs="Times New Roman"/>
                  <w:szCs w:val="24"/>
                </w:rPr>
                <w:alias w:val="Author Label"/>
                <w:tag w:val="By"/>
                <w:id w:val="72399597"/>
                <w:lock w:val="sdtLocked"/>
                <w:placeholder>
                  <w:docPart w:val="93694E1F70BB46348906CFDC93494F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E3C5B97F09489898508F0123619BD6"/>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6AF332AE2E6242E7A547AC82608F2CA0"/>
                </w:placeholder>
              </w:sdtPr>
              <w:sdtContent>
                <w:r>
                  <w:rPr>
                    <w:rFonts w:cs="Times New Roman"/>
                    <w:szCs w:val="24"/>
                  </w:rPr>
                  <w:t xml:space="preserve"> (Rodríguez)</w:t>
                </w:r>
              </w:sdtContent>
            </w:sdt>
          </w:p>
        </w:tc>
      </w:tr>
      <w:tr w:rsidR="0019610C" w:rsidTr="000F1DF9">
        <w:tc>
          <w:tcPr>
            <w:tcW w:w="2718" w:type="dxa"/>
          </w:tcPr>
          <w:p w:rsidR="0019610C" w:rsidRPr="00BC7495" w:rsidRDefault="0019610C" w:rsidP="000F1DF9">
            <w:pPr>
              <w:rPr>
                <w:rFonts w:cs="Times New Roman"/>
                <w:szCs w:val="24"/>
              </w:rPr>
            </w:pPr>
          </w:p>
        </w:tc>
        <w:sdt>
          <w:sdtPr>
            <w:rPr>
              <w:rFonts w:cs="Times New Roman"/>
              <w:szCs w:val="24"/>
            </w:rPr>
            <w:alias w:val="Committee"/>
            <w:tag w:val="Committee"/>
            <w:id w:val="1914272295"/>
            <w:lock w:val="sdtContentLocked"/>
            <w:placeholder>
              <w:docPart w:val="63DF0B08303C4B5BBB80141B3D351B5B"/>
            </w:placeholder>
          </w:sdtPr>
          <w:sdtContent>
            <w:tc>
              <w:tcPr>
                <w:tcW w:w="6858" w:type="dxa"/>
              </w:tcPr>
              <w:p w:rsidR="0019610C" w:rsidRPr="00FF6471" w:rsidRDefault="0019610C" w:rsidP="000F1DF9">
                <w:pPr>
                  <w:jc w:val="right"/>
                  <w:rPr>
                    <w:rFonts w:cs="Times New Roman"/>
                    <w:szCs w:val="24"/>
                  </w:rPr>
                </w:pPr>
                <w:r>
                  <w:rPr>
                    <w:rFonts w:cs="Times New Roman"/>
                    <w:szCs w:val="24"/>
                  </w:rPr>
                  <w:t>Health &amp; Human Services</w:t>
                </w:r>
              </w:p>
            </w:tc>
          </w:sdtContent>
        </w:sdt>
      </w:tr>
      <w:tr w:rsidR="0019610C" w:rsidTr="000F1DF9">
        <w:tc>
          <w:tcPr>
            <w:tcW w:w="2718" w:type="dxa"/>
          </w:tcPr>
          <w:p w:rsidR="0019610C" w:rsidRPr="00BC7495" w:rsidRDefault="0019610C" w:rsidP="000F1DF9">
            <w:pPr>
              <w:rPr>
                <w:rFonts w:cs="Times New Roman"/>
                <w:szCs w:val="24"/>
              </w:rPr>
            </w:pPr>
          </w:p>
        </w:tc>
        <w:sdt>
          <w:sdtPr>
            <w:rPr>
              <w:rFonts w:cs="Times New Roman"/>
              <w:szCs w:val="24"/>
            </w:rPr>
            <w:alias w:val="Date"/>
            <w:tag w:val="DateContentControl"/>
            <w:id w:val="1178081906"/>
            <w:lock w:val="sdtLocked"/>
            <w:placeholder>
              <w:docPart w:val="DFFF0A3BFDC34EC4B03EE3912FF08938"/>
            </w:placeholder>
            <w:date w:fullDate="2019-05-15T00:00:00Z">
              <w:dateFormat w:val="M/d/yyyy"/>
              <w:lid w:val="en-US"/>
              <w:storeMappedDataAs w:val="dateTime"/>
              <w:calendar w:val="gregorian"/>
            </w:date>
          </w:sdtPr>
          <w:sdtContent>
            <w:tc>
              <w:tcPr>
                <w:tcW w:w="6858" w:type="dxa"/>
              </w:tcPr>
              <w:p w:rsidR="0019610C" w:rsidRPr="00FF6471" w:rsidRDefault="0019610C" w:rsidP="000F1DF9">
                <w:pPr>
                  <w:jc w:val="right"/>
                  <w:rPr>
                    <w:rFonts w:cs="Times New Roman"/>
                    <w:szCs w:val="24"/>
                  </w:rPr>
                </w:pPr>
                <w:r>
                  <w:rPr>
                    <w:rFonts w:cs="Times New Roman"/>
                    <w:szCs w:val="24"/>
                  </w:rPr>
                  <w:t>5/15/2019</w:t>
                </w:r>
              </w:p>
            </w:tc>
          </w:sdtContent>
        </w:sdt>
      </w:tr>
      <w:tr w:rsidR="0019610C" w:rsidTr="000F1DF9">
        <w:tc>
          <w:tcPr>
            <w:tcW w:w="2718" w:type="dxa"/>
          </w:tcPr>
          <w:p w:rsidR="0019610C" w:rsidRPr="00BC7495" w:rsidRDefault="0019610C" w:rsidP="000F1DF9">
            <w:pPr>
              <w:rPr>
                <w:rFonts w:cs="Times New Roman"/>
                <w:szCs w:val="24"/>
              </w:rPr>
            </w:pPr>
          </w:p>
        </w:tc>
        <w:sdt>
          <w:sdtPr>
            <w:rPr>
              <w:rFonts w:cs="Times New Roman"/>
              <w:szCs w:val="24"/>
            </w:rPr>
            <w:alias w:val="BA Version"/>
            <w:tag w:val="BAVersion"/>
            <w:id w:val="-1685590809"/>
            <w:lock w:val="sdtContentLocked"/>
            <w:placeholder>
              <w:docPart w:val="65AD06D279FC458BA41625D5D970DB35"/>
            </w:placeholder>
          </w:sdtPr>
          <w:sdtContent>
            <w:tc>
              <w:tcPr>
                <w:tcW w:w="6858" w:type="dxa"/>
              </w:tcPr>
              <w:p w:rsidR="0019610C" w:rsidRPr="00FF6471" w:rsidRDefault="0019610C" w:rsidP="000F1DF9">
                <w:pPr>
                  <w:jc w:val="right"/>
                  <w:rPr>
                    <w:rFonts w:cs="Times New Roman"/>
                    <w:szCs w:val="24"/>
                  </w:rPr>
                </w:pPr>
                <w:r>
                  <w:rPr>
                    <w:rFonts w:cs="Times New Roman"/>
                    <w:szCs w:val="24"/>
                  </w:rPr>
                  <w:t>Engrossed</w:t>
                </w:r>
              </w:p>
            </w:tc>
          </w:sdtContent>
        </w:sdt>
      </w:tr>
    </w:tbl>
    <w:p w:rsidR="0019610C" w:rsidRPr="00FF6471" w:rsidRDefault="0019610C" w:rsidP="000F1DF9">
      <w:pPr>
        <w:spacing w:after="0" w:line="240" w:lineRule="auto"/>
        <w:rPr>
          <w:rFonts w:cs="Times New Roman"/>
          <w:szCs w:val="24"/>
        </w:rPr>
      </w:pPr>
    </w:p>
    <w:p w:rsidR="0019610C" w:rsidRPr="00FF6471" w:rsidRDefault="0019610C" w:rsidP="000F1DF9">
      <w:pPr>
        <w:spacing w:after="0" w:line="240" w:lineRule="auto"/>
        <w:rPr>
          <w:rFonts w:cs="Times New Roman"/>
          <w:szCs w:val="24"/>
        </w:rPr>
      </w:pPr>
    </w:p>
    <w:p w:rsidR="0019610C" w:rsidRPr="00FF6471" w:rsidRDefault="001961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11CF639479454F989FCA19E41A884E"/>
        </w:placeholder>
      </w:sdtPr>
      <w:sdtContent>
        <w:p w:rsidR="0019610C" w:rsidRDefault="001961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51C56C9D404894AE74169175CEE558"/>
        </w:placeholder>
      </w:sdtPr>
      <w:sdtContent>
        <w:p w:rsidR="0019610C" w:rsidRDefault="0019610C" w:rsidP="000759F1">
          <w:pPr>
            <w:pStyle w:val="NormalWeb"/>
            <w:spacing w:before="0" w:beforeAutospacing="0" w:after="0" w:afterAutospacing="0"/>
            <w:jc w:val="both"/>
            <w:divId w:val="973681030"/>
            <w:rPr>
              <w:rFonts w:eastAsia="Times New Roman"/>
              <w:bCs/>
            </w:rPr>
          </w:pPr>
        </w:p>
        <w:p w:rsidR="0019610C" w:rsidRDefault="0019610C" w:rsidP="000759F1">
          <w:pPr>
            <w:pStyle w:val="NormalWeb"/>
            <w:spacing w:before="0" w:beforeAutospacing="0" w:after="0" w:afterAutospacing="0"/>
            <w:jc w:val="both"/>
            <w:divId w:val="973681030"/>
            <w:rPr>
              <w:color w:val="000000"/>
            </w:rPr>
          </w:pPr>
          <w:r>
            <w:rPr>
              <w:color w:val="000000"/>
            </w:rPr>
            <w:t>The State of Texas has the fifth</w:t>
          </w:r>
          <w:r w:rsidRPr="0097732B">
            <w:rPr>
              <w:color w:val="000000"/>
            </w:rPr>
            <w:t xml:space="preserve"> highest teen-pregnancy rate in the nation and the highest rate of repeat births among teenagers aged 15 to 19. Teen pregnancy is more likely to occur among low</w:t>
          </w:r>
          <w:r>
            <w:rPr>
              <w:color w:val="000000"/>
            </w:rPr>
            <w:noBreakHyphen/>
          </w:r>
          <w:r w:rsidRPr="0097732B">
            <w:rPr>
              <w:color w:val="000000"/>
            </w:rPr>
            <w:t>income students and children of parents who were also teen parents. Many teen mothers drop out of high school, sharply exacerbating education and income gaps among those families. There is also a considerable impact on our state budget. Texas is the last state to expand access to contraception for participants in the Children's Health Insurance Program (CHIP).</w:t>
          </w:r>
        </w:p>
        <w:p w:rsidR="0019610C" w:rsidRPr="0097732B" w:rsidRDefault="0019610C" w:rsidP="000759F1">
          <w:pPr>
            <w:pStyle w:val="NormalWeb"/>
            <w:spacing w:before="0" w:beforeAutospacing="0" w:after="0" w:afterAutospacing="0"/>
            <w:jc w:val="both"/>
            <w:divId w:val="973681030"/>
            <w:rPr>
              <w:color w:val="000000"/>
            </w:rPr>
          </w:pPr>
        </w:p>
        <w:p w:rsidR="0019610C" w:rsidRPr="0097732B" w:rsidRDefault="0019610C" w:rsidP="000759F1">
          <w:pPr>
            <w:pStyle w:val="NormalWeb"/>
            <w:spacing w:before="0" w:beforeAutospacing="0" w:after="0" w:afterAutospacing="0"/>
            <w:jc w:val="both"/>
            <w:divId w:val="973681030"/>
            <w:rPr>
              <w:rFonts w:ascii="Courier New" w:hAnsi="Courier New" w:cs="Courier New"/>
              <w:color w:val="000000"/>
            </w:rPr>
          </w:pPr>
          <w:r w:rsidRPr="0097732B">
            <w:rPr>
              <w:color w:val="000000"/>
            </w:rPr>
            <w:t xml:space="preserve">As the state works to reduce its rate of teen pregnancy, interested parties note that CHIP is not being utilized for this effort. In 2013, the </w:t>
          </w:r>
          <w:r>
            <w:rPr>
              <w:color w:val="000000"/>
            </w:rPr>
            <w:t>l</w:t>
          </w:r>
          <w:r w:rsidRPr="0097732B">
            <w:rPr>
              <w:color w:val="000000"/>
            </w:rPr>
            <w:t>eg</w:t>
          </w:r>
          <w:r>
            <w:rPr>
              <w:color w:val="000000"/>
            </w:rPr>
            <w:t>islature included teens ages 14–</w:t>
          </w:r>
          <w:r w:rsidRPr="0097732B">
            <w:rPr>
              <w:color w:val="000000"/>
            </w:rPr>
            <w:t xml:space="preserve">17 in </w:t>
          </w:r>
          <w:r>
            <w:rPr>
              <w:color w:val="000000"/>
            </w:rPr>
            <w:t xml:space="preserve">the </w:t>
          </w:r>
          <w:r w:rsidRPr="0097732B">
            <w:rPr>
              <w:color w:val="000000"/>
            </w:rPr>
            <w:t xml:space="preserve">Texas Healthy Women Program and committed to funding women's healthcare including family planning. Texas remains one of the only states </w:t>
          </w:r>
          <w:r>
            <w:rPr>
              <w:color w:val="000000"/>
            </w:rPr>
            <w:t>that</w:t>
          </w:r>
          <w:r w:rsidRPr="0097732B">
            <w:rPr>
              <w:color w:val="000000"/>
            </w:rPr>
            <w:t xml:space="preserve"> has not expanded CHIP to include low-cost preventative and primary reproductive health care. H.B. 800 would expand CHIP coverage, with written parental consent, to include prescription contraceptive drugs and devices approved by the U.S. Food and Drug Administration. H.B. 800 excludes coverage of abortifacients or any other drug or device that terminates a pregnancy.</w:t>
          </w:r>
        </w:p>
        <w:p w:rsidR="0019610C" w:rsidRDefault="0019610C" w:rsidP="000F1DF9">
          <w:pPr>
            <w:spacing w:after="0" w:line="240" w:lineRule="auto"/>
            <w:jc w:val="both"/>
            <w:rPr>
              <w:rFonts w:eastAsia="Times New Roman"/>
              <w:bCs/>
            </w:rPr>
          </w:pPr>
        </w:p>
      </w:sdtContent>
    </w:sdt>
    <w:bookmarkStart w:id="0" w:name="EnrolledProposed" w:displacedByCustomXml="prev"/>
    <w:bookmarkEnd w:id="0" w:displacedByCustomXml="prev"/>
    <w:p w:rsidR="0019610C" w:rsidRPr="000759F1" w:rsidRDefault="0019610C" w:rsidP="000F1DF9">
      <w:pPr>
        <w:spacing w:after="0" w:line="240" w:lineRule="auto"/>
        <w:jc w:val="both"/>
        <w:rPr>
          <w:rFonts w:eastAsia="Times New Roman" w:cs="Times New Roman"/>
          <w:bCs/>
          <w:szCs w:val="24"/>
        </w:rPr>
      </w:pPr>
      <w:r>
        <w:rPr>
          <w:rFonts w:cs="Times New Roman"/>
          <w:szCs w:val="24"/>
        </w:rPr>
        <w:t xml:space="preserve">H.B. 800 </w:t>
      </w:r>
      <w:bookmarkStart w:id="1" w:name="AmendsCurrentLaw"/>
      <w:bookmarkEnd w:id="1"/>
      <w:r>
        <w:rPr>
          <w:rFonts w:cs="Times New Roman"/>
          <w:szCs w:val="24"/>
        </w:rPr>
        <w:t>amends current law relating to covered benefits under the child health plan.</w:t>
      </w:r>
    </w:p>
    <w:p w:rsidR="0019610C" w:rsidRPr="0097732B" w:rsidRDefault="0019610C" w:rsidP="000F1DF9">
      <w:pPr>
        <w:spacing w:after="0" w:line="240" w:lineRule="auto"/>
        <w:jc w:val="both"/>
        <w:rPr>
          <w:rFonts w:eastAsia="Times New Roman" w:cs="Times New Roman"/>
          <w:szCs w:val="24"/>
        </w:rPr>
      </w:pPr>
    </w:p>
    <w:p w:rsidR="0019610C" w:rsidRPr="005C2A78" w:rsidRDefault="001961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D6611FAE6C44A7B05C20FC905DE0BD"/>
          </w:placeholder>
        </w:sdtPr>
        <w:sdtContent>
          <w:r>
            <w:rPr>
              <w:rFonts w:eastAsia="Times New Roman" w:cs="Times New Roman"/>
              <w:b/>
              <w:szCs w:val="24"/>
              <w:u w:val="single"/>
            </w:rPr>
            <w:t>RULEMAKING AUTHORITY</w:t>
          </w:r>
        </w:sdtContent>
      </w:sdt>
    </w:p>
    <w:p w:rsidR="0019610C" w:rsidRPr="006529C4" w:rsidRDefault="0019610C" w:rsidP="00774EC7">
      <w:pPr>
        <w:spacing w:after="0" w:line="240" w:lineRule="auto"/>
        <w:jc w:val="both"/>
        <w:rPr>
          <w:rFonts w:cs="Times New Roman"/>
          <w:szCs w:val="24"/>
        </w:rPr>
      </w:pPr>
    </w:p>
    <w:p w:rsidR="0019610C" w:rsidRPr="006529C4" w:rsidRDefault="001961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610C" w:rsidRPr="006529C4" w:rsidRDefault="0019610C" w:rsidP="00774EC7">
      <w:pPr>
        <w:spacing w:after="0" w:line="240" w:lineRule="auto"/>
        <w:jc w:val="both"/>
        <w:rPr>
          <w:rFonts w:cs="Times New Roman"/>
          <w:szCs w:val="24"/>
        </w:rPr>
      </w:pPr>
    </w:p>
    <w:p w:rsidR="0019610C" w:rsidRPr="005C2A78" w:rsidRDefault="001961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3A17219DE44BAD872DE32170C9F11F"/>
          </w:placeholder>
        </w:sdtPr>
        <w:sdtContent>
          <w:r>
            <w:rPr>
              <w:rFonts w:eastAsia="Times New Roman" w:cs="Times New Roman"/>
              <w:b/>
              <w:szCs w:val="24"/>
              <w:u w:val="single"/>
            </w:rPr>
            <w:t>SECTION BY SECTION ANALYSIS</w:t>
          </w:r>
        </w:sdtContent>
      </w:sdt>
    </w:p>
    <w:p w:rsidR="0019610C" w:rsidRPr="005C2A78" w:rsidRDefault="0019610C" w:rsidP="000F1DF9">
      <w:pPr>
        <w:spacing w:after="0" w:line="240" w:lineRule="auto"/>
        <w:jc w:val="both"/>
        <w:rPr>
          <w:rFonts w:eastAsia="Times New Roman" w:cs="Times New Roman"/>
          <w:szCs w:val="24"/>
        </w:rPr>
      </w:pPr>
    </w:p>
    <w:p w:rsidR="0019610C" w:rsidRDefault="0019610C" w:rsidP="00D3740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62.151, Health and Safety Code, by amending Subsection (c) and adding Subsections (g) and (h), as follows:</w:t>
      </w:r>
    </w:p>
    <w:p w:rsidR="0019610C" w:rsidRDefault="0019610C" w:rsidP="00D3740C">
      <w:pPr>
        <w:spacing w:after="0" w:line="240" w:lineRule="auto"/>
        <w:jc w:val="both"/>
      </w:pPr>
    </w:p>
    <w:p w:rsidR="0019610C" w:rsidRDefault="0019610C" w:rsidP="00D3740C">
      <w:pPr>
        <w:spacing w:after="0" w:line="240" w:lineRule="auto"/>
        <w:ind w:left="720"/>
        <w:jc w:val="both"/>
      </w:pPr>
      <w:r>
        <w:t>(c) Requires the executive commissioner of the Health and Human Services Commission, except as provided by Subsection (g), in modifying the state child health plan (plan), to ensure that primary and preventive health benefits do not include reproductive services, other than prenatal care and care related to diseases, illnesses, or abnormalities related to the reproductive system.</w:t>
      </w:r>
    </w:p>
    <w:p w:rsidR="0019610C" w:rsidRDefault="0019610C" w:rsidP="00D3740C">
      <w:pPr>
        <w:spacing w:after="0" w:line="240" w:lineRule="auto"/>
        <w:ind w:left="720"/>
        <w:jc w:val="both"/>
      </w:pPr>
    </w:p>
    <w:p w:rsidR="0019610C" w:rsidRDefault="0019610C" w:rsidP="00D3740C">
      <w:pPr>
        <w:spacing w:after="0" w:line="240" w:lineRule="auto"/>
        <w:ind w:left="720"/>
        <w:jc w:val="both"/>
      </w:pPr>
      <w:r>
        <w:t xml:space="preserve">(g) Requires the plan, subject to Subsection (h), to provide as covered benefits prescription contraceptive drugs, supplies, or devices approved by the United States Food and Drug Administration. Prohibits the plan from providing coverage for abortifacients or any other drug or device that terminates a pregnancy. </w:t>
      </w:r>
    </w:p>
    <w:p w:rsidR="0019610C" w:rsidRDefault="0019610C" w:rsidP="00D3740C">
      <w:pPr>
        <w:spacing w:after="0" w:line="240" w:lineRule="auto"/>
        <w:ind w:left="720"/>
        <w:jc w:val="both"/>
      </w:pPr>
    </w:p>
    <w:p w:rsidR="0019610C" w:rsidRPr="005C2A78" w:rsidRDefault="0019610C" w:rsidP="00D3740C">
      <w:pPr>
        <w:spacing w:after="0" w:line="240" w:lineRule="auto"/>
        <w:ind w:left="720"/>
        <w:jc w:val="both"/>
        <w:rPr>
          <w:rFonts w:eastAsia="Times New Roman" w:cs="Times New Roman"/>
          <w:szCs w:val="24"/>
        </w:rPr>
      </w:pPr>
      <w:r>
        <w:t>(h) Authorizes the plan to provide as covered benefits prescription contraceptive drugs, supplies, or devices for an enrolled child younger than 18 years of age for the purpose of primary and preventive reproductive health care only if the prescribing or dispensing health care provider receives written consent from the enrolled child’s parent, guardian, or managing conservator, or from the enrolled child if authorized under Section</w:t>
      </w:r>
      <w:r w:rsidRPr="0097732B">
        <w:t xml:space="preserve"> </w:t>
      </w:r>
      <w:r>
        <w:t>32.003 (Consent to Treatment by Child), Family Code, for the prescription or dispensing of the contraceptive drug, supply, or device.</w:t>
      </w:r>
    </w:p>
    <w:p w:rsidR="0019610C" w:rsidRPr="005C2A78" w:rsidRDefault="0019610C" w:rsidP="00D3740C">
      <w:pPr>
        <w:spacing w:after="0" w:line="240" w:lineRule="auto"/>
        <w:jc w:val="both"/>
        <w:rPr>
          <w:rFonts w:eastAsia="Times New Roman" w:cs="Times New Roman"/>
          <w:szCs w:val="24"/>
        </w:rPr>
      </w:pPr>
    </w:p>
    <w:p w:rsidR="0019610C" w:rsidRPr="005C2A78" w:rsidRDefault="0019610C" w:rsidP="00D374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19610C" w:rsidRPr="005C2A78" w:rsidRDefault="0019610C" w:rsidP="00D3740C">
      <w:pPr>
        <w:spacing w:after="0" w:line="240" w:lineRule="auto"/>
        <w:jc w:val="both"/>
        <w:rPr>
          <w:rFonts w:eastAsia="Times New Roman" w:cs="Times New Roman"/>
          <w:szCs w:val="24"/>
        </w:rPr>
      </w:pPr>
    </w:p>
    <w:p w:rsidR="0019610C" w:rsidRPr="00C8671F" w:rsidRDefault="0019610C" w:rsidP="00D374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1961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89" w:rsidRDefault="00E34E89" w:rsidP="000F1DF9">
      <w:pPr>
        <w:spacing w:after="0" w:line="240" w:lineRule="auto"/>
      </w:pPr>
      <w:r>
        <w:separator/>
      </w:r>
    </w:p>
  </w:endnote>
  <w:endnote w:type="continuationSeparator" w:id="0">
    <w:p w:rsidR="00E34E89" w:rsidRDefault="00E34E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4E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610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610C">
                <w:rPr>
                  <w:sz w:val="20"/>
                  <w:szCs w:val="20"/>
                </w:rPr>
                <w:t>H.B. 800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61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4E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61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61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89" w:rsidRDefault="00E34E89" w:rsidP="000F1DF9">
      <w:pPr>
        <w:spacing w:after="0" w:line="240" w:lineRule="auto"/>
      </w:pPr>
      <w:r>
        <w:separator/>
      </w:r>
    </w:p>
  </w:footnote>
  <w:footnote w:type="continuationSeparator" w:id="0">
    <w:p w:rsidR="00E34E89" w:rsidRDefault="00E34E8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610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4E89"/>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EFDA"/>
  <w15:docId w15:val="{1B87A00C-899D-48D3-8D8A-AAB76AE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61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3645" w:rsidP="000A36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1A022943C64EFD9E23A6506A254D5D"/>
        <w:category>
          <w:name w:val="General"/>
          <w:gallery w:val="placeholder"/>
        </w:category>
        <w:types>
          <w:type w:val="bbPlcHdr"/>
        </w:types>
        <w:behaviors>
          <w:behavior w:val="content"/>
        </w:behaviors>
        <w:guid w:val="{3DEEC975-14D1-437C-8059-E9B1890BFB4A}"/>
      </w:docPartPr>
      <w:docPartBody>
        <w:p w:rsidR="00000000" w:rsidRDefault="00D06DF0"/>
      </w:docPartBody>
    </w:docPart>
    <w:docPart>
      <w:docPartPr>
        <w:name w:val="04A8906457774E4E8E6DB74D9BC54C45"/>
        <w:category>
          <w:name w:val="General"/>
          <w:gallery w:val="placeholder"/>
        </w:category>
        <w:types>
          <w:type w:val="bbPlcHdr"/>
        </w:types>
        <w:behaviors>
          <w:behavior w:val="content"/>
        </w:behaviors>
        <w:guid w:val="{7BE9F483-00C0-45BA-89B3-1D8E7FC786E1}"/>
      </w:docPartPr>
      <w:docPartBody>
        <w:p w:rsidR="00000000" w:rsidRDefault="00D06DF0"/>
      </w:docPartBody>
    </w:docPart>
    <w:docPart>
      <w:docPartPr>
        <w:name w:val="1225FDD8FB454A2ABD4863CE131C7F19"/>
        <w:category>
          <w:name w:val="General"/>
          <w:gallery w:val="placeholder"/>
        </w:category>
        <w:types>
          <w:type w:val="bbPlcHdr"/>
        </w:types>
        <w:behaviors>
          <w:behavior w:val="content"/>
        </w:behaviors>
        <w:guid w:val="{27BF26DA-7456-4EE2-99CA-7969D82FB17C}"/>
      </w:docPartPr>
      <w:docPartBody>
        <w:p w:rsidR="00000000" w:rsidRDefault="00D06DF0"/>
      </w:docPartBody>
    </w:docPart>
    <w:docPart>
      <w:docPartPr>
        <w:name w:val="5C3116C59337459DA117AFF0580464C9"/>
        <w:category>
          <w:name w:val="General"/>
          <w:gallery w:val="placeholder"/>
        </w:category>
        <w:types>
          <w:type w:val="bbPlcHdr"/>
        </w:types>
        <w:behaviors>
          <w:behavior w:val="content"/>
        </w:behaviors>
        <w:guid w:val="{4983304B-5D41-4B92-A283-48D0A33747C6}"/>
      </w:docPartPr>
      <w:docPartBody>
        <w:p w:rsidR="00000000" w:rsidRDefault="00D06DF0"/>
      </w:docPartBody>
    </w:docPart>
    <w:docPart>
      <w:docPartPr>
        <w:name w:val="93694E1F70BB46348906CFDC93494FEE"/>
        <w:category>
          <w:name w:val="General"/>
          <w:gallery w:val="placeholder"/>
        </w:category>
        <w:types>
          <w:type w:val="bbPlcHdr"/>
        </w:types>
        <w:behaviors>
          <w:behavior w:val="content"/>
        </w:behaviors>
        <w:guid w:val="{43E4379D-3CA8-40A3-824A-071EF31BFBD0}"/>
      </w:docPartPr>
      <w:docPartBody>
        <w:p w:rsidR="00000000" w:rsidRDefault="00D06DF0"/>
      </w:docPartBody>
    </w:docPart>
    <w:docPart>
      <w:docPartPr>
        <w:name w:val="D8E3C5B97F09489898508F0123619BD6"/>
        <w:category>
          <w:name w:val="General"/>
          <w:gallery w:val="placeholder"/>
        </w:category>
        <w:types>
          <w:type w:val="bbPlcHdr"/>
        </w:types>
        <w:behaviors>
          <w:behavior w:val="content"/>
        </w:behaviors>
        <w:guid w:val="{D58DC0AF-5042-49FD-8EC3-64FBEA1D6218}"/>
      </w:docPartPr>
      <w:docPartBody>
        <w:p w:rsidR="00000000" w:rsidRDefault="00D06DF0"/>
      </w:docPartBody>
    </w:docPart>
    <w:docPart>
      <w:docPartPr>
        <w:name w:val="6AF332AE2E6242E7A547AC82608F2CA0"/>
        <w:category>
          <w:name w:val="General"/>
          <w:gallery w:val="placeholder"/>
        </w:category>
        <w:types>
          <w:type w:val="bbPlcHdr"/>
        </w:types>
        <w:behaviors>
          <w:behavior w:val="content"/>
        </w:behaviors>
        <w:guid w:val="{75A7B675-0BD7-4607-BA04-9DB6084B0EE7}"/>
      </w:docPartPr>
      <w:docPartBody>
        <w:p w:rsidR="00000000" w:rsidRDefault="00D06DF0"/>
      </w:docPartBody>
    </w:docPart>
    <w:docPart>
      <w:docPartPr>
        <w:name w:val="63DF0B08303C4B5BBB80141B3D351B5B"/>
        <w:category>
          <w:name w:val="General"/>
          <w:gallery w:val="placeholder"/>
        </w:category>
        <w:types>
          <w:type w:val="bbPlcHdr"/>
        </w:types>
        <w:behaviors>
          <w:behavior w:val="content"/>
        </w:behaviors>
        <w:guid w:val="{C3246C02-2023-4725-B9E7-C29DC603768A}"/>
      </w:docPartPr>
      <w:docPartBody>
        <w:p w:rsidR="00000000" w:rsidRDefault="00D06DF0"/>
      </w:docPartBody>
    </w:docPart>
    <w:docPart>
      <w:docPartPr>
        <w:name w:val="DFFF0A3BFDC34EC4B03EE3912FF08938"/>
        <w:category>
          <w:name w:val="General"/>
          <w:gallery w:val="placeholder"/>
        </w:category>
        <w:types>
          <w:type w:val="bbPlcHdr"/>
        </w:types>
        <w:behaviors>
          <w:behavior w:val="content"/>
        </w:behaviors>
        <w:guid w:val="{3018BB2E-2248-453A-829E-9C8D1B4AB24B}"/>
      </w:docPartPr>
      <w:docPartBody>
        <w:p w:rsidR="00000000" w:rsidRDefault="000A3645" w:rsidP="000A3645">
          <w:pPr>
            <w:pStyle w:val="DFFF0A3BFDC34EC4B03EE3912FF08938"/>
          </w:pPr>
          <w:r w:rsidRPr="00A30DD1">
            <w:rPr>
              <w:rStyle w:val="PlaceholderText"/>
            </w:rPr>
            <w:t>Click here to enter a date.</w:t>
          </w:r>
        </w:p>
      </w:docPartBody>
    </w:docPart>
    <w:docPart>
      <w:docPartPr>
        <w:name w:val="65AD06D279FC458BA41625D5D970DB35"/>
        <w:category>
          <w:name w:val="General"/>
          <w:gallery w:val="placeholder"/>
        </w:category>
        <w:types>
          <w:type w:val="bbPlcHdr"/>
        </w:types>
        <w:behaviors>
          <w:behavior w:val="content"/>
        </w:behaviors>
        <w:guid w:val="{AAA33FA8-E4C2-4D74-ABE6-EE2C63DB0AB7}"/>
      </w:docPartPr>
      <w:docPartBody>
        <w:p w:rsidR="00000000" w:rsidRDefault="00D06DF0"/>
      </w:docPartBody>
    </w:docPart>
    <w:docPart>
      <w:docPartPr>
        <w:name w:val="B611CF639479454F989FCA19E41A884E"/>
        <w:category>
          <w:name w:val="General"/>
          <w:gallery w:val="placeholder"/>
        </w:category>
        <w:types>
          <w:type w:val="bbPlcHdr"/>
        </w:types>
        <w:behaviors>
          <w:behavior w:val="content"/>
        </w:behaviors>
        <w:guid w:val="{C8D9F140-8DCD-4ED6-9160-A92FD22D195E}"/>
      </w:docPartPr>
      <w:docPartBody>
        <w:p w:rsidR="00000000" w:rsidRDefault="00D06DF0"/>
      </w:docPartBody>
    </w:docPart>
    <w:docPart>
      <w:docPartPr>
        <w:name w:val="E451C56C9D404894AE74169175CEE558"/>
        <w:category>
          <w:name w:val="General"/>
          <w:gallery w:val="placeholder"/>
        </w:category>
        <w:types>
          <w:type w:val="bbPlcHdr"/>
        </w:types>
        <w:behaviors>
          <w:behavior w:val="content"/>
        </w:behaviors>
        <w:guid w:val="{AB44A04E-DA12-4CFA-9A0A-8824815B0B63}"/>
      </w:docPartPr>
      <w:docPartBody>
        <w:p w:rsidR="00000000" w:rsidRDefault="000A3645" w:rsidP="000A3645">
          <w:pPr>
            <w:pStyle w:val="E451C56C9D404894AE74169175CEE558"/>
          </w:pPr>
          <w:r>
            <w:rPr>
              <w:rFonts w:eastAsia="Times New Roman" w:cs="Times New Roman"/>
              <w:bCs/>
              <w:szCs w:val="24"/>
            </w:rPr>
            <w:t xml:space="preserve"> </w:t>
          </w:r>
        </w:p>
      </w:docPartBody>
    </w:docPart>
    <w:docPart>
      <w:docPartPr>
        <w:name w:val="C5D6611FAE6C44A7B05C20FC905DE0BD"/>
        <w:category>
          <w:name w:val="General"/>
          <w:gallery w:val="placeholder"/>
        </w:category>
        <w:types>
          <w:type w:val="bbPlcHdr"/>
        </w:types>
        <w:behaviors>
          <w:behavior w:val="content"/>
        </w:behaviors>
        <w:guid w:val="{978B9C01-1BB9-45B2-838D-E7155725D945}"/>
      </w:docPartPr>
      <w:docPartBody>
        <w:p w:rsidR="00000000" w:rsidRDefault="00D06DF0"/>
      </w:docPartBody>
    </w:docPart>
    <w:docPart>
      <w:docPartPr>
        <w:name w:val="B33A17219DE44BAD872DE32170C9F11F"/>
        <w:category>
          <w:name w:val="General"/>
          <w:gallery w:val="placeholder"/>
        </w:category>
        <w:types>
          <w:type w:val="bbPlcHdr"/>
        </w:types>
        <w:behaviors>
          <w:behavior w:val="content"/>
        </w:behaviors>
        <w:guid w:val="{5CE97DCB-1C20-477A-89FF-D52D7B278484}"/>
      </w:docPartPr>
      <w:docPartBody>
        <w:p w:rsidR="00000000" w:rsidRDefault="00D06D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64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6DF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6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3645"/>
    <w:rPr>
      <w:rFonts w:ascii="Times New Roman" w:hAnsi="Times New Roman"/>
      <w:sz w:val="24"/>
    </w:rPr>
  </w:style>
  <w:style w:type="paragraph" w:customStyle="1" w:styleId="487D89B4F8B34DB4967D41FE18F7F88D9">
    <w:name w:val="487D89B4F8B34DB4967D41FE18F7F88D9"/>
    <w:rsid w:val="000A3645"/>
    <w:rPr>
      <w:rFonts w:ascii="Times New Roman" w:hAnsi="Times New Roman"/>
      <w:sz w:val="24"/>
    </w:rPr>
  </w:style>
  <w:style w:type="paragraph" w:customStyle="1" w:styleId="AE2570ED5D764CD7AF9686706F550F4622">
    <w:name w:val="AE2570ED5D764CD7AF9686706F550F4622"/>
    <w:rsid w:val="000A3645"/>
    <w:pPr>
      <w:tabs>
        <w:tab w:val="center" w:pos="4680"/>
        <w:tab w:val="right" w:pos="9360"/>
      </w:tabs>
      <w:spacing w:after="0" w:line="240" w:lineRule="auto"/>
    </w:pPr>
    <w:rPr>
      <w:rFonts w:ascii="Times New Roman" w:hAnsi="Times New Roman"/>
      <w:sz w:val="24"/>
    </w:rPr>
  </w:style>
  <w:style w:type="paragraph" w:customStyle="1" w:styleId="DFFF0A3BFDC34EC4B03EE3912FF08938">
    <w:name w:val="DFFF0A3BFDC34EC4B03EE3912FF08938"/>
    <w:rsid w:val="000A3645"/>
    <w:pPr>
      <w:spacing w:after="160" w:line="259" w:lineRule="auto"/>
    </w:pPr>
  </w:style>
  <w:style w:type="paragraph" w:customStyle="1" w:styleId="E451C56C9D404894AE74169175CEE558">
    <w:name w:val="E451C56C9D404894AE74169175CEE558"/>
    <w:rsid w:val="000A36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EB2ACA-401D-43E1-B67D-2A992AC4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511</Words>
  <Characters>2919</Characters>
  <Application>Microsoft Office Word</Application>
  <DocSecurity>0</DocSecurity>
  <Lines>24</Lines>
  <Paragraphs>6</Paragraphs>
  <ScaleCrop>false</ScaleCrop>
  <Company>Texas Legislative Council</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2019-05-16T00:33:00Z</dcterms:modified>
</cp:coreProperties>
</file>

<file path=docProps/custom.xml><?xml version="1.0" encoding="utf-8"?>
<op:Properties xmlns:vt="http://schemas.openxmlformats.org/officeDocument/2006/docPropsVTypes" xmlns:op="http://schemas.openxmlformats.org/officeDocument/2006/custom-properties"/>
</file>