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4F65" w:rsidTr="00345119">
        <w:tc>
          <w:tcPr>
            <w:tcW w:w="9576" w:type="dxa"/>
            <w:noWrap/>
          </w:tcPr>
          <w:p w:rsidR="008423E4" w:rsidRPr="0022177D" w:rsidRDefault="000B19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1944" w:rsidP="008423E4">
      <w:pPr>
        <w:jc w:val="center"/>
      </w:pPr>
    </w:p>
    <w:p w:rsidR="008423E4" w:rsidRPr="00B31F0E" w:rsidRDefault="000B1944" w:rsidP="008423E4"/>
    <w:p w:rsidR="008423E4" w:rsidRPr="00742794" w:rsidRDefault="000B19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4F65" w:rsidTr="00345119">
        <w:tc>
          <w:tcPr>
            <w:tcW w:w="9576" w:type="dxa"/>
          </w:tcPr>
          <w:p w:rsidR="008423E4" w:rsidRPr="00861995" w:rsidRDefault="000B1944" w:rsidP="00345119">
            <w:pPr>
              <w:jc w:val="right"/>
            </w:pPr>
            <w:r>
              <w:t>C.S.H.B. 843</w:t>
            </w:r>
          </w:p>
        </w:tc>
      </w:tr>
      <w:tr w:rsidR="00344F65" w:rsidTr="00345119">
        <w:tc>
          <w:tcPr>
            <w:tcW w:w="9576" w:type="dxa"/>
          </w:tcPr>
          <w:p w:rsidR="008423E4" w:rsidRPr="00861995" w:rsidRDefault="000B1944" w:rsidP="003B51A1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344F65" w:rsidTr="00345119">
        <w:tc>
          <w:tcPr>
            <w:tcW w:w="9576" w:type="dxa"/>
          </w:tcPr>
          <w:p w:rsidR="008423E4" w:rsidRPr="00861995" w:rsidRDefault="000B1944" w:rsidP="00345119">
            <w:pPr>
              <w:jc w:val="right"/>
            </w:pPr>
            <w:r>
              <w:t>Public Education</w:t>
            </w:r>
          </w:p>
        </w:tc>
      </w:tr>
      <w:tr w:rsidR="00344F65" w:rsidTr="00345119">
        <w:tc>
          <w:tcPr>
            <w:tcW w:w="9576" w:type="dxa"/>
          </w:tcPr>
          <w:p w:rsidR="008423E4" w:rsidRDefault="000B194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B1944" w:rsidP="008423E4">
      <w:pPr>
        <w:tabs>
          <w:tab w:val="right" w:pos="9360"/>
        </w:tabs>
      </w:pPr>
    </w:p>
    <w:p w:rsidR="008423E4" w:rsidRDefault="000B1944" w:rsidP="008423E4"/>
    <w:p w:rsidR="008423E4" w:rsidRDefault="000B19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4F65" w:rsidTr="00345119">
        <w:tc>
          <w:tcPr>
            <w:tcW w:w="9576" w:type="dxa"/>
          </w:tcPr>
          <w:p w:rsidR="008423E4" w:rsidRPr="00A8133F" w:rsidRDefault="000B1944" w:rsidP="00E671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1944" w:rsidP="00E671B5"/>
          <w:p w:rsidR="008423E4" w:rsidRDefault="000B1944" w:rsidP="00E671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</w:t>
            </w:r>
            <w:r>
              <w:t xml:space="preserve">, even though </w:t>
            </w:r>
            <w:r>
              <w:t xml:space="preserve">student </w:t>
            </w:r>
            <w:r>
              <w:t xml:space="preserve">credit for Algebra II and English III may be considered favorably for </w:t>
            </w:r>
            <w:r>
              <w:t xml:space="preserve">purposes of </w:t>
            </w:r>
            <w:r>
              <w:t xml:space="preserve">college admission, </w:t>
            </w:r>
            <w:r>
              <w:t xml:space="preserve">the achievement of students who earn credit for </w:t>
            </w:r>
            <w:r>
              <w:t>those courses</w:t>
            </w:r>
            <w:r w:rsidRPr="007547D1">
              <w:t xml:space="preserve"> </w:t>
            </w:r>
            <w:r>
              <w:t xml:space="preserve">is not reflected in the </w:t>
            </w:r>
            <w:r>
              <w:t>c</w:t>
            </w:r>
            <w:r w:rsidRPr="007547D1">
              <w:t xml:space="preserve">ollege, </w:t>
            </w:r>
            <w:r>
              <w:t>c</w:t>
            </w:r>
            <w:r w:rsidRPr="007547D1">
              <w:t xml:space="preserve">areer, and </w:t>
            </w:r>
            <w:r>
              <w:t>m</w:t>
            </w:r>
            <w:r w:rsidRPr="007547D1">
              <w:t xml:space="preserve">ilitary </w:t>
            </w:r>
            <w:r>
              <w:t>r</w:t>
            </w:r>
            <w:r w:rsidRPr="007547D1">
              <w:t xml:space="preserve">eadiness </w:t>
            </w:r>
            <w:r>
              <w:t>component of student achievement under the public school accountability system</w:t>
            </w:r>
            <w:r>
              <w:t>.</w:t>
            </w:r>
            <w:r w:rsidRPr="007547D1">
              <w:t xml:space="preserve"> </w:t>
            </w:r>
            <w:r>
              <w:t>C.S.H.B.</w:t>
            </w:r>
            <w:r>
              <w:t xml:space="preserve"> 843 seeks </w:t>
            </w:r>
            <w:r>
              <w:t>to address t</w:t>
            </w:r>
            <w:r>
              <w:t>his issue by adding an accountability system indicator that incorporates student performance in these subjects.</w:t>
            </w:r>
            <w:r w:rsidRPr="007547D1">
              <w:t xml:space="preserve"> </w:t>
            </w:r>
          </w:p>
          <w:p w:rsidR="008423E4" w:rsidRPr="00E26B13" w:rsidRDefault="000B1944" w:rsidP="00E671B5">
            <w:pPr>
              <w:rPr>
                <w:b/>
              </w:rPr>
            </w:pPr>
          </w:p>
        </w:tc>
      </w:tr>
      <w:tr w:rsidR="00344F65" w:rsidTr="00345119">
        <w:tc>
          <w:tcPr>
            <w:tcW w:w="9576" w:type="dxa"/>
          </w:tcPr>
          <w:p w:rsidR="0017725B" w:rsidRDefault="000B1944" w:rsidP="00E671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1944" w:rsidP="00E671B5">
            <w:pPr>
              <w:rPr>
                <w:b/>
                <w:u w:val="single"/>
              </w:rPr>
            </w:pPr>
          </w:p>
          <w:p w:rsidR="00E91F5C" w:rsidRPr="00E91F5C" w:rsidRDefault="000B1944" w:rsidP="00E671B5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B1944" w:rsidP="00E671B5">
            <w:pPr>
              <w:rPr>
                <w:b/>
                <w:u w:val="single"/>
              </w:rPr>
            </w:pPr>
          </w:p>
        </w:tc>
      </w:tr>
      <w:tr w:rsidR="00344F65" w:rsidTr="00345119">
        <w:tc>
          <w:tcPr>
            <w:tcW w:w="9576" w:type="dxa"/>
          </w:tcPr>
          <w:p w:rsidR="008423E4" w:rsidRPr="00A8133F" w:rsidRDefault="000B1944" w:rsidP="00E671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1944" w:rsidP="00E671B5"/>
          <w:p w:rsidR="00E91F5C" w:rsidRDefault="000B1944" w:rsidP="00E671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0B1944" w:rsidP="00E671B5">
            <w:pPr>
              <w:rPr>
                <w:b/>
              </w:rPr>
            </w:pPr>
          </w:p>
        </w:tc>
      </w:tr>
      <w:tr w:rsidR="00344F65" w:rsidTr="00345119">
        <w:tc>
          <w:tcPr>
            <w:tcW w:w="9576" w:type="dxa"/>
          </w:tcPr>
          <w:p w:rsidR="008423E4" w:rsidRPr="00A8133F" w:rsidRDefault="000B1944" w:rsidP="00E671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1944" w:rsidP="00E671B5"/>
          <w:p w:rsidR="00DB4DD2" w:rsidRDefault="000B1944" w:rsidP="00E671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843</w:t>
            </w:r>
            <w:r>
              <w:t xml:space="preserve"> reenacts Section 39.053(c), Education Code, as amended by Chapters 807 (H.B. 22)</w:t>
            </w:r>
            <w:r>
              <w:t>, 842 (H.B. 2223)</w:t>
            </w:r>
            <w:r>
              <w:t>,</w:t>
            </w:r>
            <w:r>
              <w:t xml:space="preserve"> and 1088 (H.B. 3593), Acts of the 8</w:t>
            </w:r>
            <w:r>
              <w:t>5</w:t>
            </w:r>
            <w:r>
              <w:t>th Legislature, Regular Session, 2017</w:t>
            </w:r>
            <w:r>
              <w:t>,</w:t>
            </w:r>
            <w:r>
              <w:t xml:space="preserve"> to </w:t>
            </w:r>
            <w:r>
              <w:t xml:space="preserve">conform to changes made by Chapter 807 (H.B. 22) </w:t>
            </w:r>
            <w:r>
              <w:t xml:space="preserve">revising requirements for the achievement indicators that constitute the basis of evaluation </w:t>
            </w:r>
            <w:r>
              <w:t>of</w:t>
            </w:r>
            <w:r>
              <w:t xml:space="preserve"> public school districts and camp</w:t>
            </w:r>
            <w:r>
              <w:t>uses for purposes of public school system accountability</w:t>
            </w:r>
            <w:r>
              <w:t xml:space="preserve"> and to </w:t>
            </w:r>
            <w:r>
              <w:t xml:space="preserve">incorporate </w:t>
            </w:r>
            <w:r>
              <w:t xml:space="preserve">a change made by Chapter </w:t>
            </w:r>
            <w:r>
              <w:t>1088</w:t>
            </w:r>
            <w:r>
              <w:t xml:space="preserve"> (H.B. </w:t>
            </w:r>
            <w:r>
              <w:t>359</w:t>
            </w:r>
            <w:r>
              <w:t>3) including as an indicator in the student achievement domain for evaluating the performance of high school campuses and districts that incl</w:t>
            </w:r>
            <w:r>
              <w:t>ude high school campuses an indicator that accounts for</w:t>
            </w:r>
            <w:r>
              <w:t xml:space="preserve"> </w:t>
            </w:r>
            <w:r w:rsidRPr="00C56DCD">
              <w:t>students who successfully completed a practicum or internship approved by the State Board of Education</w:t>
            </w:r>
            <w:r>
              <w:t xml:space="preserve">. </w:t>
            </w:r>
          </w:p>
          <w:p w:rsidR="00DB4DD2" w:rsidRDefault="000B1944" w:rsidP="00E671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F3D9F" w:rsidRDefault="000B1944" w:rsidP="00E671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843</w:t>
            </w:r>
            <w:r>
              <w:t xml:space="preserve"> amends the Education Code to </w:t>
            </w:r>
            <w:r>
              <w:t>include</w:t>
            </w:r>
            <w:r>
              <w:t xml:space="preserve"> </w:t>
            </w:r>
            <w:r>
              <w:t xml:space="preserve">as </w:t>
            </w:r>
            <w:r>
              <w:t>an</w:t>
            </w:r>
            <w:r>
              <w:t xml:space="preserve"> indicator </w:t>
            </w:r>
            <w:r>
              <w:t xml:space="preserve">in </w:t>
            </w:r>
            <w:r>
              <w:t>the student achievement</w:t>
            </w:r>
            <w:r>
              <w:t xml:space="preserve"> domain</w:t>
            </w:r>
            <w:r>
              <w:t xml:space="preserve"> used for evaluating the performance of </w:t>
            </w:r>
            <w:r>
              <w:t xml:space="preserve">high school </w:t>
            </w:r>
            <w:r>
              <w:t xml:space="preserve">campuses and districts </w:t>
            </w:r>
            <w:r>
              <w:t>an indicator that accounts for students who satisfy the relevant performance standards on an Algebra II or English III postsecondary readiness test</w:t>
            </w:r>
            <w:r>
              <w:t xml:space="preserve"> </w:t>
            </w:r>
            <w:r>
              <w:t>adopted or developed by th</w:t>
            </w:r>
            <w:r>
              <w:t>e Texas Education Agency for optional administration by a district</w:t>
            </w:r>
            <w:r>
              <w:t xml:space="preserve"> or who successfully completed an Algebra II or English III course with a grade of at least the equivalent of 70 on a scale of 100</w:t>
            </w:r>
            <w:r>
              <w:t>.</w:t>
            </w:r>
            <w:r>
              <w:t xml:space="preserve"> </w:t>
            </w:r>
            <w:r>
              <w:t>The bill applies beginning with the 2019-2020 school year.</w:t>
            </w:r>
            <w:r>
              <w:t xml:space="preserve"> </w:t>
            </w:r>
            <w:r>
              <w:t xml:space="preserve">    </w:t>
            </w:r>
          </w:p>
          <w:p w:rsidR="008423E4" w:rsidRPr="00835628" w:rsidRDefault="000B1944" w:rsidP="00E671B5">
            <w:pPr>
              <w:rPr>
                <w:b/>
              </w:rPr>
            </w:pPr>
          </w:p>
        </w:tc>
      </w:tr>
      <w:tr w:rsidR="00344F65" w:rsidTr="00345119">
        <w:tc>
          <w:tcPr>
            <w:tcW w:w="9576" w:type="dxa"/>
          </w:tcPr>
          <w:p w:rsidR="008423E4" w:rsidRPr="00A8133F" w:rsidRDefault="000B1944" w:rsidP="00E671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1944" w:rsidP="00E671B5"/>
          <w:p w:rsidR="008423E4" w:rsidRDefault="000B1944" w:rsidP="00E671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944DED" w:rsidRPr="003624F2" w:rsidRDefault="000B1944" w:rsidP="00E671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0B1944" w:rsidP="00E671B5">
            <w:pPr>
              <w:rPr>
                <w:b/>
              </w:rPr>
            </w:pPr>
          </w:p>
        </w:tc>
      </w:tr>
      <w:tr w:rsidR="00344F65" w:rsidTr="00345119">
        <w:tc>
          <w:tcPr>
            <w:tcW w:w="9576" w:type="dxa"/>
          </w:tcPr>
          <w:p w:rsidR="003B51A1" w:rsidRDefault="000B1944" w:rsidP="00E671B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B765F" w:rsidRDefault="000B1944" w:rsidP="00E671B5">
            <w:pPr>
              <w:jc w:val="both"/>
            </w:pPr>
          </w:p>
          <w:p w:rsidR="00DB765F" w:rsidRDefault="000B1944" w:rsidP="00E671B5">
            <w:pPr>
              <w:jc w:val="both"/>
            </w:pPr>
            <w:r>
              <w:t>While C.S.H.B. 843 may differ from the original in minor or nonsubstantive ways, the following summarizes</w:t>
            </w:r>
            <w:r>
              <w:t xml:space="preserve"> the substantial differences between the introduced and committee substitute versions of the bill.</w:t>
            </w:r>
          </w:p>
          <w:p w:rsidR="00DB765F" w:rsidRDefault="000B1944" w:rsidP="00E671B5">
            <w:pPr>
              <w:jc w:val="both"/>
            </w:pPr>
          </w:p>
          <w:p w:rsidR="00DB765F" w:rsidRDefault="000B1944" w:rsidP="00E671B5">
            <w:pPr>
              <w:jc w:val="both"/>
            </w:pPr>
            <w:r>
              <w:t xml:space="preserve">The substitute </w:t>
            </w:r>
            <w:r>
              <w:t>e</w:t>
            </w:r>
            <w:r>
              <w:t xml:space="preserve">xpands </w:t>
            </w:r>
            <w:r>
              <w:t>the</w:t>
            </w:r>
            <w:r>
              <w:t xml:space="preserve"> added</w:t>
            </w:r>
            <w:r>
              <w:t xml:space="preserve"> indicator </w:t>
            </w:r>
            <w:r>
              <w:t>regarding</w:t>
            </w:r>
            <w:r>
              <w:t xml:space="preserve"> performance </w:t>
            </w:r>
            <w:r>
              <w:t xml:space="preserve">in </w:t>
            </w:r>
            <w:r w:rsidRPr="00C06AE2">
              <w:t xml:space="preserve">Algebra II or English III </w:t>
            </w:r>
            <w:r>
              <w:t>to</w:t>
            </w:r>
            <w:r>
              <w:t xml:space="preserve"> include</w:t>
            </w:r>
            <w:r>
              <w:t xml:space="preserve"> student</w:t>
            </w:r>
            <w:r>
              <w:t>s</w:t>
            </w:r>
            <w:r>
              <w:t xml:space="preserve"> who successfully completed an Algebra II o</w:t>
            </w:r>
            <w:r>
              <w:t xml:space="preserve">r English III course with </w:t>
            </w:r>
            <w:r>
              <w:t xml:space="preserve">a </w:t>
            </w:r>
            <w:r>
              <w:t xml:space="preserve">specified minimum </w:t>
            </w:r>
            <w:r w:rsidRPr="00DB765F">
              <w:t>grade</w:t>
            </w:r>
            <w:r>
              <w:t>.</w:t>
            </w:r>
          </w:p>
          <w:p w:rsidR="00DB765F" w:rsidRPr="00DB765F" w:rsidRDefault="000B1944" w:rsidP="00E671B5">
            <w:pPr>
              <w:jc w:val="both"/>
            </w:pPr>
          </w:p>
        </w:tc>
      </w:tr>
      <w:tr w:rsidR="00344F65" w:rsidTr="00345119">
        <w:tc>
          <w:tcPr>
            <w:tcW w:w="9576" w:type="dxa"/>
          </w:tcPr>
          <w:p w:rsidR="003B51A1" w:rsidRPr="009C1E9A" w:rsidRDefault="000B1944" w:rsidP="00E671B5">
            <w:pPr>
              <w:rPr>
                <w:b/>
                <w:u w:val="single"/>
              </w:rPr>
            </w:pPr>
          </w:p>
        </w:tc>
      </w:tr>
      <w:tr w:rsidR="00344F65" w:rsidTr="00345119">
        <w:tc>
          <w:tcPr>
            <w:tcW w:w="9576" w:type="dxa"/>
          </w:tcPr>
          <w:p w:rsidR="003B51A1" w:rsidRPr="003B51A1" w:rsidRDefault="000B1944" w:rsidP="00E671B5">
            <w:pPr>
              <w:jc w:val="both"/>
            </w:pPr>
          </w:p>
        </w:tc>
      </w:tr>
    </w:tbl>
    <w:p w:rsidR="008423E4" w:rsidRPr="00BE0E75" w:rsidRDefault="000B194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194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1944">
      <w:r>
        <w:separator/>
      </w:r>
    </w:p>
  </w:endnote>
  <w:endnote w:type="continuationSeparator" w:id="0">
    <w:p w:rsidR="00000000" w:rsidRDefault="000B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4F65" w:rsidTr="009C1E9A">
      <w:trPr>
        <w:cantSplit/>
      </w:trPr>
      <w:tc>
        <w:tcPr>
          <w:tcW w:w="0" w:type="pct"/>
        </w:tcPr>
        <w:p w:rsidR="00137D90" w:rsidRDefault="000B19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19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19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19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19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4F65" w:rsidTr="009C1E9A">
      <w:trPr>
        <w:cantSplit/>
      </w:trPr>
      <w:tc>
        <w:tcPr>
          <w:tcW w:w="0" w:type="pct"/>
        </w:tcPr>
        <w:p w:rsidR="00EC379B" w:rsidRDefault="000B19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19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25492</w:t>
          </w:r>
        </w:p>
      </w:tc>
      <w:tc>
        <w:tcPr>
          <w:tcW w:w="2453" w:type="pct"/>
        </w:tcPr>
        <w:p w:rsidR="00EC379B" w:rsidRDefault="000B19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19.98.1313</w:t>
          </w:r>
          <w:r>
            <w:fldChar w:fldCharType="end"/>
          </w:r>
        </w:p>
      </w:tc>
    </w:tr>
    <w:tr w:rsidR="00344F65" w:rsidTr="009C1E9A">
      <w:trPr>
        <w:cantSplit/>
      </w:trPr>
      <w:tc>
        <w:tcPr>
          <w:tcW w:w="0" w:type="pct"/>
        </w:tcPr>
        <w:p w:rsidR="00EC379B" w:rsidRDefault="000B19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19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22247</w:t>
          </w:r>
        </w:p>
      </w:tc>
      <w:tc>
        <w:tcPr>
          <w:tcW w:w="2453" w:type="pct"/>
        </w:tcPr>
        <w:p w:rsidR="00EC379B" w:rsidRDefault="000B1944" w:rsidP="006D504F">
          <w:pPr>
            <w:pStyle w:val="Footer"/>
            <w:rPr>
              <w:rStyle w:val="PageNumber"/>
            </w:rPr>
          </w:pPr>
        </w:p>
        <w:p w:rsidR="00EC379B" w:rsidRDefault="000B19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4F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19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B19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19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1944">
      <w:r>
        <w:separator/>
      </w:r>
    </w:p>
  </w:footnote>
  <w:footnote w:type="continuationSeparator" w:id="0">
    <w:p w:rsidR="00000000" w:rsidRDefault="000B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6B9"/>
    <w:multiLevelType w:val="hybridMultilevel"/>
    <w:tmpl w:val="1C4840E8"/>
    <w:lvl w:ilvl="0" w:tplc="392A5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8E3040" w:tentative="1">
      <w:start w:val="1"/>
      <w:numFmt w:val="lowerLetter"/>
      <w:lvlText w:val="%2."/>
      <w:lvlJc w:val="left"/>
      <w:pPr>
        <w:ind w:left="1440" w:hanging="360"/>
      </w:pPr>
    </w:lvl>
    <w:lvl w:ilvl="2" w:tplc="89B43D2A" w:tentative="1">
      <w:start w:val="1"/>
      <w:numFmt w:val="lowerRoman"/>
      <w:lvlText w:val="%3."/>
      <w:lvlJc w:val="right"/>
      <w:pPr>
        <w:ind w:left="2160" w:hanging="180"/>
      </w:pPr>
    </w:lvl>
    <w:lvl w:ilvl="3" w:tplc="067AEC42" w:tentative="1">
      <w:start w:val="1"/>
      <w:numFmt w:val="decimal"/>
      <w:lvlText w:val="%4."/>
      <w:lvlJc w:val="left"/>
      <w:pPr>
        <w:ind w:left="2880" w:hanging="360"/>
      </w:pPr>
    </w:lvl>
    <w:lvl w:ilvl="4" w:tplc="29C609F4" w:tentative="1">
      <w:start w:val="1"/>
      <w:numFmt w:val="lowerLetter"/>
      <w:lvlText w:val="%5."/>
      <w:lvlJc w:val="left"/>
      <w:pPr>
        <w:ind w:left="3600" w:hanging="360"/>
      </w:pPr>
    </w:lvl>
    <w:lvl w:ilvl="5" w:tplc="30EE6F46" w:tentative="1">
      <w:start w:val="1"/>
      <w:numFmt w:val="lowerRoman"/>
      <w:lvlText w:val="%6."/>
      <w:lvlJc w:val="right"/>
      <w:pPr>
        <w:ind w:left="4320" w:hanging="180"/>
      </w:pPr>
    </w:lvl>
    <w:lvl w:ilvl="6" w:tplc="6AF8191C" w:tentative="1">
      <w:start w:val="1"/>
      <w:numFmt w:val="decimal"/>
      <w:lvlText w:val="%7."/>
      <w:lvlJc w:val="left"/>
      <w:pPr>
        <w:ind w:left="5040" w:hanging="360"/>
      </w:pPr>
    </w:lvl>
    <w:lvl w:ilvl="7" w:tplc="BEFEA1C8" w:tentative="1">
      <w:start w:val="1"/>
      <w:numFmt w:val="lowerLetter"/>
      <w:lvlText w:val="%8."/>
      <w:lvlJc w:val="left"/>
      <w:pPr>
        <w:ind w:left="5760" w:hanging="360"/>
      </w:pPr>
    </w:lvl>
    <w:lvl w:ilvl="8" w:tplc="0B3097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65"/>
    <w:rsid w:val="000B1944"/>
    <w:rsid w:val="0034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299715-C679-421E-B0DE-E5016DF7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F3B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3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3B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3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3B53"/>
    <w:rPr>
      <w:b/>
      <w:bCs/>
    </w:rPr>
  </w:style>
  <w:style w:type="character" w:styleId="Hyperlink">
    <w:name w:val="Hyperlink"/>
    <w:basedOn w:val="DefaultParagraphFont"/>
    <w:unhideWhenUsed/>
    <w:rsid w:val="0053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2580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HB00843 (Committee Report (Substituted))</vt:lpstr>
    </vt:vector>
  </TitlesOfParts>
  <Company>State of Texas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25492</dc:subject>
  <dc:creator>State of Texas</dc:creator>
  <dc:description>HB 843 by Springer-(H)Public Education (Substitute Document Number: 86R 22247)</dc:description>
  <cp:lastModifiedBy>Stacey Nicchio</cp:lastModifiedBy>
  <cp:revision>2</cp:revision>
  <cp:lastPrinted>2003-11-26T17:21:00Z</cp:lastPrinted>
  <dcterms:created xsi:type="dcterms:W3CDTF">2019-04-12T20:42:00Z</dcterms:created>
  <dcterms:modified xsi:type="dcterms:W3CDTF">2019-04-12T20:42:00Z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19.98.1313</vt:lpwstr>
  </property>
</Properties>
</file>