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5C1" w:rsidRDefault="00D565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E29CC6A9B74C528B94EB72B2E43C53"/>
          </w:placeholder>
        </w:sdtPr>
        <w:sdtContent>
          <w:r w:rsidRPr="005C2A78">
            <w:rPr>
              <w:rFonts w:cs="Times New Roman"/>
              <w:b/>
              <w:szCs w:val="24"/>
              <w:u w:val="single"/>
            </w:rPr>
            <w:t>BILL ANALYSIS</w:t>
          </w:r>
        </w:sdtContent>
      </w:sdt>
    </w:p>
    <w:p w:rsidR="00D565C1" w:rsidRPr="00585C31" w:rsidRDefault="00D565C1" w:rsidP="000F1DF9">
      <w:pPr>
        <w:spacing w:after="0" w:line="240" w:lineRule="auto"/>
        <w:rPr>
          <w:rFonts w:cs="Times New Roman"/>
          <w:szCs w:val="24"/>
        </w:rPr>
      </w:pPr>
    </w:p>
    <w:p w:rsidR="00D565C1" w:rsidRPr="00585C31" w:rsidRDefault="00D565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65C1" w:rsidTr="000F1DF9">
        <w:tc>
          <w:tcPr>
            <w:tcW w:w="2718" w:type="dxa"/>
          </w:tcPr>
          <w:p w:rsidR="00D565C1" w:rsidRPr="005C2A78" w:rsidRDefault="00D565C1" w:rsidP="006D756B">
            <w:pPr>
              <w:rPr>
                <w:rFonts w:cs="Times New Roman"/>
                <w:szCs w:val="24"/>
              </w:rPr>
            </w:pPr>
            <w:sdt>
              <w:sdtPr>
                <w:rPr>
                  <w:rFonts w:cs="Times New Roman"/>
                  <w:szCs w:val="24"/>
                </w:rPr>
                <w:alias w:val="Agency Title"/>
                <w:tag w:val="AgencyTitleContentControl"/>
                <w:id w:val="1920747753"/>
                <w:lock w:val="sdtContentLocked"/>
                <w:placeholder>
                  <w:docPart w:val="12C61E2A52FA4DF1AECEF8F41D24FC9F"/>
                </w:placeholder>
              </w:sdtPr>
              <w:sdtEndPr>
                <w:rPr>
                  <w:rFonts w:cstheme="minorBidi"/>
                  <w:szCs w:val="22"/>
                </w:rPr>
              </w:sdtEndPr>
              <w:sdtContent>
                <w:r>
                  <w:rPr>
                    <w:rFonts w:cs="Times New Roman"/>
                    <w:szCs w:val="24"/>
                  </w:rPr>
                  <w:t>Senate Research Center</w:t>
                </w:r>
              </w:sdtContent>
            </w:sdt>
          </w:p>
        </w:tc>
        <w:tc>
          <w:tcPr>
            <w:tcW w:w="6858" w:type="dxa"/>
          </w:tcPr>
          <w:p w:rsidR="00D565C1" w:rsidRPr="00FF6471" w:rsidRDefault="00D565C1" w:rsidP="000F1DF9">
            <w:pPr>
              <w:jc w:val="right"/>
              <w:rPr>
                <w:rFonts w:cs="Times New Roman"/>
                <w:szCs w:val="24"/>
              </w:rPr>
            </w:pPr>
            <w:sdt>
              <w:sdtPr>
                <w:rPr>
                  <w:rFonts w:cs="Times New Roman"/>
                  <w:szCs w:val="24"/>
                </w:rPr>
                <w:alias w:val="Bill Number"/>
                <w:tag w:val="BillNumberOne"/>
                <w:id w:val="-410784069"/>
                <w:lock w:val="sdtContentLocked"/>
                <w:placeholder>
                  <w:docPart w:val="C18847A307634E499F43B6A0BD71578D"/>
                </w:placeholder>
              </w:sdtPr>
              <w:sdtContent>
                <w:r>
                  <w:rPr>
                    <w:rFonts w:cs="Times New Roman"/>
                    <w:szCs w:val="24"/>
                  </w:rPr>
                  <w:t>H.B. 864</w:t>
                </w:r>
              </w:sdtContent>
            </w:sdt>
          </w:p>
        </w:tc>
      </w:tr>
      <w:tr w:rsidR="00D565C1" w:rsidTr="000F1DF9">
        <w:sdt>
          <w:sdtPr>
            <w:rPr>
              <w:rFonts w:cs="Times New Roman"/>
              <w:szCs w:val="24"/>
            </w:rPr>
            <w:alias w:val="TLCNumber"/>
            <w:tag w:val="TLCNumber"/>
            <w:id w:val="-542600604"/>
            <w:lock w:val="sdtLocked"/>
            <w:placeholder>
              <w:docPart w:val="9A574242FB244074A6D164904C8F7CB7"/>
            </w:placeholder>
          </w:sdtPr>
          <w:sdtContent>
            <w:tc>
              <w:tcPr>
                <w:tcW w:w="2718" w:type="dxa"/>
              </w:tcPr>
              <w:p w:rsidR="00D565C1" w:rsidRPr="000F1DF9" w:rsidRDefault="00D565C1" w:rsidP="00C65088">
                <w:pPr>
                  <w:rPr>
                    <w:rFonts w:cs="Times New Roman"/>
                    <w:szCs w:val="24"/>
                  </w:rPr>
                </w:pPr>
                <w:r>
                  <w:rPr>
                    <w:rFonts w:cs="Times New Roman"/>
                    <w:szCs w:val="24"/>
                  </w:rPr>
                  <w:t>86R26440 BRG-D</w:t>
                </w:r>
              </w:p>
            </w:tc>
          </w:sdtContent>
        </w:sdt>
        <w:tc>
          <w:tcPr>
            <w:tcW w:w="6858" w:type="dxa"/>
          </w:tcPr>
          <w:p w:rsidR="00D565C1" w:rsidRPr="005C2A78" w:rsidRDefault="00D565C1" w:rsidP="006D756B">
            <w:pPr>
              <w:jc w:val="right"/>
              <w:rPr>
                <w:rFonts w:cs="Times New Roman"/>
                <w:szCs w:val="24"/>
              </w:rPr>
            </w:pPr>
            <w:sdt>
              <w:sdtPr>
                <w:rPr>
                  <w:rFonts w:cs="Times New Roman"/>
                  <w:szCs w:val="24"/>
                </w:rPr>
                <w:alias w:val="Author Label"/>
                <w:tag w:val="By"/>
                <w:id w:val="72399597"/>
                <w:lock w:val="sdtLocked"/>
                <w:placeholder>
                  <w:docPart w:val="411BB618AE5E41FFB7399A203718AE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4CFE764477451FA9D96B9C957FC72F"/>
                </w:placeholder>
              </w:sdtPr>
              <w:sdtContent>
                <w:r>
                  <w:rPr>
                    <w:rFonts w:cs="Times New Roman"/>
                    <w:szCs w:val="24"/>
                  </w:rPr>
                  <w:t>Anchia et al.</w:t>
                </w:r>
              </w:sdtContent>
            </w:sdt>
            <w:sdt>
              <w:sdtPr>
                <w:rPr>
                  <w:rFonts w:cs="Times New Roman"/>
                  <w:szCs w:val="24"/>
                </w:rPr>
                <w:alias w:val="Sponsor"/>
                <w:tag w:val="Sponsor"/>
                <w:id w:val="-2039656131"/>
                <w:lock w:val="sdtContentLocked"/>
                <w:placeholder>
                  <w:docPart w:val="9F5B941C81014A43B85AB2A1679BC3E0"/>
                </w:placeholder>
              </w:sdtPr>
              <w:sdtContent>
                <w:r>
                  <w:rPr>
                    <w:rFonts w:cs="Times New Roman"/>
                    <w:szCs w:val="24"/>
                  </w:rPr>
                  <w:t xml:space="preserve"> (Johnson)</w:t>
                </w:r>
              </w:sdtContent>
            </w:sdt>
          </w:p>
        </w:tc>
      </w:tr>
      <w:tr w:rsidR="00D565C1" w:rsidTr="000F1DF9">
        <w:tc>
          <w:tcPr>
            <w:tcW w:w="2718" w:type="dxa"/>
          </w:tcPr>
          <w:p w:rsidR="00D565C1" w:rsidRPr="00BC7495" w:rsidRDefault="00D565C1" w:rsidP="000F1DF9">
            <w:pPr>
              <w:rPr>
                <w:rFonts w:cs="Times New Roman"/>
                <w:szCs w:val="24"/>
              </w:rPr>
            </w:pPr>
          </w:p>
        </w:tc>
        <w:sdt>
          <w:sdtPr>
            <w:rPr>
              <w:rFonts w:cs="Times New Roman"/>
              <w:szCs w:val="24"/>
            </w:rPr>
            <w:alias w:val="Committee"/>
            <w:tag w:val="Committee"/>
            <w:id w:val="1914272295"/>
            <w:lock w:val="sdtContentLocked"/>
            <w:placeholder>
              <w:docPart w:val="B15FDDE664C34096A6BD3A19A5389F3C"/>
            </w:placeholder>
          </w:sdtPr>
          <w:sdtContent>
            <w:tc>
              <w:tcPr>
                <w:tcW w:w="6858" w:type="dxa"/>
              </w:tcPr>
              <w:p w:rsidR="00D565C1" w:rsidRPr="00FF6471" w:rsidRDefault="00D565C1" w:rsidP="000F1DF9">
                <w:pPr>
                  <w:jc w:val="right"/>
                  <w:rPr>
                    <w:rFonts w:cs="Times New Roman"/>
                    <w:szCs w:val="24"/>
                  </w:rPr>
                </w:pPr>
                <w:r>
                  <w:rPr>
                    <w:rFonts w:cs="Times New Roman"/>
                    <w:szCs w:val="24"/>
                  </w:rPr>
                  <w:t>Natural Resources &amp; Economic Development</w:t>
                </w:r>
              </w:p>
            </w:tc>
          </w:sdtContent>
        </w:sdt>
      </w:tr>
      <w:tr w:rsidR="00D565C1" w:rsidTr="000F1DF9">
        <w:tc>
          <w:tcPr>
            <w:tcW w:w="2718" w:type="dxa"/>
          </w:tcPr>
          <w:p w:rsidR="00D565C1" w:rsidRPr="00BC7495" w:rsidRDefault="00D565C1" w:rsidP="000F1DF9">
            <w:pPr>
              <w:rPr>
                <w:rFonts w:cs="Times New Roman"/>
                <w:szCs w:val="24"/>
              </w:rPr>
            </w:pPr>
          </w:p>
        </w:tc>
        <w:sdt>
          <w:sdtPr>
            <w:rPr>
              <w:rFonts w:cs="Times New Roman"/>
              <w:szCs w:val="24"/>
            </w:rPr>
            <w:alias w:val="Date"/>
            <w:tag w:val="DateContentControl"/>
            <w:id w:val="1178081906"/>
            <w:lock w:val="sdtLocked"/>
            <w:placeholder>
              <w:docPart w:val="8E2A9FB9114C45BEAA3C1A31BA2C212D"/>
            </w:placeholder>
            <w:date w:fullDate="2019-05-14T00:00:00Z">
              <w:dateFormat w:val="M/d/yyyy"/>
              <w:lid w:val="en-US"/>
              <w:storeMappedDataAs w:val="dateTime"/>
              <w:calendar w:val="gregorian"/>
            </w:date>
          </w:sdtPr>
          <w:sdtContent>
            <w:tc>
              <w:tcPr>
                <w:tcW w:w="6858" w:type="dxa"/>
              </w:tcPr>
              <w:p w:rsidR="00D565C1" w:rsidRPr="00FF6471" w:rsidRDefault="00D565C1" w:rsidP="000F1DF9">
                <w:pPr>
                  <w:jc w:val="right"/>
                  <w:rPr>
                    <w:rFonts w:cs="Times New Roman"/>
                    <w:szCs w:val="24"/>
                  </w:rPr>
                </w:pPr>
                <w:r>
                  <w:rPr>
                    <w:rFonts w:cs="Times New Roman"/>
                    <w:szCs w:val="24"/>
                  </w:rPr>
                  <w:t>5/14/2019</w:t>
                </w:r>
              </w:p>
            </w:tc>
          </w:sdtContent>
        </w:sdt>
      </w:tr>
      <w:tr w:rsidR="00D565C1" w:rsidTr="000F1DF9">
        <w:tc>
          <w:tcPr>
            <w:tcW w:w="2718" w:type="dxa"/>
          </w:tcPr>
          <w:p w:rsidR="00D565C1" w:rsidRPr="00BC7495" w:rsidRDefault="00D565C1" w:rsidP="000F1DF9">
            <w:pPr>
              <w:rPr>
                <w:rFonts w:cs="Times New Roman"/>
                <w:szCs w:val="24"/>
              </w:rPr>
            </w:pPr>
          </w:p>
        </w:tc>
        <w:sdt>
          <w:sdtPr>
            <w:rPr>
              <w:rFonts w:cs="Times New Roman"/>
              <w:szCs w:val="24"/>
            </w:rPr>
            <w:alias w:val="BA Version"/>
            <w:tag w:val="BAVersion"/>
            <w:id w:val="-1685590809"/>
            <w:lock w:val="sdtContentLocked"/>
            <w:placeholder>
              <w:docPart w:val="17E40A529379448CA2F8E503FFB43B97"/>
            </w:placeholder>
          </w:sdtPr>
          <w:sdtContent>
            <w:tc>
              <w:tcPr>
                <w:tcW w:w="6858" w:type="dxa"/>
              </w:tcPr>
              <w:p w:rsidR="00D565C1" w:rsidRPr="00FF6471" w:rsidRDefault="00D565C1" w:rsidP="000F1DF9">
                <w:pPr>
                  <w:jc w:val="right"/>
                  <w:rPr>
                    <w:rFonts w:cs="Times New Roman"/>
                    <w:szCs w:val="24"/>
                  </w:rPr>
                </w:pPr>
                <w:r>
                  <w:rPr>
                    <w:rFonts w:cs="Times New Roman"/>
                    <w:szCs w:val="24"/>
                  </w:rPr>
                  <w:t>Engrossed</w:t>
                </w:r>
              </w:p>
            </w:tc>
          </w:sdtContent>
        </w:sdt>
      </w:tr>
    </w:tbl>
    <w:p w:rsidR="00D565C1" w:rsidRPr="00FF6471" w:rsidRDefault="00D565C1" w:rsidP="000F1DF9">
      <w:pPr>
        <w:spacing w:after="0" w:line="240" w:lineRule="auto"/>
        <w:rPr>
          <w:rFonts w:cs="Times New Roman"/>
          <w:szCs w:val="24"/>
        </w:rPr>
      </w:pPr>
    </w:p>
    <w:p w:rsidR="00D565C1" w:rsidRPr="00FF6471" w:rsidRDefault="00D565C1" w:rsidP="000F1DF9">
      <w:pPr>
        <w:spacing w:after="0" w:line="240" w:lineRule="auto"/>
        <w:rPr>
          <w:rFonts w:cs="Times New Roman"/>
          <w:szCs w:val="24"/>
        </w:rPr>
      </w:pPr>
    </w:p>
    <w:p w:rsidR="00D565C1" w:rsidRPr="00FF6471" w:rsidRDefault="00D565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CA16DCFBF648C4A298340C814664A9"/>
        </w:placeholder>
      </w:sdtPr>
      <w:sdtContent>
        <w:p w:rsidR="00D565C1" w:rsidRDefault="00D565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8D64780C07D4EFBBD8FD3D3DF4C3FF7"/>
        </w:placeholder>
      </w:sdtPr>
      <w:sdtContent>
        <w:p w:rsidR="00D565C1" w:rsidRDefault="00D565C1" w:rsidP="00D565C1">
          <w:pPr>
            <w:pStyle w:val="NormalWeb"/>
            <w:spacing w:before="0" w:beforeAutospacing="0" w:after="0" w:afterAutospacing="0"/>
            <w:jc w:val="both"/>
            <w:divId w:val="1096251485"/>
            <w:rPr>
              <w:rFonts w:eastAsia="Times New Roman"/>
              <w:bCs/>
            </w:rPr>
          </w:pPr>
        </w:p>
        <w:p w:rsidR="00D565C1" w:rsidRPr="00A4662B" w:rsidRDefault="00D565C1" w:rsidP="00D565C1">
          <w:pPr>
            <w:pStyle w:val="NormalWeb"/>
            <w:spacing w:before="0" w:beforeAutospacing="0" w:after="0" w:afterAutospacing="0"/>
            <w:jc w:val="both"/>
            <w:divId w:val="1096251485"/>
          </w:pPr>
          <w:r w:rsidRPr="00A4662B">
            <w:t>In Texas, the Railroad Commission</w:t>
          </w:r>
          <w:r>
            <w:t xml:space="preserve"> of Texas (railroad commission)</w:t>
          </w:r>
          <w:r w:rsidRPr="00A4662B">
            <w:t xml:space="preserve"> is the primary regulator of natural gas companies, and is one agency tasked with investigating natural gas incidents. Interested parties assert that when natural gas incidents occur, it is important that operators provide the </w:t>
          </w:r>
          <w:r>
            <w:t>railroad commission</w:t>
          </w:r>
          <w:r w:rsidRPr="00A4662B">
            <w:t xml:space="preserve"> with reports that are thorough and fully inclusive of all facts regarding the incident in a timely manner. This ensures</w:t>
          </w:r>
          <w:r>
            <w:t xml:space="preserve"> that </w:t>
          </w:r>
          <w:r w:rsidRPr="00A4662B">
            <w:t xml:space="preserve"> the </w:t>
          </w:r>
          <w:r>
            <w:t xml:space="preserve">railroad </w:t>
          </w:r>
          <w:r w:rsidRPr="00A4662B">
            <w:t>commission is able to conduct full and complete investigations.</w:t>
          </w:r>
          <w:r>
            <w:t xml:space="preserve"> </w:t>
          </w:r>
        </w:p>
        <w:p w:rsidR="00D565C1" w:rsidRPr="00A4662B" w:rsidRDefault="00D565C1" w:rsidP="00D565C1">
          <w:pPr>
            <w:pStyle w:val="NormalWeb"/>
            <w:spacing w:before="0" w:beforeAutospacing="0" w:after="0" w:afterAutospacing="0"/>
            <w:jc w:val="both"/>
            <w:divId w:val="1096251485"/>
          </w:pPr>
          <w:r w:rsidRPr="00A4662B">
            <w:t> </w:t>
          </w:r>
        </w:p>
        <w:p w:rsidR="00D565C1" w:rsidRPr="00A4662B" w:rsidRDefault="00D565C1" w:rsidP="00D565C1">
          <w:pPr>
            <w:pStyle w:val="NormalWeb"/>
            <w:spacing w:before="0" w:beforeAutospacing="0" w:after="0" w:afterAutospacing="0"/>
            <w:jc w:val="both"/>
            <w:divId w:val="1096251485"/>
          </w:pPr>
          <w:r w:rsidRPr="00A4662B">
            <w:t>H</w:t>
          </w:r>
          <w:r>
            <w:t>.</w:t>
          </w:r>
          <w:r w:rsidRPr="00A4662B">
            <w:t>B</w:t>
          </w:r>
          <w:r>
            <w:t>.</w:t>
          </w:r>
          <w:r w:rsidRPr="00A4662B">
            <w:t xml:space="preserve"> 864 details information operators must provide to the </w:t>
          </w:r>
          <w:r>
            <w:t>railroad commission</w:t>
          </w:r>
          <w:r w:rsidRPr="00A4662B">
            <w:t xml:space="preserve"> after an incident. Required information includes the operator's name and telephone number, location of the incident, time of the incident, and any other significant facts relevant to the incident. Other details may include facts related to ignition, explosion, rerouting of traffic, evacuation of a building, and media interest. H</w:t>
          </w:r>
          <w:r>
            <w:t>.</w:t>
          </w:r>
          <w:r w:rsidRPr="00A4662B">
            <w:t>B</w:t>
          </w:r>
          <w:r>
            <w:t>.</w:t>
          </w:r>
          <w:r w:rsidRPr="00A4662B">
            <w:t xml:space="preserve"> 864 also requires operators to notify the </w:t>
          </w:r>
          <w:r>
            <w:t>railroad commission</w:t>
          </w:r>
          <w:r w:rsidRPr="00A4662B">
            <w:t xml:space="preserve"> of any incident within one hour of incident discovery, and for the </w:t>
          </w:r>
          <w:r>
            <w:t>railroad commission</w:t>
          </w:r>
          <w:r w:rsidRPr="00A4662B">
            <w:t xml:space="preserve"> to keep incident investigation records perpetually.</w:t>
          </w:r>
          <w:r>
            <w:t xml:space="preserve"> </w:t>
          </w:r>
        </w:p>
        <w:p w:rsidR="00D565C1" w:rsidRPr="00A4662B" w:rsidRDefault="00D565C1" w:rsidP="00D565C1">
          <w:pPr>
            <w:pStyle w:val="NormalWeb"/>
            <w:spacing w:before="0" w:beforeAutospacing="0" w:after="0" w:afterAutospacing="0"/>
            <w:jc w:val="both"/>
            <w:divId w:val="1096251485"/>
          </w:pPr>
          <w:r w:rsidRPr="00A4662B">
            <w:t> </w:t>
          </w:r>
        </w:p>
        <w:p w:rsidR="00D565C1" w:rsidRPr="00A4662B" w:rsidRDefault="00D565C1" w:rsidP="00D565C1">
          <w:pPr>
            <w:pStyle w:val="NormalWeb"/>
            <w:spacing w:before="0" w:beforeAutospacing="0" w:after="0" w:afterAutospacing="0"/>
            <w:jc w:val="both"/>
            <w:divId w:val="1096251485"/>
          </w:pPr>
          <w:r w:rsidRPr="00A4662B">
            <w:t>This bill was the result of extensive stakeholder negotiations with gas companies and other entities, and has the support of all parties.</w:t>
          </w:r>
        </w:p>
        <w:p w:rsidR="00D565C1" w:rsidRPr="00D70925" w:rsidRDefault="00D565C1" w:rsidP="00D565C1">
          <w:pPr>
            <w:spacing w:after="0" w:line="240" w:lineRule="auto"/>
            <w:jc w:val="both"/>
            <w:rPr>
              <w:rFonts w:eastAsia="Times New Roman" w:cs="Times New Roman"/>
              <w:bCs/>
              <w:szCs w:val="24"/>
            </w:rPr>
          </w:pPr>
        </w:p>
      </w:sdtContent>
    </w:sdt>
    <w:p w:rsidR="00D565C1" w:rsidRDefault="00D565C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864 </w:t>
      </w:r>
      <w:bookmarkStart w:id="1" w:name="AmendsCurrentLaw"/>
      <w:bookmarkEnd w:id="1"/>
      <w:r>
        <w:rPr>
          <w:rFonts w:cs="Times New Roman"/>
          <w:szCs w:val="24"/>
        </w:rPr>
        <w:t>amends current law relating to pipeline incidents; clarifying changes to related administrative penalties.</w:t>
      </w:r>
    </w:p>
    <w:p w:rsidR="00D565C1" w:rsidRPr="00A4662B" w:rsidRDefault="00D565C1" w:rsidP="000F1DF9">
      <w:pPr>
        <w:spacing w:after="0" w:line="240" w:lineRule="auto"/>
        <w:jc w:val="both"/>
        <w:rPr>
          <w:rFonts w:eastAsia="Times New Roman" w:cs="Times New Roman"/>
          <w:szCs w:val="24"/>
        </w:rPr>
      </w:pPr>
    </w:p>
    <w:p w:rsidR="00D565C1" w:rsidRPr="005C2A78" w:rsidRDefault="00D565C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5D148F0C67C423CA64EAD78C88F4009"/>
          </w:placeholder>
        </w:sdtPr>
        <w:sdtContent>
          <w:r>
            <w:rPr>
              <w:rFonts w:eastAsia="Times New Roman" w:cs="Times New Roman"/>
              <w:b/>
              <w:szCs w:val="24"/>
              <w:u w:val="single"/>
            </w:rPr>
            <w:t>RULEMAKING AUTHORITY</w:t>
          </w:r>
        </w:sdtContent>
      </w:sdt>
    </w:p>
    <w:p w:rsidR="00D565C1" w:rsidRPr="006529C4" w:rsidRDefault="00D565C1" w:rsidP="00774EC7">
      <w:pPr>
        <w:spacing w:after="0" w:line="240" w:lineRule="auto"/>
        <w:jc w:val="both"/>
        <w:rPr>
          <w:rFonts w:cs="Times New Roman"/>
          <w:szCs w:val="24"/>
        </w:rPr>
      </w:pPr>
    </w:p>
    <w:p w:rsidR="00D565C1" w:rsidRPr="006529C4" w:rsidRDefault="00D565C1" w:rsidP="00774EC7">
      <w:pPr>
        <w:spacing w:after="0" w:line="240" w:lineRule="auto"/>
        <w:jc w:val="both"/>
        <w:rPr>
          <w:rFonts w:cs="Times New Roman"/>
          <w:szCs w:val="24"/>
        </w:rPr>
      </w:pPr>
      <w:r>
        <w:rPr>
          <w:rFonts w:cs="Times New Roman"/>
          <w:szCs w:val="24"/>
        </w:rPr>
        <w:t>Rulemaking authority is expressly granted to t</w:t>
      </w:r>
      <w:r w:rsidRPr="00A4662B">
        <w:rPr>
          <w:rFonts w:eastAsia="Times New Roman" w:cs="Times New Roman"/>
          <w:szCs w:val="24"/>
        </w:rPr>
        <w:t>he Railroad Commission of Texas</w:t>
      </w:r>
      <w:r>
        <w:rPr>
          <w:rFonts w:cs="Times New Roman"/>
          <w:szCs w:val="24"/>
        </w:rPr>
        <w:t xml:space="preserve"> in SECTION 2 (Section </w:t>
      </w:r>
      <w:r w:rsidRPr="00A4662B">
        <w:rPr>
          <w:rFonts w:eastAsia="Times New Roman" w:cs="Times New Roman"/>
          <w:szCs w:val="24"/>
        </w:rPr>
        <w:t>121.214</w:t>
      </w:r>
      <w:r>
        <w:rPr>
          <w:rFonts w:cs="Times New Roman"/>
          <w:szCs w:val="24"/>
        </w:rPr>
        <w:t>, Utilities Code) of this bill.</w:t>
      </w:r>
    </w:p>
    <w:p w:rsidR="00D565C1" w:rsidRPr="006529C4" w:rsidRDefault="00D565C1" w:rsidP="00774EC7">
      <w:pPr>
        <w:spacing w:after="0" w:line="240" w:lineRule="auto"/>
        <w:jc w:val="both"/>
        <w:rPr>
          <w:rFonts w:cs="Times New Roman"/>
          <w:szCs w:val="24"/>
        </w:rPr>
      </w:pPr>
    </w:p>
    <w:p w:rsidR="00D565C1" w:rsidRPr="005C2A78" w:rsidRDefault="00D565C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4E4C9A48974AF49B4457D945BC7313"/>
          </w:placeholder>
        </w:sdtPr>
        <w:sdtContent>
          <w:r>
            <w:rPr>
              <w:rFonts w:eastAsia="Times New Roman" w:cs="Times New Roman"/>
              <w:b/>
              <w:szCs w:val="24"/>
              <w:u w:val="single"/>
            </w:rPr>
            <w:t>SECTION BY SECTION ANALYSIS</w:t>
          </w:r>
        </w:sdtContent>
      </w:sdt>
    </w:p>
    <w:p w:rsidR="00D565C1" w:rsidRPr="005C2A78" w:rsidRDefault="00D565C1" w:rsidP="000F1DF9">
      <w:pPr>
        <w:spacing w:after="0" w:line="240" w:lineRule="auto"/>
        <w:jc w:val="both"/>
        <w:rPr>
          <w:rFonts w:eastAsia="Times New Roman" w:cs="Times New Roman"/>
          <w:szCs w:val="24"/>
        </w:rPr>
      </w:pPr>
    </w:p>
    <w:p w:rsidR="00D565C1" w:rsidRPr="00A4662B" w:rsidRDefault="00D565C1" w:rsidP="00F60E12">
      <w:pPr>
        <w:spacing w:after="0" w:line="240" w:lineRule="auto"/>
        <w:jc w:val="both"/>
        <w:rPr>
          <w:rFonts w:eastAsia="Times New Roman" w:cs="Times New Roman"/>
          <w:szCs w:val="24"/>
        </w:rPr>
      </w:pPr>
      <w:r w:rsidRPr="00A4662B">
        <w:rPr>
          <w:rFonts w:eastAsia="Times New Roman" w:cs="Times New Roman"/>
          <w:szCs w:val="24"/>
        </w:rPr>
        <w:t>SECTION 1.</w:t>
      </w:r>
      <w:r>
        <w:rPr>
          <w:rFonts w:eastAsia="Times New Roman" w:cs="Times New Roman"/>
          <w:szCs w:val="24"/>
        </w:rPr>
        <w:t xml:space="preserve"> Amends </w:t>
      </w:r>
      <w:r w:rsidRPr="00A4662B">
        <w:rPr>
          <w:rFonts w:eastAsia="Times New Roman" w:cs="Times New Roman"/>
          <w:szCs w:val="24"/>
        </w:rPr>
        <w:t>Sections 121.206(a) and (d), Utilities Code, as follows:</w:t>
      </w:r>
    </w:p>
    <w:p w:rsidR="00D565C1" w:rsidRPr="00A4662B" w:rsidRDefault="00D565C1" w:rsidP="00F60E12">
      <w:pPr>
        <w:spacing w:after="0" w:line="240" w:lineRule="auto"/>
        <w:jc w:val="both"/>
        <w:rPr>
          <w:rFonts w:eastAsia="Times New Roman" w:cs="Times New Roman"/>
          <w:szCs w:val="24"/>
        </w:rPr>
      </w:pPr>
    </w:p>
    <w:p w:rsidR="00D565C1" w:rsidRPr="00A4662B" w:rsidRDefault="00D565C1" w:rsidP="00F60E12">
      <w:pPr>
        <w:spacing w:after="0" w:line="240" w:lineRule="auto"/>
        <w:ind w:left="720"/>
        <w:jc w:val="both"/>
        <w:rPr>
          <w:rFonts w:eastAsia="Times New Roman" w:cs="Times New Roman"/>
          <w:szCs w:val="24"/>
        </w:rPr>
      </w:pPr>
      <w:r w:rsidRPr="00A4662B">
        <w:rPr>
          <w:rFonts w:eastAsia="Times New Roman" w:cs="Times New Roman"/>
          <w:szCs w:val="24"/>
        </w:rPr>
        <w:t>(a)</w:t>
      </w:r>
      <w:r>
        <w:rPr>
          <w:rFonts w:eastAsia="Times New Roman" w:cs="Times New Roman"/>
          <w:szCs w:val="24"/>
        </w:rPr>
        <w:t xml:space="preserve"> Authorizes t</w:t>
      </w:r>
      <w:r w:rsidRPr="00A4662B">
        <w:rPr>
          <w:rFonts w:eastAsia="Times New Roman" w:cs="Times New Roman"/>
          <w:szCs w:val="24"/>
        </w:rPr>
        <w:t xml:space="preserve">he Railroad Commission of Texas </w:t>
      </w:r>
      <w:r>
        <w:rPr>
          <w:rFonts w:eastAsia="Times New Roman" w:cs="Times New Roman"/>
          <w:szCs w:val="24"/>
        </w:rPr>
        <w:t>(</w:t>
      </w:r>
      <w:r w:rsidRPr="00A4662B">
        <w:rPr>
          <w:rFonts w:eastAsia="Times New Roman" w:cs="Times New Roman"/>
          <w:szCs w:val="24"/>
        </w:rPr>
        <w:t>railroad commission</w:t>
      </w:r>
      <w:r>
        <w:rPr>
          <w:rFonts w:eastAsia="Times New Roman" w:cs="Times New Roman"/>
          <w:szCs w:val="24"/>
        </w:rPr>
        <w:t>)</w:t>
      </w:r>
      <w:r w:rsidRPr="00A4662B">
        <w:rPr>
          <w:rFonts w:eastAsia="Times New Roman" w:cs="Times New Roman"/>
          <w:szCs w:val="24"/>
        </w:rPr>
        <w:t xml:space="preserve"> </w:t>
      </w:r>
      <w:r>
        <w:rPr>
          <w:rFonts w:eastAsia="Times New Roman" w:cs="Times New Roman"/>
          <w:szCs w:val="24"/>
        </w:rPr>
        <w:t>to</w:t>
      </w:r>
      <w:r w:rsidRPr="00A4662B">
        <w:rPr>
          <w:rFonts w:eastAsia="Times New Roman" w:cs="Times New Roman"/>
          <w:szCs w:val="24"/>
        </w:rPr>
        <w:t xml:space="preserve"> assess an administrative penalty against a person who violates Section 121.201</w:t>
      </w:r>
      <w:r>
        <w:rPr>
          <w:rFonts w:eastAsia="Times New Roman" w:cs="Times New Roman"/>
          <w:szCs w:val="24"/>
        </w:rPr>
        <w:t xml:space="preserve"> (</w:t>
      </w:r>
      <w:r w:rsidRPr="00A4662B">
        <w:rPr>
          <w:rFonts w:eastAsia="Times New Roman" w:cs="Times New Roman"/>
          <w:szCs w:val="24"/>
        </w:rPr>
        <w:t>Safety Rules; Railroad Commission Power Under Delegated Federal Authority</w:t>
      </w:r>
      <w:r>
        <w:rPr>
          <w:rFonts w:eastAsia="Times New Roman" w:cs="Times New Roman"/>
          <w:szCs w:val="24"/>
        </w:rPr>
        <w:t>)</w:t>
      </w:r>
      <w:r w:rsidRPr="00A4662B">
        <w:rPr>
          <w:rFonts w:eastAsia="Times New Roman" w:cs="Times New Roman"/>
          <w:szCs w:val="24"/>
        </w:rPr>
        <w:t xml:space="preserve"> or a safety standard or other rule prescribed or adopted under this subchapter</w:t>
      </w:r>
      <w:r>
        <w:rPr>
          <w:rFonts w:eastAsia="Times New Roman" w:cs="Times New Roman"/>
          <w:szCs w:val="24"/>
        </w:rPr>
        <w:t xml:space="preserve"> (Pipeline Safety), rather than under that section</w:t>
      </w:r>
      <w:r w:rsidRPr="00A4662B">
        <w:rPr>
          <w:rFonts w:eastAsia="Times New Roman" w:cs="Times New Roman"/>
          <w:szCs w:val="24"/>
        </w:rPr>
        <w:t>.</w:t>
      </w:r>
    </w:p>
    <w:p w:rsidR="00D565C1" w:rsidRPr="00A4662B" w:rsidRDefault="00D565C1" w:rsidP="00F60E12">
      <w:pPr>
        <w:spacing w:after="0" w:line="240" w:lineRule="auto"/>
        <w:ind w:left="720"/>
        <w:jc w:val="both"/>
        <w:rPr>
          <w:rFonts w:eastAsia="Times New Roman" w:cs="Times New Roman"/>
          <w:szCs w:val="24"/>
        </w:rPr>
      </w:pPr>
    </w:p>
    <w:p w:rsidR="00D565C1" w:rsidRPr="00A4662B" w:rsidRDefault="00D565C1" w:rsidP="00F60E12">
      <w:pPr>
        <w:spacing w:after="0" w:line="240" w:lineRule="auto"/>
        <w:ind w:left="720"/>
        <w:jc w:val="both"/>
        <w:rPr>
          <w:rFonts w:eastAsia="Times New Roman" w:cs="Times New Roman"/>
          <w:szCs w:val="24"/>
        </w:rPr>
      </w:pPr>
      <w:r w:rsidRPr="00A4662B">
        <w:rPr>
          <w:rFonts w:eastAsia="Times New Roman" w:cs="Times New Roman"/>
          <w:szCs w:val="24"/>
        </w:rPr>
        <w:t>(d)</w:t>
      </w:r>
      <w:r>
        <w:rPr>
          <w:rFonts w:eastAsia="Times New Roman" w:cs="Times New Roman"/>
          <w:szCs w:val="24"/>
        </w:rPr>
        <w:t xml:space="preserve"> Makes a conforming change to this subsection. </w:t>
      </w:r>
    </w:p>
    <w:p w:rsidR="00D565C1" w:rsidRPr="00A4662B" w:rsidRDefault="00D565C1" w:rsidP="00F60E12">
      <w:pPr>
        <w:spacing w:after="0" w:line="240" w:lineRule="auto"/>
        <w:jc w:val="both"/>
        <w:rPr>
          <w:rFonts w:eastAsia="Times New Roman" w:cs="Times New Roman"/>
          <w:szCs w:val="24"/>
        </w:rPr>
      </w:pPr>
    </w:p>
    <w:p w:rsidR="00D565C1" w:rsidRPr="00A4662B" w:rsidRDefault="00D565C1" w:rsidP="00F60E12">
      <w:pPr>
        <w:spacing w:after="0" w:line="240" w:lineRule="auto"/>
        <w:jc w:val="both"/>
        <w:rPr>
          <w:rFonts w:eastAsia="Times New Roman" w:cs="Times New Roman"/>
          <w:szCs w:val="24"/>
        </w:rPr>
      </w:pPr>
      <w:r w:rsidRPr="00A4662B">
        <w:rPr>
          <w:rFonts w:eastAsia="Times New Roman" w:cs="Times New Roman"/>
          <w:szCs w:val="24"/>
        </w:rPr>
        <w:t>SECTION 2.</w:t>
      </w:r>
      <w:r>
        <w:rPr>
          <w:rFonts w:eastAsia="Times New Roman" w:cs="Times New Roman"/>
          <w:szCs w:val="24"/>
        </w:rPr>
        <w:t xml:space="preserve"> Amends </w:t>
      </w:r>
      <w:r w:rsidRPr="00A4662B">
        <w:rPr>
          <w:rFonts w:eastAsia="Times New Roman" w:cs="Times New Roman"/>
          <w:szCs w:val="24"/>
        </w:rPr>
        <w:t>Subchapter E, Chapter 121, Utilities Code, by adding Section 121.</w:t>
      </w:r>
      <w:r>
        <w:rPr>
          <w:rFonts w:eastAsia="Times New Roman" w:cs="Times New Roman"/>
          <w:szCs w:val="24"/>
        </w:rPr>
        <w:t xml:space="preserve">214, </w:t>
      </w:r>
      <w:r w:rsidRPr="00A4662B">
        <w:rPr>
          <w:rFonts w:eastAsia="Times New Roman" w:cs="Times New Roman"/>
          <w:szCs w:val="24"/>
        </w:rPr>
        <w:t>as follows:</w:t>
      </w:r>
    </w:p>
    <w:p w:rsidR="00D565C1" w:rsidRPr="00A4662B" w:rsidRDefault="00D565C1" w:rsidP="00F60E12">
      <w:pPr>
        <w:spacing w:after="0" w:line="240" w:lineRule="auto"/>
        <w:jc w:val="both"/>
        <w:rPr>
          <w:rFonts w:eastAsia="Times New Roman" w:cs="Times New Roman"/>
          <w:szCs w:val="24"/>
        </w:rPr>
      </w:pPr>
    </w:p>
    <w:p w:rsidR="00D565C1" w:rsidRPr="00A4662B" w:rsidRDefault="00D565C1" w:rsidP="00F60E12">
      <w:pPr>
        <w:spacing w:after="0" w:line="240" w:lineRule="auto"/>
        <w:ind w:left="720"/>
        <w:jc w:val="both"/>
        <w:rPr>
          <w:rFonts w:eastAsia="Times New Roman" w:cs="Times New Roman"/>
          <w:szCs w:val="24"/>
        </w:rPr>
      </w:pPr>
      <w:r w:rsidRPr="00A4662B">
        <w:rPr>
          <w:rFonts w:eastAsia="Times New Roman" w:cs="Times New Roman"/>
          <w:szCs w:val="24"/>
        </w:rPr>
        <w:t>Sec. 121.214.</w:t>
      </w:r>
      <w:r>
        <w:rPr>
          <w:rFonts w:eastAsia="Times New Roman" w:cs="Times New Roman"/>
          <w:szCs w:val="24"/>
        </w:rPr>
        <w:t xml:space="preserve"> </w:t>
      </w:r>
      <w:r w:rsidRPr="00A4662B">
        <w:rPr>
          <w:rFonts w:eastAsia="Times New Roman" w:cs="Times New Roman"/>
          <w:szCs w:val="24"/>
        </w:rPr>
        <w:t xml:space="preserve">PIPELINE INCIDENT REPORTING AND RECORDS. (a) </w:t>
      </w:r>
      <w:r>
        <w:rPr>
          <w:rFonts w:eastAsia="Times New Roman" w:cs="Times New Roman"/>
          <w:szCs w:val="24"/>
        </w:rPr>
        <w:t>Defines "d</w:t>
      </w:r>
      <w:r w:rsidRPr="00A4662B">
        <w:rPr>
          <w:rFonts w:eastAsia="Times New Roman" w:cs="Times New Roman"/>
          <w:szCs w:val="24"/>
        </w:rPr>
        <w:t>istribution gas pipeline facility</w:t>
      </w:r>
      <w:r>
        <w:rPr>
          <w:rFonts w:eastAsia="Times New Roman" w:cs="Times New Roman"/>
          <w:szCs w:val="24"/>
        </w:rPr>
        <w:t>,</w:t>
      </w:r>
      <w:r w:rsidRPr="00A4662B">
        <w:rPr>
          <w:rFonts w:eastAsia="Times New Roman" w:cs="Times New Roman"/>
          <w:szCs w:val="24"/>
        </w:rPr>
        <w:t xml:space="preserve">" </w:t>
      </w:r>
      <w:r>
        <w:rPr>
          <w:rFonts w:eastAsia="Times New Roman" w:cs="Times New Roman"/>
          <w:szCs w:val="24"/>
        </w:rPr>
        <w:t>"p</w:t>
      </w:r>
      <w:r w:rsidRPr="00A4662B">
        <w:rPr>
          <w:rFonts w:eastAsia="Times New Roman" w:cs="Times New Roman"/>
          <w:szCs w:val="24"/>
        </w:rPr>
        <w:t>ipeline incident</w:t>
      </w:r>
      <w:r>
        <w:rPr>
          <w:rFonts w:eastAsia="Times New Roman" w:cs="Times New Roman"/>
          <w:szCs w:val="24"/>
        </w:rPr>
        <w:t>,</w:t>
      </w:r>
      <w:r w:rsidRPr="00A4662B">
        <w:rPr>
          <w:rFonts w:eastAsia="Times New Roman" w:cs="Times New Roman"/>
          <w:szCs w:val="24"/>
        </w:rPr>
        <w:t>"</w:t>
      </w:r>
      <w:r>
        <w:rPr>
          <w:rFonts w:eastAsia="Times New Roman" w:cs="Times New Roman"/>
          <w:szCs w:val="24"/>
        </w:rPr>
        <w:t xml:space="preserve"> and</w:t>
      </w:r>
      <w:r w:rsidRPr="00A4662B">
        <w:rPr>
          <w:rFonts w:eastAsia="Times New Roman" w:cs="Times New Roman"/>
          <w:szCs w:val="24"/>
        </w:rPr>
        <w:t xml:space="preserve"> </w:t>
      </w:r>
      <w:r>
        <w:rPr>
          <w:rFonts w:eastAsia="Times New Roman" w:cs="Times New Roman"/>
          <w:szCs w:val="24"/>
        </w:rPr>
        <w:t>"s</w:t>
      </w:r>
      <w:r w:rsidRPr="00A4662B">
        <w:rPr>
          <w:rFonts w:eastAsia="Times New Roman" w:cs="Times New Roman"/>
          <w:szCs w:val="24"/>
        </w:rPr>
        <w:t xml:space="preserve">tate record" </w:t>
      </w:r>
      <w:r>
        <w:rPr>
          <w:rFonts w:eastAsia="Times New Roman" w:cs="Times New Roman"/>
          <w:szCs w:val="24"/>
        </w:rPr>
        <w:t>for purposes of this section.</w:t>
      </w:r>
    </w:p>
    <w:p w:rsidR="00D565C1" w:rsidRPr="00A4662B" w:rsidRDefault="00D565C1" w:rsidP="00F60E12">
      <w:pPr>
        <w:spacing w:after="0" w:line="240" w:lineRule="auto"/>
        <w:jc w:val="both"/>
        <w:rPr>
          <w:rFonts w:eastAsia="Times New Roman" w:cs="Times New Roman"/>
          <w:szCs w:val="24"/>
        </w:rPr>
      </w:pPr>
    </w:p>
    <w:p w:rsidR="00D565C1" w:rsidRPr="00A4662B" w:rsidRDefault="00D565C1" w:rsidP="00F60E12">
      <w:pPr>
        <w:spacing w:after="0" w:line="240" w:lineRule="auto"/>
        <w:ind w:left="1440"/>
        <w:jc w:val="both"/>
        <w:rPr>
          <w:rFonts w:eastAsia="Times New Roman" w:cs="Times New Roman"/>
          <w:szCs w:val="24"/>
        </w:rPr>
      </w:pPr>
      <w:r w:rsidRPr="00A4662B">
        <w:rPr>
          <w:rFonts w:eastAsia="Times New Roman" w:cs="Times New Roman"/>
          <w:szCs w:val="24"/>
        </w:rPr>
        <w:t>(b)</w:t>
      </w:r>
      <w:r>
        <w:rPr>
          <w:rFonts w:eastAsia="Times New Roman" w:cs="Times New Roman"/>
          <w:szCs w:val="24"/>
        </w:rPr>
        <w:t xml:space="preserve"> Requires t</w:t>
      </w:r>
      <w:r w:rsidRPr="00A4662B">
        <w:rPr>
          <w:rFonts w:eastAsia="Times New Roman" w:cs="Times New Roman"/>
          <w:szCs w:val="24"/>
        </w:rPr>
        <w:t xml:space="preserve">he railroad commission by rule </w:t>
      </w:r>
      <w:r>
        <w:rPr>
          <w:rFonts w:eastAsia="Times New Roman" w:cs="Times New Roman"/>
          <w:szCs w:val="24"/>
        </w:rPr>
        <w:t>to</w:t>
      </w:r>
      <w:r w:rsidRPr="00A4662B">
        <w:rPr>
          <w:rFonts w:eastAsia="Times New Roman" w:cs="Times New Roman"/>
          <w:szCs w:val="24"/>
        </w:rPr>
        <w:t xml:space="preserve"> require a distribution gas pipeline facility operator, after a pipeline incident involving the operator's pipelines, to:</w:t>
      </w:r>
    </w:p>
    <w:p w:rsidR="00D565C1" w:rsidRPr="00A4662B" w:rsidRDefault="00D565C1" w:rsidP="00F60E12">
      <w:pPr>
        <w:spacing w:after="0" w:line="240" w:lineRule="auto"/>
        <w:ind w:left="1440"/>
        <w:jc w:val="both"/>
        <w:rPr>
          <w:rFonts w:eastAsia="Times New Roman" w:cs="Times New Roman"/>
          <w:szCs w:val="24"/>
        </w:rPr>
      </w:pPr>
    </w:p>
    <w:p w:rsidR="00D565C1" w:rsidRPr="00A4662B" w:rsidRDefault="00D565C1" w:rsidP="00F60E12">
      <w:pPr>
        <w:spacing w:after="0" w:line="240" w:lineRule="auto"/>
        <w:ind w:left="2160"/>
        <w:jc w:val="both"/>
        <w:rPr>
          <w:rFonts w:eastAsia="Times New Roman" w:cs="Times New Roman"/>
          <w:szCs w:val="24"/>
        </w:rPr>
      </w:pPr>
      <w:r w:rsidRPr="00A4662B">
        <w:rPr>
          <w:rFonts w:eastAsia="Times New Roman" w:cs="Times New Roman"/>
          <w:szCs w:val="24"/>
        </w:rPr>
        <w:t>(1)</w:t>
      </w:r>
      <w:r>
        <w:rPr>
          <w:rFonts w:eastAsia="Times New Roman" w:cs="Times New Roman"/>
          <w:szCs w:val="24"/>
        </w:rPr>
        <w:t xml:space="preserve"> </w:t>
      </w:r>
      <w:r w:rsidRPr="00A4662B">
        <w:rPr>
          <w:rFonts w:eastAsia="Times New Roman" w:cs="Times New Roman"/>
          <w:szCs w:val="24"/>
        </w:rPr>
        <w:t>notify the railroad commission of the incident before the expiration of one hour following the operator's discovery of the incident; and</w:t>
      </w:r>
    </w:p>
    <w:p w:rsidR="00D565C1" w:rsidRPr="00A4662B" w:rsidRDefault="00D565C1" w:rsidP="00F60E12">
      <w:pPr>
        <w:spacing w:after="0" w:line="240" w:lineRule="auto"/>
        <w:ind w:left="2160"/>
        <w:jc w:val="both"/>
        <w:rPr>
          <w:rFonts w:eastAsia="Times New Roman" w:cs="Times New Roman"/>
          <w:szCs w:val="24"/>
        </w:rPr>
      </w:pPr>
    </w:p>
    <w:p w:rsidR="00D565C1" w:rsidRPr="00A4662B" w:rsidRDefault="00D565C1" w:rsidP="00F60E12">
      <w:pPr>
        <w:spacing w:after="0" w:line="240" w:lineRule="auto"/>
        <w:ind w:left="2160"/>
        <w:jc w:val="both"/>
        <w:rPr>
          <w:rFonts w:eastAsia="Times New Roman" w:cs="Times New Roman"/>
          <w:szCs w:val="24"/>
        </w:rPr>
      </w:pPr>
      <w:r w:rsidRPr="00A4662B">
        <w:rPr>
          <w:rFonts w:eastAsia="Times New Roman" w:cs="Times New Roman"/>
          <w:szCs w:val="24"/>
        </w:rPr>
        <w:t>(2)</w:t>
      </w:r>
      <w:r>
        <w:rPr>
          <w:rFonts w:eastAsia="Times New Roman" w:cs="Times New Roman"/>
          <w:szCs w:val="24"/>
        </w:rPr>
        <w:t xml:space="preserve"> </w:t>
      </w:r>
      <w:r w:rsidRPr="00A4662B">
        <w:rPr>
          <w:rFonts w:eastAsia="Times New Roman" w:cs="Times New Roman"/>
          <w:szCs w:val="24"/>
        </w:rPr>
        <w:t>provide the following information to the railroad commission:</w:t>
      </w:r>
    </w:p>
    <w:p w:rsidR="00D565C1" w:rsidRPr="00A4662B" w:rsidRDefault="00D565C1" w:rsidP="00F60E12">
      <w:pPr>
        <w:spacing w:after="0" w:line="240" w:lineRule="auto"/>
        <w:ind w:left="2160"/>
        <w:jc w:val="both"/>
        <w:rPr>
          <w:rFonts w:eastAsia="Times New Roman" w:cs="Times New Roman"/>
          <w:szCs w:val="24"/>
        </w:rPr>
      </w:pPr>
    </w:p>
    <w:p w:rsidR="00D565C1" w:rsidRPr="00A4662B" w:rsidRDefault="00D565C1" w:rsidP="00F60E12">
      <w:pPr>
        <w:spacing w:after="0" w:line="240" w:lineRule="auto"/>
        <w:ind w:left="2880"/>
        <w:jc w:val="both"/>
        <w:rPr>
          <w:rFonts w:eastAsia="Times New Roman" w:cs="Times New Roman"/>
          <w:szCs w:val="24"/>
        </w:rPr>
      </w:pPr>
      <w:r w:rsidRPr="00A4662B">
        <w:rPr>
          <w:rFonts w:eastAsia="Times New Roman" w:cs="Times New Roman"/>
          <w:szCs w:val="24"/>
        </w:rPr>
        <w:t>(A)</w:t>
      </w:r>
      <w:r>
        <w:rPr>
          <w:rFonts w:eastAsia="Times New Roman" w:cs="Times New Roman"/>
          <w:szCs w:val="24"/>
        </w:rPr>
        <w:t xml:space="preserve"> </w:t>
      </w:r>
      <w:r w:rsidRPr="00A4662B">
        <w:rPr>
          <w:rFonts w:eastAsia="Times New Roman" w:cs="Times New Roman"/>
          <w:szCs w:val="24"/>
        </w:rPr>
        <w:t>the pipeline operator's name and telephone number;</w:t>
      </w:r>
    </w:p>
    <w:p w:rsidR="00D565C1" w:rsidRPr="00A4662B" w:rsidRDefault="00D565C1" w:rsidP="00F60E12">
      <w:pPr>
        <w:spacing w:after="0" w:line="240" w:lineRule="auto"/>
        <w:ind w:left="2880"/>
        <w:jc w:val="both"/>
        <w:rPr>
          <w:rFonts w:eastAsia="Times New Roman" w:cs="Times New Roman"/>
          <w:szCs w:val="24"/>
        </w:rPr>
      </w:pPr>
    </w:p>
    <w:p w:rsidR="00D565C1" w:rsidRPr="00A4662B" w:rsidRDefault="00D565C1" w:rsidP="00F60E12">
      <w:pPr>
        <w:spacing w:after="0" w:line="240" w:lineRule="auto"/>
        <w:ind w:left="2880"/>
        <w:jc w:val="both"/>
        <w:rPr>
          <w:rFonts w:eastAsia="Times New Roman" w:cs="Times New Roman"/>
          <w:szCs w:val="24"/>
        </w:rPr>
      </w:pPr>
      <w:r w:rsidRPr="00A4662B">
        <w:rPr>
          <w:rFonts w:eastAsia="Times New Roman" w:cs="Times New Roman"/>
          <w:szCs w:val="24"/>
        </w:rPr>
        <w:t>(B)</w:t>
      </w:r>
      <w:r>
        <w:rPr>
          <w:rFonts w:eastAsia="Times New Roman" w:cs="Times New Roman"/>
          <w:szCs w:val="24"/>
        </w:rPr>
        <w:t xml:space="preserve"> </w:t>
      </w:r>
      <w:r w:rsidRPr="00A4662B">
        <w:rPr>
          <w:rFonts w:eastAsia="Times New Roman" w:cs="Times New Roman"/>
          <w:szCs w:val="24"/>
        </w:rPr>
        <w:t>the location of the incident;</w:t>
      </w:r>
    </w:p>
    <w:p w:rsidR="00D565C1" w:rsidRPr="00A4662B" w:rsidRDefault="00D565C1" w:rsidP="00F60E12">
      <w:pPr>
        <w:spacing w:after="0" w:line="240" w:lineRule="auto"/>
        <w:ind w:left="2880"/>
        <w:jc w:val="both"/>
        <w:rPr>
          <w:rFonts w:eastAsia="Times New Roman" w:cs="Times New Roman"/>
          <w:szCs w:val="24"/>
        </w:rPr>
      </w:pPr>
    </w:p>
    <w:p w:rsidR="00D565C1" w:rsidRPr="00A4662B" w:rsidRDefault="00D565C1" w:rsidP="00F60E12">
      <w:pPr>
        <w:spacing w:after="0" w:line="240" w:lineRule="auto"/>
        <w:ind w:left="2880"/>
        <w:jc w:val="both"/>
        <w:rPr>
          <w:rFonts w:eastAsia="Times New Roman" w:cs="Times New Roman"/>
          <w:szCs w:val="24"/>
        </w:rPr>
      </w:pPr>
      <w:r w:rsidRPr="00A4662B">
        <w:rPr>
          <w:rFonts w:eastAsia="Times New Roman" w:cs="Times New Roman"/>
          <w:szCs w:val="24"/>
        </w:rPr>
        <w:t>(C)</w:t>
      </w:r>
      <w:r>
        <w:rPr>
          <w:rFonts w:eastAsia="Times New Roman" w:cs="Times New Roman"/>
          <w:szCs w:val="24"/>
        </w:rPr>
        <w:t xml:space="preserve"> </w:t>
      </w:r>
      <w:r w:rsidRPr="00A4662B">
        <w:rPr>
          <w:rFonts w:eastAsia="Times New Roman" w:cs="Times New Roman"/>
          <w:szCs w:val="24"/>
        </w:rPr>
        <w:t>the time of the incident;</w:t>
      </w:r>
    </w:p>
    <w:p w:rsidR="00D565C1" w:rsidRPr="00A4662B" w:rsidRDefault="00D565C1" w:rsidP="00F60E12">
      <w:pPr>
        <w:spacing w:after="0" w:line="240" w:lineRule="auto"/>
        <w:ind w:left="2880"/>
        <w:jc w:val="both"/>
        <w:rPr>
          <w:rFonts w:eastAsia="Times New Roman" w:cs="Times New Roman"/>
          <w:szCs w:val="24"/>
        </w:rPr>
      </w:pPr>
    </w:p>
    <w:p w:rsidR="00D565C1" w:rsidRPr="00A4662B" w:rsidRDefault="00D565C1" w:rsidP="00F60E12">
      <w:pPr>
        <w:spacing w:after="0" w:line="240" w:lineRule="auto"/>
        <w:ind w:left="2880"/>
        <w:jc w:val="both"/>
        <w:rPr>
          <w:rFonts w:eastAsia="Times New Roman" w:cs="Times New Roman"/>
          <w:szCs w:val="24"/>
        </w:rPr>
      </w:pPr>
      <w:r w:rsidRPr="00A4662B">
        <w:rPr>
          <w:rFonts w:eastAsia="Times New Roman" w:cs="Times New Roman"/>
          <w:szCs w:val="24"/>
        </w:rPr>
        <w:t>(D)</w:t>
      </w:r>
      <w:r>
        <w:rPr>
          <w:rFonts w:eastAsia="Times New Roman" w:cs="Times New Roman"/>
          <w:szCs w:val="24"/>
        </w:rPr>
        <w:t xml:space="preserve"> </w:t>
      </w:r>
      <w:r w:rsidRPr="00A4662B">
        <w:rPr>
          <w:rFonts w:eastAsia="Times New Roman" w:cs="Times New Roman"/>
          <w:szCs w:val="24"/>
        </w:rPr>
        <w:t>the fatalities and personal injuries caused by the incident;</w:t>
      </w:r>
    </w:p>
    <w:p w:rsidR="00D565C1" w:rsidRPr="00A4662B" w:rsidRDefault="00D565C1" w:rsidP="00F60E12">
      <w:pPr>
        <w:spacing w:after="0" w:line="240" w:lineRule="auto"/>
        <w:ind w:left="2880"/>
        <w:jc w:val="both"/>
        <w:rPr>
          <w:rFonts w:eastAsia="Times New Roman" w:cs="Times New Roman"/>
          <w:szCs w:val="24"/>
        </w:rPr>
      </w:pPr>
    </w:p>
    <w:p w:rsidR="00D565C1" w:rsidRPr="00A4662B" w:rsidRDefault="00D565C1" w:rsidP="00F60E12">
      <w:pPr>
        <w:spacing w:after="0" w:line="240" w:lineRule="auto"/>
        <w:ind w:left="2880"/>
        <w:jc w:val="both"/>
        <w:rPr>
          <w:rFonts w:eastAsia="Times New Roman" w:cs="Times New Roman"/>
          <w:szCs w:val="24"/>
        </w:rPr>
      </w:pPr>
      <w:r w:rsidRPr="00A4662B">
        <w:rPr>
          <w:rFonts w:eastAsia="Times New Roman" w:cs="Times New Roman"/>
          <w:szCs w:val="24"/>
        </w:rPr>
        <w:t>(E)</w:t>
      </w:r>
      <w:r>
        <w:rPr>
          <w:rFonts w:eastAsia="Times New Roman" w:cs="Times New Roman"/>
          <w:szCs w:val="24"/>
        </w:rPr>
        <w:t xml:space="preserve"> </w:t>
      </w:r>
      <w:r w:rsidRPr="00A4662B">
        <w:rPr>
          <w:rFonts w:eastAsia="Times New Roman" w:cs="Times New Roman"/>
          <w:szCs w:val="24"/>
        </w:rPr>
        <w:t>the telephone number of the operator's on-site person;</w:t>
      </w:r>
    </w:p>
    <w:p w:rsidR="00D565C1" w:rsidRPr="00A4662B" w:rsidRDefault="00D565C1" w:rsidP="00F60E12">
      <w:pPr>
        <w:spacing w:after="0" w:line="240" w:lineRule="auto"/>
        <w:ind w:left="2880"/>
        <w:jc w:val="both"/>
        <w:rPr>
          <w:rFonts w:eastAsia="Times New Roman" w:cs="Times New Roman"/>
          <w:szCs w:val="24"/>
        </w:rPr>
      </w:pPr>
    </w:p>
    <w:p w:rsidR="00D565C1" w:rsidRPr="00A4662B" w:rsidRDefault="00D565C1" w:rsidP="00F60E12">
      <w:pPr>
        <w:spacing w:after="0" w:line="240" w:lineRule="auto"/>
        <w:ind w:left="2880"/>
        <w:jc w:val="both"/>
        <w:rPr>
          <w:rFonts w:eastAsia="Times New Roman" w:cs="Times New Roman"/>
          <w:szCs w:val="24"/>
        </w:rPr>
      </w:pPr>
      <w:r w:rsidRPr="00A4662B">
        <w:rPr>
          <w:rFonts w:eastAsia="Times New Roman" w:cs="Times New Roman"/>
          <w:szCs w:val="24"/>
        </w:rPr>
        <w:t>(F)</w:t>
      </w:r>
      <w:r>
        <w:rPr>
          <w:rFonts w:eastAsia="Times New Roman" w:cs="Times New Roman"/>
          <w:szCs w:val="24"/>
        </w:rPr>
        <w:t xml:space="preserve"> </w:t>
      </w:r>
      <w:r w:rsidRPr="00A4662B">
        <w:rPr>
          <w:rFonts w:eastAsia="Times New Roman" w:cs="Times New Roman"/>
          <w:szCs w:val="24"/>
        </w:rPr>
        <w:t>the cost of gas lost;</w:t>
      </w:r>
    </w:p>
    <w:p w:rsidR="00D565C1" w:rsidRPr="00A4662B" w:rsidRDefault="00D565C1" w:rsidP="00F60E12">
      <w:pPr>
        <w:spacing w:after="0" w:line="240" w:lineRule="auto"/>
        <w:ind w:left="2880"/>
        <w:jc w:val="both"/>
        <w:rPr>
          <w:rFonts w:eastAsia="Times New Roman" w:cs="Times New Roman"/>
          <w:szCs w:val="24"/>
        </w:rPr>
      </w:pPr>
    </w:p>
    <w:p w:rsidR="00D565C1" w:rsidRPr="00A4662B" w:rsidRDefault="00D565C1" w:rsidP="00F60E12">
      <w:pPr>
        <w:spacing w:after="0" w:line="240" w:lineRule="auto"/>
        <w:ind w:left="2880"/>
        <w:jc w:val="both"/>
        <w:rPr>
          <w:rFonts w:eastAsia="Times New Roman" w:cs="Times New Roman"/>
          <w:szCs w:val="24"/>
        </w:rPr>
      </w:pPr>
      <w:r w:rsidRPr="00A4662B">
        <w:rPr>
          <w:rFonts w:eastAsia="Times New Roman" w:cs="Times New Roman"/>
          <w:szCs w:val="24"/>
        </w:rPr>
        <w:t>(G)</w:t>
      </w:r>
      <w:r>
        <w:rPr>
          <w:rFonts w:eastAsia="Times New Roman" w:cs="Times New Roman"/>
          <w:szCs w:val="24"/>
        </w:rPr>
        <w:t xml:space="preserve"> </w:t>
      </w:r>
      <w:r w:rsidRPr="00A4662B">
        <w:rPr>
          <w:rFonts w:eastAsia="Times New Roman" w:cs="Times New Roman"/>
          <w:szCs w:val="24"/>
        </w:rPr>
        <w:t>estimated property damage to the operator and others;</w:t>
      </w:r>
    </w:p>
    <w:p w:rsidR="00D565C1" w:rsidRPr="00A4662B" w:rsidRDefault="00D565C1" w:rsidP="00F60E12">
      <w:pPr>
        <w:spacing w:after="0" w:line="240" w:lineRule="auto"/>
        <w:ind w:left="2880"/>
        <w:jc w:val="both"/>
        <w:rPr>
          <w:rFonts w:eastAsia="Times New Roman" w:cs="Times New Roman"/>
          <w:szCs w:val="24"/>
        </w:rPr>
      </w:pPr>
    </w:p>
    <w:p w:rsidR="00D565C1" w:rsidRPr="00A4662B" w:rsidRDefault="00D565C1" w:rsidP="00F60E12">
      <w:pPr>
        <w:spacing w:after="0" w:line="240" w:lineRule="auto"/>
        <w:ind w:left="2880"/>
        <w:jc w:val="both"/>
        <w:rPr>
          <w:rFonts w:eastAsia="Times New Roman" w:cs="Times New Roman"/>
          <w:szCs w:val="24"/>
        </w:rPr>
      </w:pPr>
      <w:r w:rsidRPr="00A4662B">
        <w:rPr>
          <w:rFonts w:eastAsia="Times New Roman" w:cs="Times New Roman"/>
          <w:szCs w:val="24"/>
        </w:rPr>
        <w:t>(H)</w:t>
      </w:r>
      <w:r>
        <w:rPr>
          <w:rFonts w:eastAsia="Times New Roman" w:cs="Times New Roman"/>
          <w:szCs w:val="24"/>
        </w:rPr>
        <w:t xml:space="preserve"> </w:t>
      </w:r>
      <w:r w:rsidRPr="00A4662B">
        <w:rPr>
          <w:rFonts w:eastAsia="Times New Roman" w:cs="Times New Roman"/>
          <w:szCs w:val="24"/>
        </w:rPr>
        <w:t>any other significant facts relevant to the incident, including facts related to ignition, explosion, rerouting of traffic, evacuation of a building, and media interest; and</w:t>
      </w:r>
    </w:p>
    <w:p w:rsidR="00D565C1" w:rsidRPr="00A4662B" w:rsidRDefault="00D565C1" w:rsidP="00F60E12">
      <w:pPr>
        <w:spacing w:after="0" w:line="240" w:lineRule="auto"/>
        <w:ind w:left="2880"/>
        <w:jc w:val="both"/>
        <w:rPr>
          <w:rFonts w:eastAsia="Times New Roman" w:cs="Times New Roman"/>
          <w:szCs w:val="24"/>
        </w:rPr>
      </w:pPr>
    </w:p>
    <w:p w:rsidR="00D565C1" w:rsidRPr="00A4662B" w:rsidRDefault="00D565C1" w:rsidP="00F60E12">
      <w:pPr>
        <w:spacing w:after="0" w:line="240" w:lineRule="auto"/>
        <w:ind w:left="2880"/>
        <w:jc w:val="both"/>
        <w:rPr>
          <w:rFonts w:eastAsia="Times New Roman" w:cs="Times New Roman"/>
          <w:szCs w:val="24"/>
        </w:rPr>
      </w:pPr>
      <w:r w:rsidRPr="00A4662B">
        <w:rPr>
          <w:rFonts w:eastAsia="Times New Roman" w:cs="Times New Roman"/>
          <w:szCs w:val="24"/>
        </w:rPr>
        <w:t>(I)</w:t>
      </w:r>
      <w:r>
        <w:rPr>
          <w:rFonts w:eastAsia="Times New Roman" w:cs="Times New Roman"/>
          <w:szCs w:val="24"/>
        </w:rPr>
        <w:t xml:space="preserve"> </w:t>
      </w:r>
      <w:r w:rsidRPr="00A4662B">
        <w:rPr>
          <w:rFonts w:eastAsia="Times New Roman" w:cs="Times New Roman"/>
          <w:szCs w:val="24"/>
        </w:rPr>
        <w:t>other information required under federal regulations to be provided to the Pipeline and Hazardous Materials Safety Administration or a successor agency after a pipeline incident or similar incident.</w:t>
      </w:r>
    </w:p>
    <w:p w:rsidR="00D565C1" w:rsidRPr="00A4662B" w:rsidRDefault="00D565C1" w:rsidP="00F60E12">
      <w:pPr>
        <w:spacing w:after="0" w:line="240" w:lineRule="auto"/>
        <w:ind w:left="1440"/>
        <w:jc w:val="both"/>
        <w:rPr>
          <w:rFonts w:eastAsia="Times New Roman" w:cs="Times New Roman"/>
          <w:szCs w:val="24"/>
        </w:rPr>
      </w:pPr>
    </w:p>
    <w:p w:rsidR="00D565C1" w:rsidRPr="00A4662B" w:rsidRDefault="00D565C1" w:rsidP="00F60E12">
      <w:pPr>
        <w:spacing w:after="0" w:line="240" w:lineRule="auto"/>
        <w:ind w:left="1440"/>
        <w:jc w:val="both"/>
        <w:rPr>
          <w:rFonts w:eastAsia="Times New Roman" w:cs="Times New Roman"/>
          <w:szCs w:val="24"/>
        </w:rPr>
      </w:pPr>
      <w:r w:rsidRPr="00A4662B">
        <w:rPr>
          <w:rFonts w:eastAsia="Times New Roman" w:cs="Times New Roman"/>
          <w:szCs w:val="24"/>
        </w:rPr>
        <w:t>(c)</w:t>
      </w:r>
      <w:r>
        <w:rPr>
          <w:rFonts w:eastAsia="Times New Roman" w:cs="Times New Roman"/>
          <w:szCs w:val="24"/>
        </w:rPr>
        <w:t xml:space="preserve"> Requires t</w:t>
      </w:r>
      <w:r w:rsidRPr="00A4662B">
        <w:rPr>
          <w:rFonts w:eastAsia="Times New Roman" w:cs="Times New Roman"/>
          <w:szCs w:val="24"/>
        </w:rPr>
        <w:t xml:space="preserve">he railroad commission </w:t>
      </w:r>
      <w:r>
        <w:rPr>
          <w:rFonts w:eastAsia="Times New Roman" w:cs="Times New Roman"/>
          <w:szCs w:val="24"/>
        </w:rPr>
        <w:t>to</w:t>
      </w:r>
      <w:r w:rsidRPr="00A4662B">
        <w:rPr>
          <w:rFonts w:eastAsia="Times New Roman" w:cs="Times New Roman"/>
          <w:szCs w:val="24"/>
        </w:rPr>
        <w:t xml:space="preserve"> retain state records of the railroad commission regarding a pipeline incident perpetually.</w:t>
      </w:r>
    </w:p>
    <w:p w:rsidR="00D565C1" w:rsidRPr="00A4662B" w:rsidRDefault="00D565C1" w:rsidP="00F60E12">
      <w:pPr>
        <w:spacing w:after="0" w:line="240" w:lineRule="auto"/>
        <w:jc w:val="both"/>
        <w:rPr>
          <w:rFonts w:eastAsia="Times New Roman" w:cs="Times New Roman"/>
          <w:szCs w:val="24"/>
        </w:rPr>
      </w:pPr>
    </w:p>
    <w:p w:rsidR="00D565C1" w:rsidRPr="00A4662B" w:rsidRDefault="00D565C1" w:rsidP="00F60E12">
      <w:pPr>
        <w:spacing w:after="0" w:line="240" w:lineRule="auto"/>
        <w:jc w:val="both"/>
        <w:rPr>
          <w:rFonts w:eastAsia="Times New Roman" w:cs="Times New Roman"/>
          <w:szCs w:val="24"/>
        </w:rPr>
      </w:pPr>
      <w:r w:rsidRPr="00A4662B">
        <w:rPr>
          <w:rFonts w:eastAsia="Times New Roman" w:cs="Times New Roman"/>
          <w:szCs w:val="24"/>
        </w:rPr>
        <w:t>SECTION 3.</w:t>
      </w:r>
      <w:r>
        <w:rPr>
          <w:rFonts w:eastAsia="Times New Roman" w:cs="Times New Roman"/>
          <w:szCs w:val="24"/>
        </w:rPr>
        <w:t xml:space="preserve"> Requires the railroad c</w:t>
      </w:r>
      <w:r w:rsidRPr="00A4662B">
        <w:rPr>
          <w:rFonts w:eastAsia="Times New Roman" w:cs="Times New Roman"/>
          <w:szCs w:val="24"/>
        </w:rPr>
        <w:t xml:space="preserve">ommission </w:t>
      </w:r>
      <w:r>
        <w:rPr>
          <w:rFonts w:eastAsia="Times New Roman" w:cs="Times New Roman"/>
          <w:szCs w:val="24"/>
        </w:rPr>
        <w:t>to</w:t>
      </w:r>
      <w:r w:rsidRPr="00A4662B">
        <w:rPr>
          <w:rFonts w:eastAsia="Times New Roman" w:cs="Times New Roman"/>
          <w:szCs w:val="24"/>
        </w:rPr>
        <w:t xml:space="preserve"> adopt the rules required by Section 121.214, Utilities Code, as added by this Act, not later than December 31, 2019.</w:t>
      </w:r>
    </w:p>
    <w:p w:rsidR="00D565C1" w:rsidRPr="00A4662B" w:rsidRDefault="00D565C1" w:rsidP="00F60E12">
      <w:pPr>
        <w:spacing w:after="0" w:line="240" w:lineRule="auto"/>
        <w:jc w:val="both"/>
        <w:rPr>
          <w:rFonts w:eastAsia="Times New Roman" w:cs="Times New Roman"/>
          <w:szCs w:val="24"/>
        </w:rPr>
      </w:pPr>
    </w:p>
    <w:p w:rsidR="00D565C1" w:rsidRPr="00C8671F" w:rsidRDefault="00D565C1" w:rsidP="00F60E12">
      <w:pPr>
        <w:spacing w:after="0" w:line="240" w:lineRule="auto"/>
        <w:jc w:val="both"/>
        <w:rPr>
          <w:rFonts w:eastAsia="Times New Roman" w:cs="Times New Roman"/>
          <w:szCs w:val="24"/>
        </w:rPr>
      </w:pPr>
      <w:r w:rsidRPr="00A4662B">
        <w:rPr>
          <w:rFonts w:eastAsia="Times New Roman" w:cs="Times New Roman"/>
          <w:szCs w:val="24"/>
        </w:rPr>
        <w:t>SECTION 4.</w:t>
      </w:r>
      <w:r>
        <w:rPr>
          <w:rFonts w:eastAsia="Times New Roman" w:cs="Times New Roman"/>
          <w:szCs w:val="24"/>
        </w:rPr>
        <w:t xml:space="preserve"> </w:t>
      </w:r>
      <w:r w:rsidRPr="00A4662B">
        <w:rPr>
          <w:rFonts w:eastAsia="Times New Roman" w:cs="Times New Roman"/>
          <w:szCs w:val="24"/>
        </w:rPr>
        <w:t>This Act takes effect September 1, 2019.</w:t>
      </w:r>
    </w:p>
    <w:sectPr w:rsidR="00D565C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DBD" w:rsidRDefault="00382DBD" w:rsidP="000F1DF9">
      <w:pPr>
        <w:spacing w:after="0" w:line="240" w:lineRule="auto"/>
      </w:pPr>
      <w:r>
        <w:separator/>
      </w:r>
    </w:p>
  </w:endnote>
  <w:endnote w:type="continuationSeparator" w:id="0">
    <w:p w:rsidR="00382DBD" w:rsidRDefault="00382D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2D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65C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565C1">
                <w:rPr>
                  <w:sz w:val="20"/>
                  <w:szCs w:val="20"/>
                </w:rPr>
                <w:t>H.B. 864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565C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2D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65C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65C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DBD" w:rsidRDefault="00382DBD" w:rsidP="000F1DF9">
      <w:pPr>
        <w:spacing w:after="0" w:line="240" w:lineRule="auto"/>
      </w:pPr>
      <w:r>
        <w:separator/>
      </w:r>
    </w:p>
  </w:footnote>
  <w:footnote w:type="continuationSeparator" w:id="0">
    <w:p w:rsidR="00382DBD" w:rsidRDefault="00382DB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82DBD"/>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65C1"/>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4AD81"/>
  <w15:docId w15:val="{48370230-FD0D-4086-B557-6D24F70A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65C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5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06CF7" w:rsidP="00006CF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E29CC6A9B74C528B94EB72B2E43C53"/>
        <w:category>
          <w:name w:val="General"/>
          <w:gallery w:val="placeholder"/>
        </w:category>
        <w:types>
          <w:type w:val="bbPlcHdr"/>
        </w:types>
        <w:behaviors>
          <w:behavior w:val="content"/>
        </w:behaviors>
        <w:guid w:val="{4E575B7E-3CDC-4E24-B990-CA7F4B696942}"/>
      </w:docPartPr>
      <w:docPartBody>
        <w:p w:rsidR="00000000" w:rsidRDefault="00CC466A"/>
      </w:docPartBody>
    </w:docPart>
    <w:docPart>
      <w:docPartPr>
        <w:name w:val="12C61E2A52FA4DF1AECEF8F41D24FC9F"/>
        <w:category>
          <w:name w:val="General"/>
          <w:gallery w:val="placeholder"/>
        </w:category>
        <w:types>
          <w:type w:val="bbPlcHdr"/>
        </w:types>
        <w:behaviors>
          <w:behavior w:val="content"/>
        </w:behaviors>
        <w:guid w:val="{EC83E423-A454-4E2F-A580-5805CBD6395E}"/>
      </w:docPartPr>
      <w:docPartBody>
        <w:p w:rsidR="00000000" w:rsidRDefault="00CC466A"/>
      </w:docPartBody>
    </w:docPart>
    <w:docPart>
      <w:docPartPr>
        <w:name w:val="C18847A307634E499F43B6A0BD71578D"/>
        <w:category>
          <w:name w:val="General"/>
          <w:gallery w:val="placeholder"/>
        </w:category>
        <w:types>
          <w:type w:val="bbPlcHdr"/>
        </w:types>
        <w:behaviors>
          <w:behavior w:val="content"/>
        </w:behaviors>
        <w:guid w:val="{91DB5F78-9701-4AE7-83B8-05183E6FD504}"/>
      </w:docPartPr>
      <w:docPartBody>
        <w:p w:rsidR="00000000" w:rsidRDefault="00CC466A"/>
      </w:docPartBody>
    </w:docPart>
    <w:docPart>
      <w:docPartPr>
        <w:name w:val="9A574242FB244074A6D164904C8F7CB7"/>
        <w:category>
          <w:name w:val="General"/>
          <w:gallery w:val="placeholder"/>
        </w:category>
        <w:types>
          <w:type w:val="bbPlcHdr"/>
        </w:types>
        <w:behaviors>
          <w:behavior w:val="content"/>
        </w:behaviors>
        <w:guid w:val="{202E3024-5E88-4FAB-B846-A758744EE932}"/>
      </w:docPartPr>
      <w:docPartBody>
        <w:p w:rsidR="00000000" w:rsidRDefault="00CC466A"/>
      </w:docPartBody>
    </w:docPart>
    <w:docPart>
      <w:docPartPr>
        <w:name w:val="411BB618AE5E41FFB7399A203718AE30"/>
        <w:category>
          <w:name w:val="General"/>
          <w:gallery w:val="placeholder"/>
        </w:category>
        <w:types>
          <w:type w:val="bbPlcHdr"/>
        </w:types>
        <w:behaviors>
          <w:behavior w:val="content"/>
        </w:behaviors>
        <w:guid w:val="{88C044F4-9181-4AE1-9DFD-EC80216751D5}"/>
      </w:docPartPr>
      <w:docPartBody>
        <w:p w:rsidR="00000000" w:rsidRDefault="00CC466A"/>
      </w:docPartBody>
    </w:docPart>
    <w:docPart>
      <w:docPartPr>
        <w:name w:val="374CFE764477451FA9D96B9C957FC72F"/>
        <w:category>
          <w:name w:val="General"/>
          <w:gallery w:val="placeholder"/>
        </w:category>
        <w:types>
          <w:type w:val="bbPlcHdr"/>
        </w:types>
        <w:behaviors>
          <w:behavior w:val="content"/>
        </w:behaviors>
        <w:guid w:val="{922081B5-FFF3-4B8C-AED0-64A2488EA427}"/>
      </w:docPartPr>
      <w:docPartBody>
        <w:p w:rsidR="00000000" w:rsidRDefault="00CC466A"/>
      </w:docPartBody>
    </w:docPart>
    <w:docPart>
      <w:docPartPr>
        <w:name w:val="9F5B941C81014A43B85AB2A1679BC3E0"/>
        <w:category>
          <w:name w:val="General"/>
          <w:gallery w:val="placeholder"/>
        </w:category>
        <w:types>
          <w:type w:val="bbPlcHdr"/>
        </w:types>
        <w:behaviors>
          <w:behavior w:val="content"/>
        </w:behaviors>
        <w:guid w:val="{DFD3B8C8-7EFF-4954-B9B9-B3E1ED2F1092}"/>
      </w:docPartPr>
      <w:docPartBody>
        <w:p w:rsidR="00000000" w:rsidRDefault="00CC466A"/>
      </w:docPartBody>
    </w:docPart>
    <w:docPart>
      <w:docPartPr>
        <w:name w:val="B15FDDE664C34096A6BD3A19A5389F3C"/>
        <w:category>
          <w:name w:val="General"/>
          <w:gallery w:val="placeholder"/>
        </w:category>
        <w:types>
          <w:type w:val="bbPlcHdr"/>
        </w:types>
        <w:behaviors>
          <w:behavior w:val="content"/>
        </w:behaviors>
        <w:guid w:val="{2EE0A641-2828-44FE-96BB-CAB3FDF13585}"/>
      </w:docPartPr>
      <w:docPartBody>
        <w:p w:rsidR="00000000" w:rsidRDefault="00CC466A"/>
      </w:docPartBody>
    </w:docPart>
    <w:docPart>
      <w:docPartPr>
        <w:name w:val="8E2A9FB9114C45BEAA3C1A31BA2C212D"/>
        <w:category>
          <w:name w:val="General"/>
          <w:gallery w:val="placeholder"/>
        </w:category>
        <w:types>
          <w:type w:val="bbPlcHdr"/>
        </w:types>
        <w:behaviors>
          <w:behavior w:val="content"/>
        </w:behaviors>
        <w:guid w:val="{F426D87F-A176-4A48-9D44-B7195CADDC64}"/>
      </w:docPartPr>
      <w:docPartBody>
        <w:p w:rsidR="00000000" w:rsidRDefault="00006CF7" w:rsidP="00006CF7">
          <w:pPr>
            <w:pStyle w:val="8E2A9FB9114C45BEAA3C1A31BA2C212D"/>
          </w:pPr>
          <w:r w:rsidRPr="00A30DD1">
            <w:rPr>
              <w:rStyle w:val="PlaceholderText"/>
            </w:rPr>
            <w:t>Click here to enter a date.</w:t>
          </w:r>
        </w:p>
      </w:docPartBody>
    </w:docPart>
    <w:docPart>
      <w:docPartPr>
        <w:name w:val="17E40A529379448CA2F8E503FFB43B97"/>
        <w:category>
          <w:name w:val="General"/>
          <w:gallery w:val="placeholder"/>
        </w:category>
        <w:types>
          <w:type w:val="bbPlcHdr"/>
        </w:types>
        <w:behaviors>
          <w:behavior w:val="content"/>
        </w:behaviors>
        <w:guid w:val="{58B21BD7-B006-4DB3-B882-DD753E73BF80}"/>
      </w:docPartPr>
      <w:docPartBody>
        <w:p w:rsidR="00000000" w:rsidRDefault="00CC466A"/>
      </w:docPartBody>
    </w:docPart>
    <w:docPart>
      <w:docPartPr>
        <w:name w:val="A5CA16DCFBF648C4A298340C814664A9"/>
        <w:category>
          <w:name w:val="General"/>
          <w:gallery w:val="placeholder"/>
        </w:category>
        <w:types>
          <w:type w:val="bbPlcHdr"/>
        </w:types>
        <w:behaviors>
          <w:behavior w:val="content"/>
        </w:behaviors>
        <w:guid w:val="{D19C4A6B-75BE-4593-AE06-E23E9E28B114}"/>
      </w:docPartPr>
      <w:docPartBody>
        <w:p w:rsidR="00000000" w:rsidRDefault="00CC466A"/>
      </w:docPartBody>
    </w:docPart>
    <w:docPart>
      <w:docPartPr>
        <w:name w:val="88D64780C07D4EFBBD8FD3D3DF4C3FF7"/>
        <w:category>
          <w:name w:val="General"/>
          <w:gallery w:val="placeholder"/>
        </w:category>
        <w:types>
          <w:type w:val="bbPlcHdr"/>
        </w:types>
        <w:behaviors>
          <w:behavior w:val="content"/>
        </w:behaviors>
        <w:guid w:val="{BA9370BF-339B-48E3-8F08-180661489146}"/>
      </w:docPartPr>
      <w:docPartBody>
        <w:p w:rsidR="00000000" w:rsidRDefault="00006CF7" w:rsidP="00006CF7">
          <w:pPr>
            <w:pStyle w:val="88D64780C07D4EFBBD8FD3D3DF4C3FF7"/>
          </w:pPr>
          <w:r>
            <w:rPr>
              <w:rFonts w:eastAsia="Times New Roman" w:cs="Times New Roman"/>
              <w:bCs/>
              <w:szCs w:val="24"/>
            </w:rPr>
            <w:t xml:space="preserve"> </w:t>
          </w:r>
        </w:p>
      </w:docPartBody>
    </w:docPart>
    <w:docPart>
      <w:docPartPr>
        <w:name w:val="05D148F0C67C423CA64EAD78C88F4009"/>
        <w:category>
          <w:name w:val="General"/>
          <w:gallery w:val="placeholder"/>
        </w:category>
        <w:types>
          <w:type w:val="bbPlcHdr"/>
        </w:types>
        <w:behaviors>
          <w:behavior w:val="content"/>
        </w:behaviors>
        <w:guid w:val="{65F8EFEE-0105-4A86-A4DE-28194575B1E5}"/>
      </w:docPartPr>
      <w:docPartBody>
        <w:p w:rsidR="00000000" w:rsidRDefault="00CC466A"/>
      </w:docPartBody>
    </w:docPart>
    <w:docPart>
      <w:docPartPr>
        <w:name w:val="3C4E4C9A48974AF49B4457D945BC7313"/>
        <w:category>
          <w:name w:val="General"/>
          <w:gallery w:val="placeholder"/>
        </w:category>
        <w:types>
          <w:type w:val="bbPlcHdr"/>
        </w:types>
        <w:behaviors>
          <w:behavior w:val="content"/>
        </w:behaviors>
        <w:guid w:val="{F9A1CB70-8F5B-4970-A3BE-824388E29CDD}"/>
      </w:docPartPr>
      <w:docPartBody>
        <w:p w:rsidR="00000000" w:rsidRDefault="00CC46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6CF7"/>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466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C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06CF7"/>
    <w:rPr>
      <w:rFonts w:ascii="Times New Roman" w:hAnsi="Times New Roman"/>
      <w:sz w:val="24"/>
    </w:rPr>
  </w:style>
  <w:style w:type="paragraph" w:customStyle="1" w:styleId="487D89B4F8B34DB4967D41FE18F7F88D9">
    <w:name w:val="487D89B4F8B34DB4967D41FE18F7F88D9"/>
    <w:rsid w:val="00006CF7"/>
    <w:rPr>
      <w:rFonts w:ascii="Times New Roman" w:hAnsi="Times New Roman"/>
      <w:sz w:val="24"/>
    </w:rPr>
  </w:style>
  <w:style w:type="paragraph" w:customStyle="1" w:styleId="AE2570ED5D764CD7AF9686706F550F4622">
    <w:name w:val="AE2570ED5D764CD7AF9686706F550F4622"/>
    <w:rsid w:val="00006CF7"/>
    <w:pPr>
      <w:tabs>
        <w:tab w:val="center" w:pos="4680"/>
        <w:tab w:val="right" w:pos="9360"/>
      </w:tabs>
      <w:spacing w:after="0" w:line="240" w:lineRule="auto"/>
    </w:pPr>
    <w:rPr>
      <w:rFonts w:ascii="Times New Roman" w:hAnsi="Times New Roman"/>
      <w:sz w:val="24"/>
    </w:rPr>
  </w:style>
  <w:style w:type="paragraph" w:customStyle="1" w:styleId="8E2A9FB9114C45BEAA3C1A31BA2C212D">
    <w:name w:val="8E2A9FB9114C45BEAA3C1A31BA2C212D"/>
    <w:rsid w:val="00006CF7"/>
    <w:pPr>
      <w:spacing w:after="160" w:line="259" w:lineRule="auto"/>
    </w:pPr>
  </w:style>
  <w:style w:type="paragraph" w:customStyle="1" w:styleId="88D64780C07D4EFBBD8FD3D3DF4C3FF7">
    <w:name w:val="88D64780C07D4EFBBD8FD3D3DF4C3FF7"/>
    <w:rsid w:val="00006C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5AA8B1-846D-4615-8930-7413031B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600</Words>
  <Characters>3423</Characters>
  <Application>Microsoft Office Word</Application>
  <DocSecurity>0</DocSecurity>
  <Lines>28</Lines>
  <Paragraphs>8</Paragraphs>
  <ScaleCrop>false</ScaleCrop>
  <Company>Texas Legislative Council</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2019-05-14T21:10:00Z</cp:lastPrinted>
  <dcterms:created xsi:type="dcterms:W3CDTF">2015-05-29T14:24:00Z</dcterms:created>
  <dcterms:modified xsi:type="dcterms:W3CDTF">2019-05-14T21:10:00Z</dcterms:modified>
</cp:coreProperties>
</file>

<file path=docProps/custom.xml><?xml version="1.0" encoding="utf-8"?>
<op:Properties xmlns:vt="http://schemas.openxmlformats.org/officeDocument/2006/docPropsVTypes" xmlns:op="http://schemas.openxmlformats.org/officeDocument/2006/custom-properties"/>
</file>