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8C" w:rsidRDefault="004A028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CB28DDFE75F4BE5AB780F1742B4C99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A028C" w:rsidRPr="00585C31" w:rsidRDefault="004A028C" w:rsidP="000F1DF9">
      <w:pPr>
        <w:spacing w:after="0" w:line="240" w:lineRule="auto"/>
        <w:rPr>
          <w:rFonts w:cs="Times New Roman"/>
          <w:szCs w:val="24"/>
        </w:rPr>
      </w:pPr>
    </w:p>
    <w:p w:rsidR="004A028C" w:rsidRPr="00585C31" w:rsidRDefault="004A028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A028C" w:rsidTr="000F1DF9">
        <w:tc>
          <w:tcPr>
            <w:tcW w:w="2718" w:type="dxa"/>
          </w:tcPr>
          <w:p w:rsidR="004A028C" w:rsidRPr="005C2A78" w:rsidRDefault="004A028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068E9595A394EF694D066F8FEEC6C2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A028C" w:rsidRPr="00FF6471" w:rsidRDefault="004A028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636E5F50F9F4F4DAC8DD7AA7B2C8CE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871</w:t>
                </w:r>
              </w:sdtContent>
            </w:sdt>
          </w:p>
        </w:tc>
      </w:tr>
      <w:tr w:rsidR="004A028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A393949515542839E6F316FDF7FD979"/>
            </w:placeholder>
          </w:sdtPr>
          <w:sdtContent>
            <w:tc>
              <w:tcPr>
                <w:tcW w:w="2718" w:type="dxa"/>
              </w:tcPr>
              <w:p w:rsidR="004A028C" w:rsidRPr="000F1DF9" w:rsidRDefault="004A028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86R2923 EAS-D</w:t>
                </w:r>
              </w:p>
            </w:tc>
          </w:sdtContent>
        </w:sdt>
        <w:tc>
          <w:tcPr>
            <w:tcW w:w="6858" w:type="dxa"/>
          </w:tcPr>
          <w:p w:rsidR="004A028C" w:rsidRPr="005C2A78" w:rsidRDefault="004A028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FE0200DCA33493C9D5E0DAACA9AF47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590862805D2432498198B055EB174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Price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0D9FCF921BD430395250F9897018A7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4A028C" w:rsidTr="000F1DF9">
        <w:tc>
          <w:tcPr>
            <w:tcW w:w="2718" w:type="dxa"/>
          </w:tcPr>
          <w:p w:rsidR="004A028C" w:rsidRPr="00BC7495" w:rsidRDefault="004A02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037454DB7B34B2BB056F0EE8545343C"/>
            </w:placeholder>
          </w:sdtPr>
          <w:sdtContent>
            <w:tc>
              <w:tcPr>
                <w:tcW w:w="6858" w:type="dxa"/>
              </w:tcPr>
              <w:p w:rsidR="004A028C" w:rsidRPr="00FF6471" w:rsidRDefault="004A02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4A028C" w:rsidTr="000F1DF9">
        <w:tc>
          <w:tcPr>
            <w:tcW w:w="2718" w:type="dxa"/>
          </w:tcPr>
          <w:p w:rsidR="004A028C" w:rsidRPr="00BC7495" w:rsidRDefault="004A02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5070E41947B45D7B6EC7FC1505E6D68"/>
            </w:placeholder>
            <w:date w:fullDate="2019-04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A028C" w:rsidRPr="00FF6471" w:rsidRDefault="004A02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4/26/2019</w:t>
                </w:r>
              </w:p>
            </w:tc>
          </w:sdtContent>
        </w:sdt>
      </w:tr>
      <w:tr w:rsidR="004A028C" w:rsidTr="000F1DF9">
        <w:tc>
          <w:tcPr>
            <w:tcW w:w="2718" w:type="dxa"/>
          </w:tcPr>
          <w:p w:rsidR="004A028C" w:rsidRPr="00BC7495" w:rsidRDefault="004A02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0DE6181834A4A4D8DBBA05AE29F83BC"/>
            </w:placeholder>
          </w:sdtPr>
          <w:sdtContent>
            <w:tc>
              <w:tcPr>
                <w:tcW w:w="6858" w:type="dxa"/>
              </w:tcPr>
              <w:p w:rsidR="004A028C" w:rsidRPr="00FF6471" w:rsidRDefault="004A02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A028C" w:rsidRPr="00FF6471" w:rsidRDefault="004A028C" w:rsidP="000F1DF9">
      <w:pPr>
        <w:spacing w:after="0" w:line="240" w:lineRule="auto"/>
        <w:rPr>
          <w:rFonts w:cs="Times New Roman"/>
          <w:szCs w:val="24"/>
        </w:rPr>
      </w:pPr>
    </w:p>
    <w:p w:rsidR="004A028C" w:rsidRPr="00FF6471" w:rsidRDefault="004A028C" w:rsidP="000F1DF9">
      <w:pPr>
        <w:spacing w:after="0" w:line="240" w:lineRule="auto"/>
        <w:rPr>
          <w:rFonts w:cs="Times New Roman"/>
          <w:szCs w:val="24"/>
        </w:rPr>
      </w:pPr>
    </w:p>
    <w:p w:rsidR="004A028C" w:rsidRPr="00FF6471" w:rsidRDefault="004A028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26A6F77467342279EF14E700856A80E"/>
        </w:placeholder>
      </w:sdtPr>
      <w:sdtContent>
        <w:p w:rsidR="004A028C" w:rsidRDefault="004A028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1D40C8E5E1848B0A58201D0E52D329C"/>
        </w:placeholder>
      </w:sdtPr>
      <w:sdtContent>
        <w:p w:rsidR="004A028C" w:rsidRPr="004365EB" w:rsidRDefault="004A028C" w:rsidP="004A028C">
          <w:pPr>
            <w:pStyle w:val="NormalWeb"/>
            <w:spacing w:before="0" w:beforeAutospacing="0" w:after="0" w:afterAutospacing="0"/>
            <w:jc w:val="both"/>
            <w:divId w:val="1264680336"/>
            <w:rPr>
              <w:rFonts w:eastAsia="Times New Roman"/>
              <w:bCs/>
            </w:rPr>
          </w:pPr>
        </w:p>
        <w:p w:rsidR="004A028C" w:rsidRDefault="004A028C" w:rsidP="004A028C">
          <w:pPr>
            <w:pStyle w:val="NormalWeb"/>
            <w:spacing w:before="0" w:beforeAutospacing="0" w:after="0" w:afterAutospacing="0"/>
            <w:jc w:val="both"/>
            <w:divId w:val="1264680336"/>
            <w:rPr>
              <w:color w:val="000000"/>
            </w:rPr>
          </w:pPr>
          <w:r w:rsidRPr="004365EB">
            <w:rPr>
              <w:color w:val="000000"/>
            </w:rPr>
            <w:t xml:space="preserve">Current regulations require hospitals with a Level IV trauma designation, the lowest level, to have a physician standing by or able to respond within 30 minutes to the emergency room at all times. Most rural hospitals in Texas fit into this category. </w:t>
          </w:r>
        </w:p>
        <w:p w:rsidR="004A028C" w:rsidRPr="004365EB" w:rsidRDefault="004A028C" w:rsidP="004A028C">
          <w:pPr>
            <w:pStyle w:val="NormalWeb"/>
            <w:spacing w:before="0" w:beforeAutospacing="0" w:after="0" w:afterAutospacing="0"/>
            <w:jc w:val="both"/>
            <w:divId w:val="1264680336"/>
            <w:rPr>
              <w:color w:val="000000"/>
            </w:rPr>
          </w:pPr>
        </w:p>
        <w:p w:rsidR="004A028C" w:rsidRDefault="004A028C" w:rsidP="004A028C">
          <w:pPr>
            <w:pStyle w:val="NormalWeb"/>
            <w:spacing w:before="0" w:beforeAutospacing="0" w:after="0" w:afterAutospacing="0"/>
            <w:jc w:val="both"/>
            <w:divId w:val="1264680336"/>
            <w:rPr>
              <w:color w:val="000000"/>
            </w:rPr>
          </w:pPr>
          <w:r w:rsidRPr="004365EB">
            <w:rPr>
              <w:color w:val="000000"/>
            </w:rPr>
            <w:t>Many of these hospitals use con</w:t>
          </w:r>
          <w:r>
            <w:rPr>
              <w:color w:val="000000"/>
            </w:rPr>
            <w:t>tract visiting physicians, who</w:t>
          </w:r>
          <w:r w:rsidRPr="004365EB">
            <w:rPr>
              <w:color w:val="000000"/>
            </w:rPr>
            <w:t xml:space="preserve"> may not have the appropriate</w:t>
          </w:r>
          <w:r>
            <w:rPr>
              <w:color w:val="000000"/>
            </w:rPr>
            <w:t xml:space="preserve"> trauma training or experience </w:t>
          </w:r>
          <w:r w:rsidRPr="004365EB">
            <w:rPr>
              <w:color w:val="000000"/>
            </w:rPr>
            <w:t>to cover their emergency ro</w:t>
          </w:r>
          <w:r>
            <w:rPr>
              <w:color w:val="000000"/>
            </w:rPr>
            <w:t>om when local physicians cannot,</w:t>
          </w:r>
          <w:r w:rsidRPr="004365EB">
            <w:rPr>
              <w:color w:val="000000"/>
            </w:rPr>
            <w:t xml:space="preserve"> but this can be very expensive.</w:t>
          </w:r>
        </w:p>
        <w:p w:rsidR="004A028C" w:rsidRPr="004365EB" w:rsidRDefault="004A028C" w:rsidP="004A028C">
          <w:pPr>
            <w:pStyle w:val="NormalWeb"/>
            <w:spacing w:before="0" w:beforeAutospacing="0" w:after="0" w:afterAutospacing="0"/>
            <w:jc w:val="both"/>
            <w:divId w:val="1264680336"/>
            <w:rPr>
              <w:color w:val="000000"/>
            </w:rPr>
          </w:pPr>
        </w:p>
        <w:p w:rsidR="004A028C" w:rsidRPr="004365EB" w:rsidRDefault="004A028C" w:rsidP="004A028C">
          <w:pPr>
            <w:pStyle w:val="NormalWeb"/>
            <w:spacing w:before="0" w:beforeAutospacing="0" w:after="0" w:afterAutospacing="0"/>
            <w:jc w:val="both"/>
            <w:divId w:val="1264680336"/>
            <w:rPr>
              <w:color w:val="000000"/>
            </w:rPr>
          </w:pPr>
          <w:r w:rsidRPr="004365EB">
            <w:rPr>
              <w:color w:val="000000"/>
            </w:rPr>
            <w:t>Telemedicine technology and the use of remote emergency physicians via telemedicine has advanced to the point that a higher level of care can be electronically transported into rural hospital emergency rooms thereby filling the gap in areas lacking in trauma services.</w:t>
          </w:r>
        </w:p>
        <w:p w:rsidR="004A028C" w:rsidRDefault="004A028C" w:rsidP="004A028C">
          <w:pPr>
            <w:pStyle w:val="NormalWeb"/>
            <w:spacing w:before="0" w:beforeAutospacing="0" w:after="0" w:afterAutospacing="0"/>
            <w:jc w:val="both"/>
            <w:divId w:val="1264680336"/>
            <w:rPr>
              <w:color w:val="000000"/>
            </w:rPr>
          </w:pPr>
        </w:p>
        <w:p w:rsidR="004A028C" w:rsidRDefault="004A028C" w:rsidP="004A028C">
          <w:pPr>
            <w:pStyle w:val="NormalWeb"/>
            <w:spacing w:before="0" w:beforeAutospacing="0" w:after="0" w:afterAutospacing="0"/>
            <w:jc w:val="both"/>
            <w:divId w:val="1264680336"/>
            <w:rPr>
              <w:color w:val="000000"/>
            </w:rPr>
          </w:pPr>
          <w:r w:rsidRPr="004365EB">
            <w:rPr>
              <w:color w:val="000000"/>
            </w:rPr>
            <w:t>Current Texas rules do not allow such telemedicine use with trauma designations.</w:t>
          </w:r>
        </w:p>
        <w:p w:rsidR="004A028C" w:rsidRPr="004365EB" w:rsidRDefault="004A028C" w:rsidP="004A028C">
          <w:pPr>
            <w:pStyle w:val="NormalWeb"/>
            <w:spacing w:before="0" w:beforeAutospacing="0" w:after="0" w:afterAutospacing="0"/>
            <w:jc w:val="both"/>
            <w:divId w:val="1264680336"/>
            <w:rPr>
              <w:color w:val="000000"/>
            </w:rPr>
          </w:pPr>
        </w:p>
        <w:p w:rsidR="004A028C" w:rsidRDefault="004A028C" w:rsidP="004A028C">
          <w:pPr>
            <w:pStyle w:val="NormalWeb"/>
            <w:spacing w:before="0" w:beforeAutospacing="0" w:after="0" w:afterAutospacing="0"/>
            <w:jc w:val="both"/>
            <w:divId w:val="1264680336"/>
            <w:rPr>
              <w:color w:val="000000"/>
            </w:rPr>
          </w:pPr>
          <w:r>
            <w:rPr>
              <w:color w:val="000000"/>
            </w:rPr>
            <w:t>H.B.</w:t>
          </w:r>
          <w:r w:rsidRPr="004365EB">
            <w:rPr>
              <w:color w:val="000000"/>
            </w:rPr>
            <w:t xml:space="preserve"> 871 allows health facilities located in counties with a population of fewer than 30,000 to meet requirements of a Level IV trauma facility through the use of telemedicine medical services. </w:t>
          </w:r>
        </w:p>
        <w:p w:rsidR="004A028C" w:rsidRPr="004365EB" w:rsidRDefault="004A028C" w:rsidP="004A028C">
          <w:pPr>
            <w:pStyle w:val="NormalWeb"/>
            <w:spacing w:before="0" w:beforeAutospacing="0" w:after="0" w:afterAutospacing="0"/>
            <w:jc w:val="both"/>
            <w:divId w:val="1264680336"/>
            <w:rPr>
              <w:color w:val="000000"/>
            </w:rPr>
          </w:pPr>
        </w:p>
        <w:p w:rsidR="004A028C" w:rsidRPr="004365EB" w:rsidRDefault="004A028C" w:rsidP="004A028C">
          <w:pPr>
            <w:pStyle w:val="NormalWeb"/>
            <w:spacing w:before="0" w:beforeAutospacing="0" w:after="0" w:afterAutospacing="0"/>
            <w:jc w:val="both"/>
            <w:divId w:val="1264680336"/>
            <w:rPr>
              <w:color w:val="000000"/>
            </w:rPr>
          </w:pPr>
          <w:r>
            <w:rPr>
              <w:color w:val="000000"/>
            </w:rPr>
            <w:t>H.B.</w:t>
          </w:r>
          <w:r w:rsidRPr="004365EB">
            <w:rPr>
              <w:color w:val="000000"/>
            </w:rPr>
            <w:t xml:space="preserve"> 871 would allow for an on-call physician who is trained in caring for critically injured patients to provide an assessment, diagnosis, consultation, treatment, or transfer of medical data to a physician, advanced practice registered nurse, or physician assistant at the facility.</w:t>
          </w:r>
        </w:p>
        <w:p w:rsidR="004A028C" w:rsidRPr="00D70925" w:rsidRDefault="004A028C" w:rsidP="004A028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A028C" w:rsidRDefault="004A028C" w:rsidP="004A29C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871 </w:t>
      </w:r>
      <w:bookmarkStart w:id="1" w:name="AmendsCurrentLaw"/>
      <w:bookmarkEnd w:id="1"/>
      <w:r>
        <w:rPr>
          <w:rFonts w:cs="Times New Roman"/>
          <w:szCs w:val="24"/>
        </w:rPr>
        <w:t>amends current law relating to use of telemedicine medical service by certain trauma facilities.</w:t>
      </w:r>
    </w:p>
    <w:p w:rsidR="004A028C" w:rsidRPr="004365EB" w:rsidRDefault="004A028C" w:rsidP="004A29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028C" w:rsidRPr="005C2A78" w:rsidRDefault="004A028C" w:rsidP="004A29C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E94883852D84EC8AA9E60563E4512B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A028C" w:rsidRPr="006529C4" w:rsidRDefault="004A028C" w:rsidP="004A29C5">
      <w:pPr>
        <w:spacing w:after="0" w:line="240" w:lineRule="auto"/>
        <w:jc w:val="both"/>
        <w:rPr>
          <w:rFonts w:cs="Times New Roman"/>
          <w:szCs w:val="24"/>
        </w:rPr>
      </w:pPr>
    </w:p>
    <w:p w:rsidR="004A028C" w:rsidRPr="006529C4" w:rsidRDefault="004A028C" w:rsidP="004A29C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previously granted to </w:t>
      </w:r>
      <w:r w:rsidRPr="004365EB">
        <w:rPr>
          <w:rFonts w:cs="Times New Roman"/>
          <w:szCs w:val="24"/>
        </w:rPr>
        <w:t>the executive commissioner of the Health and Human Services Commission</w:t>
      </w:r>
      <w:r>
        <w:rPr>
          <w:rFonts w:cs="Times New Roman"/>
          <w:szCs w:val="24"/>
        </w:rPr>
        <w:t xml:space="preserve"> is modified in SECTION 1 (Section 773.1151, Health and Safety Code) of this bill.</w:t>
      </w:r>
    </w:p>
    <w:p w:rsidR="004A028C" w:rsidRPr="006529C4" w:rsidRDefault="004A028C" w:rsidP="004A29C5">
      <w:pPr>
        <w:spacing w:after="0" w:line="240" w:lineRule="auto"/>
        <w:jc w:val="both"/>
        <w:rPr>
          <w:rFonts w:cs="Times New Roman"/>
          <w:szCs w:val="24"/>
        </w:rPr>
      </w:pPr>
    </w:p>
    <w:p w:rsidR="004A028C" w:rsidRPr="005C2A78" w:rsidRDefault="004A028C" w:rsidP="004A29C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492C32B594C418097887CAE399C951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A028C" w:rsidRPr="005C2A78" w:rsidRDefault="004A028C" w:rsidP="004A29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028C" w:rsidRDefault="004A028C" w:rsidP="004A29C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4365EB">
        <w:rPr>
          <w:rFonts w:eastAsia="Times New Roman" w:cs="Times New Roman"/>
          <w:szCs w:val="24"/>
        </w:rPr>
        <w:t>Subchapter E, Chapter 773, Health and Safety Code, by adding Section 773.1151</w:t>
      </w:r>
      <w:r>
        <w:rPr>
          <w:rFonts w:eastAsia="Times New Roman" w:cs="Times New Roman"/>
          <w:szCs w:val="24"/>
        </w:rPr>
        <w:t xml:space="preserve">, as follows: </w:t>
      </w:r>
    </w:p>
    <w:p w:rsidR="004A028C" w:rsidRDefault="004A028C" w:rsidP="004A29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028C" w:rsidRDefault="004A028C" w:rsidP="004A29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773.1151.</w:t>
      </w:r>
      <w:r w:rsidRPr="004365EB">
        <w:rPr>
          <w:rFonts w:eastAsia="Times New Roman" w:cs="Times New Roman"/>
          <w:szCs w:val="24"/>
        </w:rPr>
        <w:t xml:space="preserve"> USE OF TELEMEDICINE MEDICAL SERVICE BY CERTAIN TRAUMA FACILITIES.</w:t>
      </w:r>
      <w:r>
        <w:rPr>
          <w:rFonts w:eastAsia="Times New Roman" w:cs="Times New Roman"/>
          <w:szCs w:val="24"/>
        </w:rPr>
        <w:t xml:space="preserve"> (a) Defines "telemedicine medical service" for purposes of this section. </w:t>
      </w:r>
    </w:p>
    <w:p w:rsidR="004A028C" w:rsidRDefault="004A028C" w:rsidP="004A29C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A028C" w:rsidRDefault="004A028C" w:rsidP="004A29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</w:t>
      </w:r>
      <w:r w:rsidRPr="004365EB">
        <w:rPr>
          <w:rFonts w:eastAsia="Times New Roman" w:cs="Times New Roman"/>
          <w:szCs w:val="24"/>
        </w:rPr>
        <w:t xml:space="preserve">health care facility located in a county with a population of less than 30,000 </w:t>
      </w:r>
      <w:r>
        <w:rPr>
          <w:rFonts w:eastAsia="Times New Roman" w:cs="Times New Roman"/>
          <w:szCs w:val="24"/>
        </w:rPr>
        <w:t xml:space="preserve">to </w:t>
      </w:r>
      <w:r w:rsidRPr="004365EB">
        <w:rPr>
          <w:rFonts w:eastAsia="Times New Roman" w:cs="Times New Roman"/>
          <w:szCs w:val="24"/>
        </w:rPr>
        <w:t>satisfy a Level IV trauma facility designation requirement relating to physicians through the use of telemedicine medical service in which an on-call physician who has special competence in the care of critically injured patients provides patient assessment, diagnosis, consultation, or treatment or transfers medical data to a physician, advanced practice registered nurse, or physician assistant located at the facility.</w:t>
      </w:r>
    </w:p>
    <w:p w:rsidR="004A028C" w:rsidRDefault="004A028C" w:rsidP="004A29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A028C" w:rsidRDefault="004A028C" w:rsidP="004A29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Prohibits </w:t>
      </w:r>
      <w:r w:rsidRPr="004365EB">
        <w:rPr>
          <w:rFonts w:eastAsia="Times New Roman" w:cs="Times New Roman"/>
          <w:szCs w:val="24"/>
        </w:rPr>
        <w:t>the executive commissioner of the Health and Human Services Commission</w:t>
      </w:r>
      <w:r>
        <w:rPr>
          <w:rFonts w:eastAsia="Times New Roman" w:cs="Times New Roman"/>
          <w:szCs w:val="24"/>
        </w:rPr>
        <w:t xml:space="preserve"> (executive commissioner), in </w:t>
      </w:r>
      <w:r w:rsidRPr="004365EB">
        <w:rPr>
          <w:rFonts w:eastAsia="Times New Roman" w:cs="Times New Roman"/>
          <w:szCs w:val="24"/>
        </w:rPr>
        <w:t xml:space="preserve">establishing the requirements for designating a facility as a Level IV trauma facility, </w:t>
      </w:r>
      <w:r>
        <w:rPr>
          <w:rFonts w:eastAsia="Times New Roman" w:cs="Times New Roman"/>
          <w:szCs w:val="24"/>
        </w:rPr>
        <w:t xml:space="preserve">from </w:t>
      </w:r>
      <w:r w:rsidRPr="004365EB">
        <w:rPr>
          <w:rFonts w:eastAsia="Times New Roman" w:cs="Times New Roman"/>
          <w:szCs w:val="24"/>
        </w:rPr>
        <w:t>adopt</w:t>
      </w:r>
      <w:r>
        <w:rPr>
          <w:rFonts w:eastAsia="Times New Roman" w:cs="Times New Roman"/>
          <w:szCs w:val="24"/>
        </w:rPr>
        <w:t>ing</w:t>
      </w:r>
      <w:r w:rsidRPr="004365EB">
        <w:rPr>
          <w:rFonts w:eastAsia="Times New Roman" w:cs="Times New Roman"/>
          <w:szCs w:val="24"/>
        </w:rPr>
        <w:t xml:space="preserve"> rules that:</w:t>
      </w:r>
    </w:p>
    <w:p w:rsidR="004A028C" w:rsidRDefault="004A028C" w:rsidP="004A29C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A028C" w:rsidRPr="004365EB" w:rsidRDefault="004A028C" w:rsidP="004A29C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4365EB">
        <w:rPr>
          <w:rFonts w:eastAsia="Times New Roman" w:cs="Times New Roman"/>
          <w:szCs w:val="24"/>
        </w:rPr>
        <w:t>require the physical presence or physical availability of a physician who has special competence in the care of critically injured patients; or</w:t>
      </w:r>
    </w:p>
    <w:p w:rsidR="004A028C" w:rsidRPr="004365EB" w:rsidRDefault="004A028C" w:rsidP="004A29C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A028C" w:rsidRPr="005C2A78" w:rsidRDefault="004A028C" w:rsidP="004A29C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4365EB">
        <w:rPr>
          <w:rFonts w:eastAsia="Times New Roman" w:cs="Times New Roman"/>
          <w:szCs w:val="24"/>
        </w:rPr>
        <w:t>prohibit the use of telemedicine medical service that meets the requirements of Subsection (b).</w:t>
      </w:r>
    </w:p>
    <w:p w:rsidR="004A028C" w:rsidRPr="005C2A78" w:rsidRDefault="004A028C" w:rsidP="004A29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028C" w:rsidRPr="005C2A78" w:rsidRDefault="004A028C" w:rsidP="004A29C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the executive commissioner to </w:t>
      </w:r>
      <w:r w:rsidRPr="004365EB">
        <w:rPr>
          <w:rFonts w:eastAsia="Times New Roman" w:cs="Times New Roman"/>
          <w:szCs w:val="24"/>
        </w:rPr>
        <w:t>adopt rules to implement Section 773.1151, Health and Safety Code, as added by this Act, not later than December 1, 2019.</w:t>
      </w:r>
    </w:p>
    <w:p w:rsidR="004A028C" w:rsidRPr="005C2A78" w:rsidRDefault="004A028C" w:rsidP="004A29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028C" w:rsidRDefault="004A028C" w:rsidP="004A29C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Makes application of this Act prospective to January 1, 2020.</w:t>
      </w:r>
    </w:p>
    <w:p w:rsidR="004A028C" w:rsidRDefault="004A028C" w:rsidP="004A29C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028C" w:rsidRPr="004365EB" w:rsidRDefault="004A028C" w:rsidP="004A29C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2019. </w:t>
      </w:r>
    </w:p>
    <w:sectPr w:rsidR="004A028C" w:rsidRPr="004365EB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87" w:rsidRDefault="00091787" w:rsidP="000F1DF9">
      <w:pPr>
        <w:spacing w:after="0" w:line="240" w:lineRule="auto"/>
      </w:pPr>
      <w:r>
        <w:separator/>
      </w:r>
    </w:p>
  </w:endnote>
  <w:endnote w:type="continuationSeparator" w:id="0">
    <w:p w:rsidR="00091787" w:rsidRDefault="0009178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8C" w:rsidRDefault="004A0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9178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A028C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A028C">
                <w:rPr>
                  <w:sz w:val="20"/>
                  <w:szCs w:val="20"/>
                </w:rPr>
                <w:t>H.B. 871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A028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9178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A028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A028C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8C" w:rsidRDefault="004A0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87" w:rsidRDefault="00091787" w:rsidP="000F1DF9">
      <w:pPr>
        <w:spacing w:after="0" w:line="240" w:lineRule="auto"/>
      </w:pPr>
      <w:r>
        <w:separator/>
      </w:r>
    </w:p>
  </w:footnote>
  <w:footnote w:type="continuationSeparator" w:id="0">
    <w:p w:rsidR="00091787" w:rsidRDefault="0009178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8C" w:rsidRDefault="004A0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8C" w:rsidRDefault="004A0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8C" w:rsidRDefault="004A0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91787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A028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8592C"/>
  <w15:docId w15:val="{A26A4EF1-F7B1-4A85-8817-0CA73E52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028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86EAB" w:rsidP="00C86EA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CB28DDFE75F4BE5AB780F1742B4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8587-FD76-4F71-9AE5-68F53255F507}"/>
      </w:docPartPr>
      <w:docPartBody>
        <w:p w:rsidR="00000000" w:rsidRDefault="00EE5108"/>
      </w:docPartBody>
    </w:docPart>
    <w:docPart>
      <w:docPartPr>
        <w:name w:val="E068E9595A394EF694D066F8FEEC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7182-1B72-44D5-8A60-21FC2BFFF7FF}"/>
      </w:docPartPr>
      <w:docPartBody>
        <w:p w:rsidR="00000000" w:rsidRDefault="00EE5108"/>
      </w:docPartBody>
    </w:docPart>
    <w:docPart>
      <w:docPartPr>
        <w:name w:val="A636E5F50F9F4F4DAC8DD7AA7B2C8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EC15-8760-4383-BDAF-E3F2B560FF11}"/>
      </w:docPartPr>
      <w:docPartBody>
        <w:p w:rsidR="00000000" w:rsidRDefault="00EE5108"/>
      </w:docPartBody>
    </w:docPart>
    <w:docPart>
      <w:docPartPr>
        <w:name w:val="DA393949515542839E6F316FDF7F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96D5-BF8F-4691-998E-277242CADC52}"/>
      </w:docPartPr>
      <w:docPartBody>
        <w:p w:rsidR="00000000" w:rsidRDefault="00EE5108"/>
      </w:docPartBody>
    </w:docPart>
    <w:docPart>
      <w:docPartPr>
        <w:name w:val="FFE0200DCA33493C9D5E0DAACA9A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494C-DCEB-4C97-A992-BCD54A85BC19}"/>
      </w:docPartPr>
      <w:docPartBody>
        <w:p w:rsidR="00000000" w:rsidRDefault="00EE5108"/>
      </w:docPartBody>
    </w:docPart>
    <w:docPart>
      <w:docPartPr>
        <w:name w:val="9590862805D2432498198B055EB1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5DA9-8C58-43D0-8796-27B158371D25}"/>
      </w:docPartPr>
      <w:docPartBody>
        <w:p w:rsidR="00000000" w:rsidRDefault="00EE5108"/>
      </w:docPartBody>
    </w:docPart>
    <w:docPart>
      <w:docPartPr>
        <w:name w:val="10D9FCF921BD430395250F989701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5E8B-F82B-46D5-A414-E6E9834AB8F1}"/>
      </w:docPartPr>
      <w:docPartBody>
        <w:p w:rsidR="00000000" w:rsidRDefault="00EE5108"/>
      </w:docPartBody>
    </w:docPart>
    <w:docPart>
      <w:docPartPr>
        <w:name w:val="0037454DB7B34B2BB056F0EE85453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CC85-3E29-4DDA-8665-1B94BBD71B5B}"/>
      </w:docPartPr>
      <w:docPartBody>
        <w:p w:rsidR="00000000" w:rsidRDefault="00EE5108"/>
      </w:docPartBody>
    </w:docPart>
    <w:docPart>
      <w:docPartPr>
        <w:name w:val="15070E41947B45D7B6EC7FC1505E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6BE7-EC09-4340-9A69-C0BCCCD7E68E}"/>
      </w:docPartPr>
      <w:docPartBody>
        <w:p w:rsidR="00000000" w:rsidRDefault="00C86EAB" w:rsidP="00C86EAB">
          <w:pPr>
            <w:pStyle w:val="15070E41947B45D7B6EC7FC1505E6D6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0DE6181834A4A4D8DBBA05AE29F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0095-7275-4044-BCD4-945775E7009A}"/>
      </w:docPartPr>
      <w:docPartBody>
        <w:p w:rsidR="00000000" w:rsidRDefault="00EE5108"/>
      </w:docPartBody>
    </w:docPart>
    <w:docPart>
      <w:docPartPr>
        <w:name w:val="F26A6F77467342279EF14E700856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606B-3FA6-43FB-AA62-A76BBE4039C0}"/>
      </w:docPartPr>
      <w:docPartBody>
        <w:p w:rsidR="00000000" w:rsidRDefault="00EE5108"/>
      </w:docPartBody>
    </w:docPart>
    <w:docPart>
      <w:docPartPr>
        <w:name w:val="71D40C8E5E1848B0A58201D0E52D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7460-DC1D-4CC1-A97D-43274309AAB9}"/>
      </w:docPartPr>
      <w:docPartBody>
        <w:p w:rsidR="00000000" w:rsidRDefault="00C86EAB" w:rsidP="00C86EAB">
          <w:pPr>
            <w:pStyle w:val="71D40C8E5E1848B0A58201D0E52D329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E94883852D84EC8AA9E60563E451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D25A-58DA-4727-8205-F1A327F7A78C}"/>
      </w:docPartPr>
      <w:docPartBody>
        <w:p w:rsidR="00000000" w:rsidRDefault="00EE5108"/>
      </w:docPartBody>
    </w:docPart>
    <w:docPart>
      <w:docPartPr>
        <w:name w:val="B492C32B594C418097887CAE399C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2241-C340-4E64-94D4-46EFB6D894D9}"/>
      </w:docPartPr>
      <w:docPartBody>
        <w:p w:rsidR="00000000" w:rsidRDefault="00EE51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86EAB"/>
    <w:rsid w:val="00C968BA"/>
    <w:rsid w:val="00D63E87"/>
    <w:rsid w:val="00D705C9"/>
    <w:rsid w:val="00E11D0C"/>
    <w:rsid w:val="00E35A8C"/>
    <w:rsid w:val="00E65C8A"/>
    <w:rsid w:val="00EE5108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EA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86EA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86EA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86EA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5070E41947B45D7B6EC7FC1505E6D68">
    <w:name w:val="15070E41947B45D7B6EC7FC1505E6D68"/>
    <w:rsid w:val="00C86EAB"/>
    <w:pPr>
      <w:spacing w:after="160" w:line="259" w:lineRule="auto"/>
    </w:pPr>
  </w:style>
  <w:style w:type="paragraph" w:customStyle="1" w:styleId="71D40C8E5E1848B0A58201D0E52D329C">
    <w:name w:val="71D40C8E5E1848B0A58201D0E52D329C"/>
    <w:rsid w:val="00C86E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78AC8C9-E1F8-4753-AF93-DC803133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511</Words>
  <Characters>2918</Characters>
  <Application>Microsoft Office Word</Application>
  <DocSecurity>0</DocSecurity>
  <Lines>24</Lines>
  <Paragraphs>6</Paragraphs>
  <ScaleCrop>false</ScaleCrop>
  <Company>Texas Legislative Council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2019-04-26T16:25:00Z</cp:lastPrinted>
  <dcterms:created xsi:type="dcterms:W3CDTF">2015-05-29T14:24:00Z</dcterms:created>
  <dcterms:modified xsi:type="dcterms:W3CDTF">2019-04-26T16:25:00Z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