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E9" w:rsidRDefault="005239E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7075B355C974A50AC52256FDC8E6E2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239E9" w:rsidRPr="00585C31" w:rsidRDefault="005239E9" w:rsidP="000F1DF9">
      <w:pPr>
        <w:spacing w:after="0" w:line="240" w:lineRule="auto"/>
        <w:rPr>
          <w:rFonts w:cs="Times New Roman"/>
          <w:szCs w:val="24"/>
        </w:rPr>
      </w:pPr>
    </w:p>
    <w:p w:rsidR="005239E9" w:rsidRPr="00585C31" w:rsidRDefault="005239E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239E9" w:rsidTr="000F1DF9">
        <w:tc>
          <w:tcPr>
            <w:tcW w:w="2718" w:type="dxa"/>
          </w:tcPr>
          <w:p w:rsidR="005239E9" w:rsidRPr="005C2A78" w:rsidRDefault="005239E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64F59E5F45847B5B5506F5662E180C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239E9" w:rsidRPr="00FF6471" w:rsidRDefault="005239E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601A36CF2434B989BA5571CAE37BD8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907</w:t>
                </w:r>
              </w:sdtContent>
            </w:sdt>
          </w:p>
        </w:tc>
      </w:tr>
      <w:tr w:rsidR="005239E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10C424DEEED4634A8898ACC89C96F1C"/>
            </w:placeholder>
          </w:sdtPr>
          <w:sdtContent>
            <w:tc>
              <w:tcPr>
                <w:tcW w:w="2718" w:type="dxa"/>
              </w:tcPr>
              <w:p w:rsidR="005239E9" w:rsidRPr="000F1DF9" w:rsidRDefault="005239E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86R2899 MP-F</w:t>
                </w:r>
              </w:p>
            </w:tc>
          </w:sdtContent>
        </w:sdt>
        <w:tc>
          <w:tcPr>
            <w:tcW w:w="6858" w:type="dxa"/>
          </w:tcPr>
          <w:p w:rsidR="005239E9" w:rsidRPr="005C2A78" w:rsidRDefault="005239E9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E478B97C0C14541A9AAF7BBEA5AB01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2209E0897E24C72BD7B40E52B3C618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Huberty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B3EC69349E9493A8857B44751ACB5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</w:p>
        </w:tc>
      </w:tr>
      <w:tr w:rsidR="005239E9" w:rsidTr="000F1DF9">
        <w:tc>
          <w:tcPr>
            <w:tcW w:w="2718" w:type="dxa"/>
          </w:tcPr>
          <w:p w:rsidR="005239E9" w:rsidRPr="00BC7495" w:rsidRDefault="005239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594E427F6A34A7BAEEA19928A23B266"/>
            </w:placeholder>
          </w:sdtPr>
          <w:sdtContent>
            <w:tc>
              <w:tcPr>
                <w:tcW w:w="6858" w:type="dxa"/>
              </w:tcPr>
              <w:p w:rsidR="005239E9" w:rsidRPr="00FF6471" w:rsidRDefault="005239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5239E9" w:rsidTr="000F1DF9">
        <w:tc>
          <w:tcPr>
            <w:tcW w:w="2718" w:type="dxa"/>
          </w:tcPr>
          <w:p w:rsidR="005239E9" w:rsidRPr="00BC7495" w:rsidRDefault="005239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B5CA93B9DFD4E35ACB4C1F983848368"/>
            </w:placeholder>
            <w:date w:fullDate="2019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239E9" w:rsidRPr="00FF6471" w:rsidRDefault="005239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5/15/2019</w:t>
                </w:r>
              </w:p>
            </w:tc>
          </w:sdtContent>
        </w:sdt>
      </w:tr>
      <w:tr w:rsidR="005239E9" w:rsidTr="000F1DF9">
        <w:tc>
          <w:tcPr>
            <w:tcW w:w="2718" w:type="dxa"/>
          </w:tcPr>
          <w:p w:rsidR="005239E9" w:rsidRPr="00BC7495" w:rsidRDefault="005239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6056A9782BC43989A7B8937B1F2454C"/>
            </w:placeholder>
          </w:sdtPr>
          <w:sdtContent>
            <w:tc>
              <w:tcPr>
                <w:tcW w:w="6858" w:type="dxa"/>
              </w:tcPr>
              <w:p w:rsidR="005239E9" w:rsidRPr="00FF6471" w:rsidRDefault="005239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239E9" w:rsidRPr="00FF6471" w:rsidRDefault="005239E9" w:rsidP="000F1DF9">
      <w:pPr>
        <w:spacing w:after="0" w:line="240" w:lineRule="auto"/>
        <w:rPr>
          <w:rFonts w:cs="Times New Roman"/>
          <w:szCs w:val="24"/>
        </w:rPr>
      </w:pPr>
    </w:p>
    <w:p w:rsidR="005239E9" w:rsidRPr="00FF6471" w:rsidRDefault="005239E9" w:rsidP="000F1DF9">
      <w:pPr>
        <w:spacing w:after="0" w:line="240" w:lineRule="auto"/>
        <w:rPr>
          <w:rFonts w:cs="Times New Roman"/>
          <w:szCs w:val="24"/>
        </w:rPr>
      </w:pPr>
    </w:p>
    <w:p w:rsidR="005239E9" w:rsidRPr="00FF6471" w:rsidRDefault="005239E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97B75D8B89A49F0BF1336B66741F48F"/>
        </w:placeholder>
      </w:sdtPr>
      <w:sdtContent>
        <w:p w:rsidR="005239E9" w:rsidRDefault="005239E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9DDF2BA783847068D1635E55576B182"/>
        </w:placeholder>
      </w:sdtPr>
      <w:sdtContent>
        <w:p w:rsidR="005239E9" w:rsidRDefault="005239E9" w:rsidP="005239E9">
          <w:pPr>
            <w:pStyle w:val="NormalWeb"/>
            <w:spacing w:before="0" w:beforeAutospacing="0" w:after="0" w:afterAutospacing="0"/>
            <w:jc w:val="both"/>
            <w:divId w:val="440227784"/>
            <w:rPr>
              <w:rFonts w:eastAsia="Times New Roman"/>
              <w:bCs/>
            </w:rPr>
          </w:pPr>
        </w:p>
        <w:p w:rsidR="005239E9" w:rsidRPr="0038152A" w:rsidRDefault="005239E9" w:rsidP="005239E9">
          <w:pPr>
            <w:pStyle w:val="NormalWeb"/>
            <w:spacing w:before="0" w:beforeAutospacing="0" w:after="0" w:afterAutospacing="0"/>
            <w:jc w:val="both"/>
            <w:divId w:val="440227784"/>
            <w:rPr>
              <w:color w:val="000000"/>
            </w:rPr>
          </w:pPr>
          <w:r>
            <w:rPr>
              <w:color w:val="000000"/>
            </w:rPr>
            <w:t>H.B.</w:t>
          </w:r>
          <w:r w:rsidRPr="0038152A">
            <w:rPr>
              <w:color w:val="000000"/>
            </w:rPr>
            <w:t xml:space="preserve"> 907 amends the existing Water Code to increase fines for active agg</w:t>
          </w:r>
          <w:r>
            <w:rPr>
              <w:color w:val="000000"/>
            </w:rPr>
            <w:t>regate production operations that</w:t>
          </w:r>
          <w:r w:rsidRPr="0038152A">
            <w:rPr>
              <w:color w:val="000000"/>
            </w:rPr>
            <w:t xml:space="preserve"> operate without being registered, as mandated in applicable environmental laws and rules. Penalties would increase to not less than $10,000 from $5,000, and the maximum pe</w:t>
          </w:r>
          <w:r>
            <w:rPr>
              <w:color w:val="000000"/>
            </w:rPr>
            <w:t>nalty would increase to $20,000</w:t>
          </w:r>
          <w:r w:rsidRPr="0038152A">
            <w:rPr>
              <w:color w:val="000000"/>
            </w:rPr>
            <w:t xml:space="preserve"> from $10,000. The total penalty would be capped at $50,000, an increase from the current $25,000.</w:t>
          </w:r>
        </w:p>
        <w:p w:rsidR="005239E9" w:rsidRPr="00D70925" w:rsidRDefault="005239E9" w:rsidP="005239E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239E9" w:rsidRDefault="005239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907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penalty for failure to register certain aggregate production operations with the Texas Commission on Environmental Quality.</w:t>
      </w:r>
    </w:p>
    <w:p w:rsidR="005239E9" w:rsidRPr="00F2710C" w:rsidRDefault="005239E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39E9" w:rsidRPr="005C2A78" w:rsidRDefault="005239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582E9FA65294F8790838CB1FA72BED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239E9" w:rsidRPr="006529C4" w:rsidRDefault="005239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239E9" w:rsidRPr="006529C4" w:rsidRDefault="005239E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239E9" w:rsidRPr="006529C4" w:rsidRDefault="005239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239E9" w:rsidRPr="005C2A78" w:rsidRDefault="005239E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524A5EA116A4CFB9DAE1D108107C23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239E9" w:rsidRPr="005C2A78" w:rsidRDefault="005239E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39E9" w:rsidRDefault="005239E9" w:rsidP="00213B6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F2710C">
        <w:rPr>
          <w:rFonts w:eastAsia="Times New Roman" w:cs="Times New Roman"/>
          <w:szCs w:val="24"/>
        </w:rPr>
        <w:t>Section 28A.102, Water Code,</w:t>
      </w:r>
      <w:r>
        <w:rPr>
          <w:rFonts w:eastAsia="Times New Roman" w:cs="Times New Roman"/>
          <w:szCs w:val="24"/>
        </w:rPr>
        <w:t xml:space="preserve"> as follows:</w:t>
      </w:r>
    </w:p>
    <w:p w:rsidR="005239E9" w:rsidRDefault="005239E9" w:rsidP="00213B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39E9" w:rsidRPr="005C2A78" w:rsidRDefault="005239E9" w:rsidP="00213B6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28A.102. </w:t>
      </w:r>
      <w:r w:rsidRPr="00F2710C">
        <w:rPr>
          <w:rFonts w:eastAsia="Times New Roman" w:cs="Times New Roman"/>
          <w:szCs w:val="24"/>
        </w:rPr>
        <w:t>PENALTY.</w:t>
      </w:r>
      <w:r>
        <w:rPr>
          <w:rFonts w:eastAsia="Times New Roman" w:cs="Times New Roman"/>
          <w:szCs w:val="24"/>
        </w:rPr>
        <w:t xml:space="preserve"> Authorizes t</w:t>
      </w:r>
      <w:r w:rsidRPr="00F2710C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>Texas C</w:t>
      </w:r>
      <w:r w:rsidRPr="00F2710C">
        <w:rPr>
          <w:rFonts w:eastAsia="Times New Roman" w:cs="Times New Roman"/>
          <w:szCs w:val="24"/>
        </w:rPr>
        <w:t xml:space="preserve">ommission </w:t>
      </w:r>
      <w:r>
        <w:rPr>
          <w:rFonts w:eastAsia="Times New Roman" w:cs="Times New Roman"/>
          <w:szCs w:val="24"/>
        </w:rPr>
        <w:t>on Environmental Quality to</w:t>
      </w:r>
      <w:r w:rsidRPr="00F2710C">
        <w:rPr>
          <w:rFonts w:eastAsia="Times New Roman" w:cs="Times New Roman"/>
          <w:szCs w:val="24"/>
        </w:rPr>
        <w:t xml:space="preserve"> assess a pe</w:t>
      </w:r>
      <w:r>
        <w:rPr>
          <w:rFonts w:eastAsia="Times New Roman" w:cs="Times New Roman"/>
          <w:szCs w:val="24"/>
        </w:rPr>
        <w:t>nalty of not less than $10,000, rather than not less than $5,000, and not more than $20,000, rather than not more than $10,000,</w:t>
      </w:r>
      <w:r w:rsidRPr="00F2710C">
        <w:rPr>
          <w:rFonts w:eastAsia="Times New Roman" w:cs="Times New Roman"/>
          <w:szCs w:val="24"/>
        </w:rPr>
        <w:t xml:space="preserve"> for each year in which an aggregate production operation operates without being registered under this chapter</w:t>
      </w:r>
      <w:r>
        <w:rPr>
          <w:rFonts w:eastAsia="Times New Roman" w:cs="Times New Roman"/>
          <w:szCs w:val="24"/>
        </w:rPr>
        <w:t xml:space="preserve"> (Registration and Inspection of Certain Aggregate Production Operations)</w:t>
      </w:r>
      <w:r w:rsidRPr="00F2710C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Prohibits t</w:t>
      </w:r>
      <w:r w:rsidRPr="00F2710C">
        <w:rPr>
          <w:rFonts w:eastAsia="Times New Roman" w:cs="Times New Roman"/>
          <w:szCs w:val="24"/>
        </w:rPr>
        <w:t xml:space="preserve">he total penalty under this section </w:t>
      </w:r>
      <w:r>
        <w:rPr>
          <w:rFonts w:eastAsia="Times New Roman" w:cs="Times New Roman"/>
          <w:szCs w:val="24"/>
        </w:rPr>
        <w:t>from exceeding $50,000, rather than exceeding $25,000,</w:t>
      </w:r>
      <w:r w:rsidRPr="00F2710C">
        <w:rPr>
          <w:rFonts w:eastAsia="Times New Roman" w:cs="Times New Roman"/>
          <w:szCs w:val="24"/>
        </w:rPr>
        <w:t xml:space="preserve"> for an aggregate production operation that is operated in three or more years without being registered.</w:t>
      </w:r>
    </w:p>
    <w:p w:rsidR="005239E9" w:rsidRPr="005C2A78" w:rsidRDefault="005239E9" w:rsidP="00213B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39E9" w:rsidRPr="00C8671F" w:rsidRDefault="005239E9" w:rsidP="00213B6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5239E9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91" w:rsidRDefault="00D52091" w:rsidP="000F1DF9">
      <w:pPr>
        <w:spacing w:after="0" w:line="240" w:lineRule="auto"/>
      </w:pPr>
      <w:r>
        <w:separator/>
      </w:r>
    </w:p>
  </w:endnote>
  <w:endnote w:type="continuationSeparator" w:id="0">
    <w:p w:rsidR="00D52091" w:rsidRDefault="00D5209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5209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239E9">
                <w:rPr>
                  <w:sz w:val="20"/>
                  <w:szCs w:val="20"/>
                </w:rPr>
                <w:t>RMN, ARR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5239E9">
                <w:rPr>
                  <w:sz w:val="20"/>
                  <w:szCs w:val="20"/>
                </w:rPr>
                <w:t>H.B. 907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5239E9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5209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239E9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239E9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91" w:rsidRDefault="00D52091" w:rsidP="000F1DF9">
      <w:pPr>
        <w:spacing w:after="0" w:line="240" w:lineRule="auto"/>
      </w:pPr>
      <w:r>
        <w:separator/>
      </w:r>
    </w:p>
  </w:footnote>
  <w:footnote w:type="continuationSeparator" w:id="0">
    <w:p w:rsidR="00D52091" w:rsidRDefault="00D52091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239E9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52091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E36D4"/>
  <w15:docId w15:val="{4BA8FF90-C580-41F0-86B4-EBB17FB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9E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BA4A0E" w:rsidP="00BA4A0E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7075B355C974A50AC52256FDC8E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22401-9121-4545-9DB3-12227751630A}"/>
      </w:docPartPr>
      <w:docPartBody>
        <w:p w:rsidR="00000000" w:rsidRDefault="00C50E44"/>
      </w:docPartBody>
    </w:docPart>
    <w:docPart>
      <w:docPartPr>
        <w:name w:val="064F59E5F45847B5B5506F5662E1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4579-C881-470F-8424-270571D9208F}"/>
      </w:docPartPr>
      <w:docPartBody>
        <w:p w:rsidR="00000000" w:rsidRDefault="00C50E44"/>
      </w:docPartBody>
    </w:docPart>
    <w:docPart>
      <w:docPartPr>
        <w:name w:val="0601A36CF2434B989BA5571CAE37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A72-9FD2-491E-B213-F2859CD34481}"/>
      </w:docPartPr>
      <w:docPartBody>
        <w:p w:rsidR="00000000" w:rsidRDefault="00C50E44"/>
      </w:docPartBody>
    </w:docPart>
    <w:docPart>
      <w:docPartPr>
        <w:name w:val="810C424DEEED4634A8898ACC89C9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96B0-998E-4469-A3A9-5BE7B9BB112C}"/>
      </w:docPartPr>
      <w:docPartBody>
        <w:p w:rsidR="00000000" w:rsidRDefault="00C50E44"/>
      </w:docPartBody>
    </w:docPart>
    <w:docPart>
      <w:docPartPr>
        <w:name w:val="EE478B97C0C14541A9AAF7BBEA5A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BB4E-FAC6-42E1-B686-5E87CC28C66E}"/>
      </w:docPartPr>
      <w:docPartBody>
        <w:p w:rsidR="00000000" w:rsidRDefault="00C50E44"/>
      </w:docPartBody>
    </w:docPart>
    <w:docPart>
      <w:docPartPr>
        <w:name w:val="62209E0897E24C72BD7B40E52B3C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1FB7-FA44-47E4-8D8F-1F1D69C3C584}"/>
      </w:docPartPr>
      <w:docPartBody>
        <w:p w:rsidR="00000000" w:rsidRDefault="00C50E44"/>
      </w:docPartBody>
    </w:docPart>
    <w:docPart>
      <w:docPartPr>
        <w:name w:val="8B3EC69349E9493A8857B44751AC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59A7-10CE-448B-AD4A-714D7DD23E91}"/>
      </w:docPartPr>
      <w:docPartBody>
        <w:p w:rsidR="00000000" w:rsidRDefault="00C50E44"/>
      </w:docPartBody>
    </w:docPart>
    <w:docPart>
      <w:docPartPr>
        <w:name w:val="2594E427F6A34A7BAEEA19928A23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A0125-AE18-4F95-9995-3D7316C767F4}"/>
      </w:docPartPr>
      <w:docPartBody>
        <w:p w:rsidR="00000000" w:rsidRDefault="00C50E44"/>
      </w:docPartBody>
    </w:docPart>
    <w:docPart>
      <w:docPartPr>
        <w:name w:val="9B5CA93B9DFD4E35ACB4C1F98384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4E91-64B4-4AC9-BE24-34A5B5F82D1A}"/>
      </w:docPartPr>
      <w:docPartBody>
        <w:p w:rsidR="00000000" w:rsidRDefault="00BA4A0E" w:rsidP="00BA4A0E">
          <w:pPr>
            <w:pStyle w:val="9B5CA93B9DFD4E35ACB4C1F98384836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6056A9782BC43989A7B8937B1F2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6674-39B5-4D74-BCE3-BC8CB01B5D38}"/>
      </w:docPartPr>
      <w:docPartBody>
        <w:p w:rsidR="00000000" w:rsidRDefault="00C50E44"/>
      </w:docPartBody>
    </w:docPart>
    <w:docPart>
      <w:docPartPr>
        <w:name w:val="697B75D8B89A49F0BF1336B66741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B1A4-1D7B-4D15-B175-3333CE7EAFE0}"/>
      </w:docPartPr>
      <w:docPartBody>
        <w:p w:rsidR="00000000" w:rsidRDefault="00C50E44"/>
      </w:docPartBody>
    </w:docPart>
    <w:docPart>
      <w:docPartPr>
        <w:name w:val="B9DDF2BA783847068D1635E55576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2F3A-3DCC-48B5-9E85-B0EFED0FBB2F}"/>
      </w:docPartPr>
      <w:docPartBody>
        <w:p w:rsidR="00000000" w:rsidRDefault="00BA4A0E" w:rsidP="00BA4A0E">
          <w:pPr>
            <w:pStyle w:val="B9DDF2BA783847068D1635E55576B18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582E9FA65294F8790838CB1FA72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DD67-E01A-4E80-A2B8-AD5D5BF88E5F}"/>
      </w:docPartPr>
      <w:docPartBody>
        <w:p w:rsidR="00000000" w:rsidRDefault="00C50E44"/>
      </w:docPartBody>
    </w:docPart>
    <w:docPart>
      <w:docPartPr>
        <w:name w:val="E524A5EA116A4CFB9DAE1D108107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328B-6286-450D-9891-CC31C88D6B40}"/>
      </w:docPartPr>
      <w:docPartBody>
        <w:p w:rsidR="00000000" w:rsidRDefault="00C50E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A4A0E"/>
    <w:rsid w:val="00C129E8"/>
    <w:rsid w:val="00C50E44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A0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BA4A0E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BA4A0E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BA4A0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B5CA93B9DFD4E35ACB4C1F983848368">
    <w:name w:val="9B5CA93B9DFD4E35ACB4C1F983848368"/>
    <w:rsid w:val="00BA4A0E"/>
    <w:pPr>
      <w:spacing w:after="160" w:line="259" w:lineRule="auto"/>
    </w:pPr>
  </w:style>
  <w:style w:type="paragraph" w:customStyle="1" w:styleId="B9DDF2BA783847068D1635E55576B182">
    <w:name w:val="B9DDF2BA783847068D1635E55576B182"/>
    <w:rsid w:val="00BA4A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6D2212F-EA82-4995-920B-0ADEF65F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252</Words>
  <Characters>1440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Jacob Taylor</cp:lastModifiedBy>
  <cp:revision>155</cp:revision>
  <cp:lastPrinted>2019-05-15T20:28:00Z</cp:lastPrinted>
  <dcterms:created xsi:type="dcterms:W3CDTF">2015-05-29T14:24:00Z</dcterms:created>
  <dcterms:modified xsi:type="dcterms:W3CDTF">2019-05-15T20:29:00Z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