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F57A1" w:rsidTr="00345119">
        <w:tc>
          <w:tcPr>
            <w:tcW w:w="9576" w:type="dxa"/>
            <w:noWrap/>
          </w:tcPr>
          <w:p w:rsidR="008423E4" w:rsidRPr="0022177D" w:rsidRDefault="001F436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F4364" w:rsidP="008423E4">
      <w:pPr>
        <w:jc w:val="center"/>
      </w:pPr>
    </w:p>
    <w:p w:rsidR="008423E4" w:rsidRPr="00B31F0E" w:rsidRDefault="001F4364" w:rsidP="008423E4"/>
    <w:p w:rsidR="008423E4" w:rsidRPr="00742794" w:rsidRDefault="001F436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F57A1" w:rsidTr="00345119">
        <w:tc>
          <w:tcPr>
            <w:tcW w:w="9576" w:type="dxa"/>
          </w:tcPr>
          <w:p w:rsidR="008423E4" w:rsidRPr="00861995" w:rsidRDefault="001F4364" w:rsidP="00345119">
            <w:pPr>
              <w:jc w:val="right"/>
            </w:pPr>
            <w:r>
              <w:t>C.S.H.B. 912</w:t>
            </w:r>
          </w:p>
        </w:tc>
      </w:tr>
      <w:tr w:rsidR="00DF57A1" w:rsidTr="00345119">
        <w:tc>
          <w:tcPr>
            <w:tcW w:w="9576" w:type="dxa"/>
          </w:tcPr>
          <w:p w:rsidR="008423E4" w:rsidRPr="00861995" w:rsidRDefault="001F4364" w:rsidP="00EE6467">
            <w:pPr>
              <w:jc w:val="right"/>
            </w:pPr>
            <w:r>
              <w:t xml:space="preserve">By: </w:t>
            </w:r>
            <w:r>
              <w:t>Howard</w:t>
            </w:r>
          </w:p>
        </w:tc>
      </w:tr>
      <w:tr w:rsidR="00DF57A1" w:rsidTr="00345119">
        <w:tc>
          <w:tcPr>
            <w:tcW w:w="9576" w:type="dxa"/>
          </w:tcPr>
          <w:p w:rsidR="008423E4" w:rsidRPr="00861995" w:rsidRDefault="001F4364" w:rsidP="00345119">
            <w:pPr>
              <w:jc w:val="right"/>
            </w:pPr>
            <w:r>
              <w:t>Public Health</w:t>
            </w:r>
          </w:p>
        </w:tc>
      </w:tr>
      <w:tr w:rsidR="00DF57A1" w:rsidTr="00345119">
        <w:tc>
          <w:tcPr>
            <w:tcW w:w="9576" w:type="dxa"/>
          </w:tcPr>
          <w:p w:rsidR="008423E4" w:rsidRDefault="001F4364" w:rsidP="00B5030B">
            <w:pPr>
              <w:jc w:val="right"/>
            </w:pPr>
            <w:r>
              <w:t>Committee Report (Substituted)</w:t>
            </w:r>
          </w:p>
        </w:tc>
      </w:tr>
    </w:tbl>
    <w:p w:rsidR="008423E4" w:rsidRDefault="001F4364" w:rsidP="008423E4">
      <w:pPr>
        <w:tabs>
          <w:tab w:val="right" w:pos="9360"/>
        </w:tabs>
      </w:pPr>
    </w:p>
    <w:p w:rsidR="008423E4" w:rsidRDefault="001F4364" w:rsidP="008423E4"/>
    <w:p w:rsidR="008423E4" w:rsidRDefault="001F436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F57A1" w:rsidTr="00345119">
        <w:tc>
          <w:tcPr>
            <w:tcW w:w="9576" w:type="dxa"/>
          </w:tcPr>
          <w:p w:rsidR="008423E4" w:rsidRPr="00A8133F" w:rsidRDefault="001F4364" w:rsidP="003834C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F4364" w:rsidP="003834CB"/>
          <w:p w:rsidR="008423E4" w:rsidRDefault="001F4364" w:rsidP="003834C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Concerns have been raised that the application process for</w:t>
            </w:r>
            <w:r w:rsidRPr="00CC614B">
              <w:t xml:space="preserve"> </w:t>
            </w:r>
            <w:r>
              <w:t xml:space="preserve">an </w:t>
            </w:r>
            <w:r w:rsidRPr="00CC614B">
              <w:t>advanced practice registered nurse</w:t>
            </w:r>
            <w:r>
              <w:t xml:space="preserve"> who </w:t>
            </w:r>
            <w:r w:rsidRPr="00CB0933">
              <w:t xml:space="preserve">holds a license </w:t>
            </w:r>
            <w:r>
              <w:t xml:space="preserve">to practice </w:t>
            </w:r>
            <w:r w:rsidRPr="00CB0933">
              <w:t xml:space="preserve">issued </w:t>
            </w:r>
            <w:r w:rsidRPr="00CB0933">
              <w:t>by another state</w:t>
            </w:r>
            <w:r>
              <w:t xml:space="preserve"> can be lengthy and burdensome</w:t>
            </w:r>
            <w:r w:rsidRPr="00CB0933">
              <w:t>.</w:t>
            </w:r>
            <w:r w:rsidRPr="00CC614B">
              <w:t xml:space="preserve"> </w:t>
            </w:r>
            <w:r>
              <w:t>C.S.</w:t>
            </w:r>
            <w:r w:rsidRPr="00CC614B">
              <w:t xml:space="preserve">H.B. 912 </w:t>
            </w:r>
            <w:r>
              <w:t xml:space="preserve">seeks </w:t>
            </w:r>
            <w:r w:rsidRPr="00CC614B">
              <w:t>to streamline th</w:t>
            </w:r>
            <w:r>
              <w:t xml:space="preserve">is process </w:t>
            </w:r>
            <w:r w:rsidRPr="00CC614B">
              <w:t xml:space="preserve">by creating an expedited </w:t>
            </w:r>
            <w:r>
              <w:t xml:space="preserve">licensing </w:t>
            </w:r>
            <w:r w:rsidRPr="00CC614B">
              <w:t>process</w:t>
            </w:r>
            <w:r>
              <w:t xml:space="preserve"> for such applicants.</w:t>
            </w:r>
          </w:p>
          <w:p w:rsidR="008423E4" w:rsidRPr="00E26B13" w:rsidRDefault="001F4364" w:rsidP="003834CB">
            <w:pPr>
              <w:rPr>
                <w:b/>
              </w:rPr>
            </w:pPr>
          </w:p>
        </w:tc>
      </w:tr>
      <w:tr w:rsidR="00DF57A1" w:rsidTr="00345119">
        <w:tc>
          <w:tcPr>
            <w:tcW w:w="9576" w:type="dxa"/>
          </w:tcPr>
          <w:p w:rsidR="0017725B" w:rsidRDefault="001F4364" w:rsidP="003834C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F4364" w:rsidP="003834CB">
            <w:pPr>
              <w:rPr>
                <w:b/>
                <w:u w:val="single"/>
              </w:rPr>
            </w:pPr>
          </w:p>
          <w:p w:rsidR="001F06D9" w:rsidRPr="001F06D9" w:rsidRDefault="001F4364" w:rsidP="003834CB">
            <w:pPr>
              <w:jc w:val="both"/>
            </w:pPr>
            <w:r>
              <w:t xml:space="preserve">It is the committee's opinion that this bill does not expressly create </w:t>
            </w:r>
            <w:r>
              <w:t>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1F4364" w:rsidP="003834CB">
            <w:pPr>
              <w:rPr>
                <w:b/>
                <w:u w:val="single"/>
              </w:rPr>
            </w:pPr>
          </w:p>
        </w:tc>
      </w:tr>
      <w:tr w:rsidR="00DF57A1" w:rsidTr="00345119">
        <w:tc>
          <w:tcPr>
            <w:tcW w:w="9576" w:type="dxa"/>
          </w:tcPr>
          <w:p w:rsidR="008423E4" w:rsidRPr="00A8133F" w:rsidRDefault="001F4364" w:rsidP="003834C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F4364" w:rsidP="003834CB"/>
          <w:p w:rsidR="00D91C28" w:rsidRDefault="001F4364" w:rsidP="003834C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 xml:space="preserve">It is the committee's opinion </w:t>
            </w:r>
            <w:r>
              <w:t>that rulemaking authority is expressly granted to the Texas Board of Nursing in SECTION 1 of this bill.</w:t>
            </w:r>
            <w:r w:rsidRPr="00E21FDC">
              <w:rPr>
                <w:b/>
              </w:rPr>
              <w:t xml:space="preserve"> </w:t>
            </w:r>
          </w:p>
          <w:p w:rsidR="00D47701" w:rsidRPr="00E21FDC" w:rsidRDefault="001F4364" w:rsidP="003834C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DF57A1" w:rsidTr="00345119">
        <w:tc>
          <w:tcPr>
            <w:tcW w:w="9576" w:type="dxa"/>
          </w:tcPr>
          <w:p w:rsidR="008423E4" w:rsidRPr="00A8133F" w:rsidRDefault="001F4364" w:rsidP="003834C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F4364" w:rsidP="003834CB"/>
          <w:p w:rsidR="008423E4" w:rsidRDefault="001F4364" w:rsidP="003834CB">
            <w:pPr>
              <w:pStyle w:val="Header"/>
              <w:jc w:val="both"/>
            </w:pPr>
            <w:r>
              <w:t>C.S.</w:t>
            </w:r>
            <w:r>
              <w:t>H.B. 912 amends the Occupations Code to requ</w:t>
            </w:r>
            <w:r>
              <w:t xml:space="preserve">ire the Texas Board of Nursing by rule </w:t>
            </w:r>
            <w:r>
              <w:t xml:space="preserve">to create </w:t>
            </w:r>
            <w:r>
              <w:t>and</w:t>
            </w:r>
            <w:r>
              <w:t xml:space="preserve"> implement</w:t>
            </w:r>
            <w:r>
              <w:t xml:space="preserve"> not later than January 1, 2</w:t>
            </w:r>
            <w:r>
              <w:t xml:space="preserve">020, </w:t>
            </w:r>
            <w:r>
              <w:t>an expedited licensing process for an applicant who holds a license or other authorization</w:t>
            </w:r>
            <w:r>
              <w:t xml:space="preserve"> in good standing</w:t>
            </w:r>
            <w:r>
              <w:t xml:space="preserve"> to practice nursing as an advanced practice registered nurse issued by another state. The bill authorizes the board to establish a fee </w:t>
            </w:r>
            <w:r>
              <w:t>in an am</w:t>
            </w:r>
            <w:r>
              <w:t xml:space="preserve">ount sufficient to cover the cost of </w:t>
            </w:r>
            <w:r>
              <w:t xml:space="preserve">the </w:t>
            </w:r>
            <w:r>
              <w:t xml:space="preserve">expedited </w:t>
            </w:r>
            <w:r>
              <w:t xml:space="preserve">licensing </w:t>
            </w:r>
            <w:r>
              <w:t xml:space="preserve">process. The bill </w:t>
            </w:r>
            <w:r>
              <w:t xml:space="preserve">makes </w:t>
            </w:r>
            <w:r>
              <w:t xml:space="preserve">the </w:t>
            </w:r>
            <w:r>
              <w:t>180-day deadline and extension</w:t>
            </w:r>
            <w:r>
              <w:t xml:space="preserve"> </w:t>
            </w:r>
            <w:r>
              <w:t xml:space="preserve">provisions </w:t>
            </w:r>
            <w:r>
              <w:t xml:space="preserve">for a </w:t>
            </w:r>
            <w:r>
              <w:t xml:space="preserve">permanent license to practice as a registered nurse or vocational nurse </w:t>
            </w:r>
            <w:r>
              <w:t>inapplicable</w:t>
            </w:r>
            <w:r>
              <w:t xml:space="preserve"> to the expedited l</w:t>
            </w:r>
            <w:r>
              <w:t>icensing process</w:t>
            </w:r>
            <w:r>
              <w:t xml:space="preserve"> under the bill's provisions</w:t>
            </w:r>
            <w:r>
              <w:t>.</w:t>
            </w:r>
          </w:p>
          <w:p w:rsidR="008423E4" w:rsidRPr="00835628" w:rsidRDefault="001F4364" w:rsidP="003834CB">
            <w:pPr>
              <w:rPr>
                <w:b/>
              </w:rPr>
            </w:pPr>
          </w:p>
        </w:tc>
      </w:tr>
      <w:tr w:rsidR="00DF57A1" w:rsidTr="00345119">
        <w:tc>
          <w:tcPr>
            <w:tcW w:w="9576" w:type="dxa"/>
          </w:tcPr>
          <w:p w:rsidR="008423E4" w:rsidRPr="00A8133F" w:rsidRDefault="001F4364" w:rsidP="003834C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F4364" w:rsidP="003834CB"/>
          <w:p w:rsidR="008423E4" w:rsidRPr="003624F2" w:rsidRDefault="001F4364" w:rsidP="003834C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2019. </w:t>
            </w:r>
          </w:p>
          <w:p w:rsidR="008423E4" w:rsidRPr="00233FDB" w:rsidRDefault="001F4364" w:rsidP="003834CB">
            <w:pPr>
              <w:rPr>
                <w:b/>
              </w:rPr>
            </w:pPr>
          </w:p>
        </w:tc>
      </w:tr>
      <w:tr w:rsidR="00DF57A1" w:rsidTr="00345119">
        <w:tc>
          <w:tcPr>
            <w:tcW w:w="9576" w:type="dxa"/>
          </w:tcPr>
          <w:p w:rsidR="00EE6467" w:rsidRDefault="001F4364" w:rsidP="003834C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E45026" w:rsidRDefault="001F4364" w:rsidP="003834CB">
            <w:pPr>
              <w:jc w:val="both"/>
            </w:pPr>
          </w:p>
          <w:p w:rsidR="00E45026" w:rsidRDefault="001F4364" w:rsidP="003834CB">
            <w:pPr>
              <w:jc w:val="both"/>
            </w:pPr>
            <w:r>
              <w:t xml:space="preserve">While C.S.H.B. 912 may differ from the original in minor or nonsubstantive ways, the following summarizes the substantial differences between the </w:t>
            </w:r>
            <w:r>
              <w:t>introduced and committee substitute versions of the bill.</w:t>
            </w:r>
          </w:p>
          <w:p w:rsidR="00E45026" w:rsidRDefault="001F4364" w:rsidP="003834CB">
            <w:pPr>
              <w:jc w:val="both"/>
            </w:pPr>
          </w:p>
          <w:p w:rsidR="00E45026" w:rsidRDefault="001F4364" w:rsidP="003834CB">
            <w:pPr>
              <w:jc w:val="both"/>
            </w:pPr>
            <w:r>
              <w:t xml:space="preserve">The substitute </w:t>
            </w:r>
            <w:r>
              <w:t>requires</w:t>
            </w:r>
            <w:r>
              <w:t xml:space="preserve"> </w:t>
            </w:r>
            <w:r>
              <w:t xml:space="preserve">the license or authorization held by </w:t>
            </w:r>
            <w:r>
              <w:t>an applicant</w:t>
            </w:r>
            <w:r>
              <w:t xml:space="preserve"> eligible for the expedited licensing process</w:t>
            </w:r>
            <w:r>
              <w:t xml:space="preserve"> </w:t>
            </w:r>
            <w:r>
              <w:t>to be</w:t>
            </w:r>
            <w:r>
              <w:t xml:space="preserve"> </w:t>
            </w:r>
            <w:r>
              <w:t xml:space="preserve">in good standing </w:t>
            </w:r>
            <w:r>
              <w:t>and specifi</w:t>
            </w:r>
            <w:r>
              <w:t>es</w:t>
            </w:r>
            <w:r>
              <w:t xml:space="preserve"> that the fee</w:t>
            </w:r>
            <w:r>
              <w:t xml:space="preserve"> the board may establish for that expedited process</w:t>
            </w:r>
            <w:r>
              <w:t xml:space="preserve"> is in an amount sufficient to cover the cost of </w:t>
            </w:r>
            <w:r>
              <w:t xml:space="preserve">that </w:t>
            </w:r>
            <w:r>
              <w:t xml:space="preserve">expedited </w:t>
            </w:r>
            <w:r>
              <w:t xml:space="preserve">licensing process. </w:t>
            </w:r>
          </w:p>
          <w:p w:rsidR="00E45026" w:rsidRPr="00E45026" w:rsidRDefault="001F4364" w:rsidP="003834CB">
            <w:pPr>
              <w:jc w:val="both"/>
            </w:pPr>
          </w:p>
        </w:tc>
      </w:tr>
    </w:tbl>
    <w:p w:rsidR="004108C3" w:rsidRPr="008423E4" w:rsidRDefault="001F4364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F4364">
      <w:r>
        <w:separator/>
      </w:r>
    </w:p>
  </w:endnote>
  <w:endnote w:type="continuationSeparator" w:id="0">
    <w:p w:rsidR="00000000" w:rsidRDefault="001F4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F43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F57A1" w:rsidTr="009C1E9A">
      <w:trPr>
        <w:cantSplit/>
      </w:trPr>
      <w:tc>
        <w:tcPr>
          <w:tcW w:w="0" w:type="pct"/>
        </w:tcPr>
        <w:p w:rsidR="00137D90" w:rsidRDefault="001F436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F436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F436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F436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F436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F57A1" w:rsidTr="009C1E9A">
      <w:trPr>
        <w:cantSplit/>
      </w:trPr>
      <w:tc>
        <w:tcPr>
          <w:tcW w:w="0" w:type="pct"/>
        </w:tcPr>
        <w:p w:rsidR="00EC379B" w:rsidRDefault="001F436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F436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26653</w:t>
          </w:r>
        </w:p>
      </w:tc>
      <w:tc>
        <w:tcPr>
          <w:tcW w:w="2453" w:type="pct"/>
        </w:tcPr>
        <w:p w:rsidR="00EC379B" w:rsidRDefault="001F436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19.101.1286</w:t>
          </w:r>
          <w:r>
            <w:fldChar w:fldCharType="end"/>
          </w:r>
        </w:p>
      </w:tc>
    </w:tr>
    <w:tr w:rsidR="00DF57A1" w:rsidTr="009C1E9A">
      <w:trPr>
        <w:cantSplit/>
      </w:trPr>
      <w:tc>
        <w:tcPr>
          <w:tcW w:w="0" w:type="pct"/>
        </w:tcPr>
        <w:p w:rsidR="00EC379B" w:rsidRDefault="001F436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F436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15566</w:t>
          </w:r>
        </w:p>
      </w:tc>
      <w:tc>
        <w:tcPr>
          <w:tcW w:w="2453" w:type="pct"/>
        </w:tcPr>
        <w:p w:rsidR="00EC379B" w:rsidRDefault="001F4364" w:rsidP="006D504F">
          <w:pPr>
            <w:pStyle w:val="Footer"/>
            <w:rPr>
              <w:rStyle w:val="PageNumber"/>
            </w:rPr>
          </w:pPr>
        </w:p>
        <w:p w:rsidR="00EC379B" w:rsidRDefault="001F436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F57A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F436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F436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F436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F4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F4364">
      <w:r>
        <w:separator/>
      </w:r>
    </w:p>
  </w:footnote>
  <w:footnote w:type="continuationSeparator" w:id="0">
    <w:p w:rsidR="00000000" w:rsidRDefault="001F4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F43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F43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F43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7A1"/>
    <w:rsid w:val="001F4364"/>
    <w:rsid w:val="00DF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9242BAC-8D52-4139-9E4C-6641155F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8633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863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8633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863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863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1792</Characters>
  <Application>Microsoft Office Word</Application>
  <DocSecurity>4</DocSecurity>
  <Lines>55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HB00912 (Committee Report (Substituted))</vt:lpstr>
    </vt:vector>
  </TitlesOfParts>
  <Company>State of Texas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26653</dc:subject>
  <dc:creator>State of Texas</dc:creator>
  <dc:description>HB 912 by Howard-(H)Public Health (Substitute Document Number: 86R 15566)</dc:description>
  <cp:lastModifiedBy>Stacey Nicchio</cp:lastModifiedBy>
  <cp:revision>2</cp:revision>
  <cp:lastPrinted>2003-11-26T17:21:00Z</cp:lastPrinted>
  <dcterms:created xsi:type="dcterms:W3CDTF">2019-04-16T20:39:00Z</dcterms:created>
  <dcterms:modified xsi:type="dcterms:W3CDTF">2019-04-16T20:39:00Z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19.101.1286</vt:lpwstr>
  </property>
</Properties>
</file>