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51538" w:rsidTr="00951AE5">
        <w:tc>
          <w:tcPr>
            <w:tcW w:w="9576" w:type="dxa"/>
            <w:noWrap/>
          </w:tcPr>
          <w:p w:rsidR="008423E4" w:rsidRPr="0022177D" w:rsidRDefault="000318CF" w:rsidP="00951AE5">
            <w:pPr>
              <w:pStyle w:val="Heading1"/>
            </w:pPr>
            <w:bookmarkStart w:id="0" w:name="_GoBack"/>
            <w:bookmarkEnd w:id="0"/>
            <w:r w:rsidRPr="00631897">
              <w:t>BILL ANALYSIS</w:t>
            </w:r>
          </w:p>
        </w:tc>
      </w:tr>
    </w:tbl>
    <w:p w:rsidR="008423E4" w:rsidRPr="0022177D" w:rsidRDefault="000318CF" w:rsidP="008423E4">
      <w:pPr>
        <w:jc w:val="center"/>
      </w:pPr>
    </w:p>
    <w:p w:rsidR="008423E4" w:rsidRPr="00B31F0E" w:rsidRDefault="000318CF" w:rsidP="008423E4"/>
    <w:p w:rsidR="008423E4" w:rsidRPr="00742794" w:rsidRDefault="000318CF" w:rsidP="008423E4">
      <w:pPr>
        <w:tabs>
          <w:tab w:val="right" w:pos="9360"/>
        </w:tabs>
      </w:pPr>
    </w:p>
    <w:tbl>
      <w:tblPr>
        <w:tblW w:w="0" w:type="auto"/>
        <w:tblLayout w:type="fixed"/>
        <w:tblLook w:val="01E0" w:firstRow="1" w:lastRow="1" w:firstColumn="1" w:lastColumn="1" w:noHBand="0" w:noVBand="0"/>
      </w:tblPr>
      <w:tblGrid>
        <w:gridCol w:w="9576"/>
      </w:tblGrid>
      <w:tr w:rsidR="00C51538" w:rsidTr="00951AE5">
        <w:tc>
          <w:tcPr>
            <w:tcW w:w="9576" w:type="dxa"/>
          </w:tcPr>
          <w:p w:rsidR="008423E4" w:rsidRPr="00861995" w:rsidRDefault="000318CF" w:rsidP="00951AE5">
            <w:pPr>
              <w:jc w:val="right"/>
            </w:pPr>
            <w:r>
              <w:t>H.B. 916</w:t>
            </w:r>
          </w:p>
        </w:tc>
      </w:tr>
      <w:tr w:rsidR="00C51538" w:rsidTr="00951AE5">
        <w:tc>
          <w:tcPr>
            <w:tcW w:w="9576" w:type="dxa"/>
          </w:tcPr>
          <w:p w:rsidR="008423E4" w:rsidRPr="00861995" w:rsidRDefault="000318CF" w:rsidP="00550241">
            <w:pPr>
              <w:jc w:val="right"/>
            </w:pPr>
            <w:r>
              <w:t xml:space="preserve">By: </w:t>
            </w:r>
            <w:r>
              <w:t>Guillen</w:t>
            </w:r>
          </w:p>
        </w:tc>
      </w:tr>
      <w:tr w:rsidR="00C51538" w:rsidTr="00951AE5">
        <w:tc>
          <w:tcPr>
            <w:tcW w:w="9576" w:type="dxa"/>
          </w:tcPr>
          <w:p w:rsidR="008423E4" w:rsidRPr="00861995" w:rsidRDefault="000318CF" w:rsidP="00951AE5">
            <w:pPr>
              <w:jc w:val="right"/>
            </w:pPr>
            <w:r>
              <w:t>Ways &amp; Means</w:t>
            </w:r>
          </w:p>
        </w:tc>
      </w:tr>
      <w:tr w:rsidR="00C51538" w:rsidTr="00951AE5">
        <w:tc>
          <w:tcPr>
            <w:tcW w:w="9576" w:type="dxa"/>
          </w:tcPr>
          <w:p w:rsidR="008423E4" w:rsidRDefault="000318CF" w:rsidP="00951AE5">
            <w:pPr>
              <w:jc w:val="right"/>
            </w:pPr>
            <w:r>
              <w:t>Committee Report (Unamended)</w:t>
            </w:r>
          </w:p>
        </w:tc>
      </w:tr>
    </w:tbl>
    <w:p w:rsidR="008423E4" w:rsidRDefault="000318CF" w:rsidP="008423E4">
      <w:pPr>
        <w:tabs>
          <w:tab w:val="right" w:pos="9360"/>
        </w:tabs>
      </w:pPr>
    </w:p>
    <w:p w:rsidR="008423E4" w:rsidRDefault="000318CF" w:rsidP="008423E4"/>
    <w:p w:rsidR="008423E4" w:rsidRDefault="000318CF" w:rsidP="008423E4"/>
    <w:tbl>
      <w:tblPr>
        <w:tblW w:w="0" w:type="auto"/>
        <w:tblCellMar>
          <w:left w:w="115" w:type="dxa"/>
          <w:right w:w="115" w:type="dxa"/>
        </w:tblCellMar>
        <w:tblLook w:val="01E0" w:firstRow="1" w:lastRow="1" w:firstColumn="1" w:lastColumn="1" w:noHBand="0" w:noVBand="0"/>
      </w:tblPr>
      <w:tblGrid>
        <w:gridCol w:w="9576"/>
      </w:tblGrid>
      <w:tr w:rsidR="00C51538" w:rsidTr="00951AE5">
        <w:tc>
          <w:tcPr>
            <w:tcW w:w="9576" w:type="dxa"/>
          </w:tcPr>
          <w:p w:rsidR="008423E4" w:rsidRPr="00A8133F" w:rsidRDefault="000318CF" w:rsidP="00914EA7">
            <w:pPr>
              <w:rPr>
                <w:b/>
              </w:rPr>
            </w:pPr>
            <w:r w:rsidRPr="009C1E9A">
              <w:rPr>
                <w:b/>
                <w:u w:val="single"/>
              </w:rPr>
              <w:t>BACKGROUND AND PURPOSE</w:t>
            </w:r>
            <w:r>
              <w:rPr>
                <w:b/>
              </w:rPr>
              <w:t xml:space="preserve"> </w:t>
            </w:r>
          </w:p>
          <w:p w:rsidR="008423E4" w:rsidRDefault="000318CF" w:rsidP="00914EA7"/>
          <w:p w:rsidR="008423E4" w:rsidRDefault="000318CF" w:rsidP="00914EA7">
            <w:pPr>
              <w:pStyle w:val="Header"/>
              <w:tabs>
                <w:tab w:val="clear" w:pos="4320"/>
                <w:tab w:val="clear" w:pos="8640"/>
              </w:tabs>
              <w:jc w:val="both"/>
            </w:pPr>
            <w:r>
              <w:t>It has been noted that r</w:t>
            </w:r>
            <w:r w:rsidRPr="00550241">
              <w:t xml:space="preserve">ural </w:t>
            </w:r>
            <w:r>
              <w:t>t</w:t>
            </w:r>
            <w:r w:rsidRPr="00550241">
              <w:t xml:space="preserve">ransit </w:t>
            </w:r>
            <w:r>
              <w:t>d</w:t>
            </w:r>
            <w:r w:rsidRPr="00550241">
              <w:t xml:space="preserve">istricts </w:t>
            </w:r>
            <w:r>
              <w:t>provide</w:t>
            </w:r>
            <w:r w:rsidRPr="00550241">
              <w:t xml:space="preserve"> the primary public transportation for </w:t>
            </w:r>
            <w:r>
              <w:t xml:space="preserve">many </w:t>
            </w:r>
            <w:r w:rsidRPr="00550241">
              <w:t xml:space="preserve">people living in rural communities. </w:t>
            </w:r>
            <w:r>
              <w:t xml:space="preserve">Concerns have been raised that the proper funding of these districts is compromised </w:t>
            </w:r>
            <w:r>
              <w:t>because certain fuels used by the</w:t>
            </w:r>
            <w:r>
              <w:t xml:space="preserve"> districts are subject to</w:t>
            </w:r>
            <w:r w:rsidRPr="00550241">
              <w:t xml:space="preserve"> </w:t>
            </w:r>
            <w:r>
              <w:t>s</w:t>
            </w:r>
            <w:r w:rsidRPr="00550241">
              <w:t xml:space="preserve">tate </w:t>
            </w:r>
            <w:r>
              <w:t xml:space="preserve">motor </w:t>
            </w:r>
            <w:r w:rsidRPr="00550241">
              <w:t>fuel taxes</w:t>
            </w:r>
            <w:r>
              <w:t>.</w:t>
            </w:r>
            <w:r w:rsidRPr="00550241">
              <w:t xml:space="preserve"> H</w:t>
            </w:r>
            <w:r>
              <w:t>.</w:t>
            </w:r>
            <w:r w:rsidRPr="00550241">
              <w:t>B</w:t>
            </w:r>
            <w:r>
              <w:t>.</w:t>
            </w:r>
            <w:r w:rsidRPr="00550241">
              <w:t xml:space="preserve"> 916 </w:t>
            </w:r>
            <w:r>
              <w:t>seeks to</w:t>
            </w:r>
            <w:r w:rsidRPr="00550241">
              <w:t xml:space="preserve"> </w:t>
            </w:r>
            <w:r w:rsidRPr="00550241">
              <w:t xml:space="preserve">support the operation and services </w:t>
            </w:r>
            <w:r>
              <w:t>these districts</w:t>
            </w:r>
            <w:r w:rsidRPr="00550241">
              <w:t xml:space="preserve"> </w:t>
            </w:r>
            <w:r w:rsidRPr="00550241">
              <w:t xml:space="preserve">provide </w:t>
            </w:r>
            <w:r>
              <w:t>by exempting</w:t>
            </w:r>
            <w:r>
              <w:t xml:space="preserve"> them from those motor fuel taxes</w:t>
            </w:r>
            <w:r w:rsidRPr="00550241">
              <w:t>.</w:t>
            </w:r>
          </w:p>
          <w:p w:rsidR="008423E4" w:rsidRPr="00E26B13" w:rsidRDefault="000318CF" w:rsidP="00914EA7">
            <w:pPr>
              <w:rPr>
                <w:b/>
              </w:rPr>
            </w:pPr>
          </w:p>
        </w:tc>
      </w:tr>
      <w:tr w:rsidR="00C51538" w:rsidTr="00951AE5">
        <w:tc>
          <w:tcPr>
            <w:tcW w:w="9576" w:type="dxa"/>
          </w:tcPr>
          <w:p w:rsidR="0017725B" w:rsidRDefault="000318CF" w:rsidP="00914EA7">
            <w:pPr>
              <w:rPr>
                <w:b/>
                <w:u w:val="single"/>
              </w:rPr>
            </w:pPr>
            <w:r>
              <w:rPr>
                <w:b/>
                <w:u w:val="single"/>
              </w:rPr>
              <w:t>CRIMINAL JUSTICE IMPACT</w:t>
            </w:r>
          </w:p>
          <w:p w:rsidR="0017725B" w:rsidRDefault="000318CF" w:rsidP="00914EA7">
            <w:pPr>
              <w:rPr>
                <w:b/>
                <w:u w:val="single"/>
              </w:rPr>
            </w:pPr>
          </w:p>
          <w:p w:rsidR="00F17C27" w:rsidRPr="00F17C27" w:rsidRDefault="000318CF" w:rsidP="00914EA7">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0318CF" w:rsidP="00914EA7">
            <w:pPr>
              <w:rPr>
                <w:b/>
                <w:u w:val="single"/>
              </w:rPr>
            </w:pPr>
          </w:p>
        </w:tc>
      </w:tr>
      <w:tr w:rsidR="00C51538" w:rsidTr="00951AE5">
        <w:tc>
          <w:tcPr>
            <w:tcW w:w="9576" w:type="dxa"/>
          </w:tcPr>
          <w:p w:rsidR="008423E4" w:rsidRPr="00A8133F" w:rsidRDefault="000318CF" w:rsidP="00914EA7">
            <w:pPr>
              <w:rPr>
                <w:b/>
              </w:rPr>
            </w:pPr>
            <w:r w:rsidRPr="009C1E9A">
              <w:rPr>
                <w:b/>
                <w:u w:val="single"/>
              </w:rPr>
              <w:t>RULEMAKING AUTHORITY</w:t>
            </w:r>
            <w:r>
              <w:rPr>
                <w:b/>
              </w:rPr>
              <w:t xml:space="preserve"> </w:t>
            </w:r>
          </w:p>
          <w:p w:rsidR="008423E4" w:rsidRDefault="000318CF" w:rsidP="00914EA7"/>
          <w:p w:rsidR="00F17C27" w:rsidRDefault="000318CF" w:rsidP="00914EA7">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0318CF" w:rsidP="00914EA7">
            <w:pPr>
              <w:rPr>
                <w:b/>
              </w:rPr>
            </w:pPr>
          </w:p>
        </w:tc>
      </w:tr>
      <w:tr w:rsidR="00C51538" w:rsidTr="00951AE5">
        <w:tc>
          <w:tcPr>
            <w:tcW w:w="9576" w:type="dxa"/>
          </w:tcPr>
          <w:p w:rsidR="008423E4" w:rsidRPr="00A8133F" w:rsidRDefault="000318CF" w:rsidP="00914EA7">
            <w:pPr>
              <w:rPr>
                <w:b/>
              </w:rPr>
            </w:pPr>
            <w:r w:rsidRPr="009C1E9A">
              <w:rPr>
                <w:b/>
                <w:u w:val="single"/>
              </w:rPr>
              <w:t>ANALYSIS</w:t>
            </w:r>
            <w:r>
              <w:rPr>
                <w:b/>
              </w:rPr>
              <w:t xml:space="preserve"> </w:t>
            </w:r>
          </w:p>
          <w:p w:rsidR="008423E4" w:rsidRDefault="000318CF" w:rsidP="00914EA7"/>
          <w:p w:rsidR="00B467CF" w:rsidRDefault="000318CF" w:rsidP="00914EA7">
            <w:pPr>
              <w:pStyle w:val="Header"/>
              <w:tabs>
                <w:tab w:val="clear" w:pos="4320"/>
                <w:tab w:val="clear" w:pos="8640"/>
              </w:tabs>
              <w:jc w:val="both"/>
            </w:pPr>
            <w:r>
              <w:t>H.B. 916 amends the Tax Code to exempt gasoline</w:t>
            </w:r>
            <w:r>
              <w:t xml:space="preserve"> and</w:t>
            </w:r>
            <w:r>
              <w:t xml:space="preserve"> diesel</w:t>
            </w:r>
            <w:r>
              <w:t xml:space="preserve"> fuel </w:t>
            </w:r>
            <w:r>
              <w:t xml:space="preserve">sold </w:t>
            </w:r>
            <w:r>
              <w:t>to</w:t>
            </w:r>
            <w:r w:rsidRPr="00317BFA">
              <w:t xml:space="preserve"> a rural transit district that uses the </w:t>
            </w:r>
            <w:r>
              <w:t>fuel</w:t>
            </w:r>
            <w:r w:rsidRPr="00317BFA">
              <w:t xml:space="preserve"> exclusively t</w:t>
            </w:r>
            <w:r>
              <w:t>o provide public transportation from the gasoline tax</w:t>
            </w:r>
            <w:r>
              <w:t xml:space="preserve"> and</w:t>
            </w:r>
            <w:r>
              <w:t xml:space="preserve"> diesel </w:t>
            </w:r>
            <w:r>
              <w:t xml:space="preserve">fuel </w:t>
            </w:r>
            <w:r>
              <w:t xml:space="preserve">tax, </w:t>
            </w:r>
            <w:r w:rsidRPr="00C662D5">
              <w:t>respectively</w:t>
            </w:r>
            <w:r>
              <w:t xml:space="preserve">, and to exempt compressed natural gas or liquefied natural gas delivered into the fuel supply tank of a motor vehicle operated exclusively by </w:t>
            </w:r>
            <w:r>
              <w:t>a rural transit district that uses the fuel exclusively to provide public transportation</w:t>
            </w:r>
            <w:r>
              <w:t xml:space="preserve"> from the compressed natu</w:t>
            </w:r>
            <w:r>
              <w:t>ral gas and liquefied natural gas tax</w:t>
            </w:r>
            <w:r>
              <w:t xml:space="preserve">. </w:t>
            </w:r>
          </w:p>
          <w:p w:rsidR="00B467CF" w:rsidRDefault="000318CF" w:rsidP="00914EA7">
            <w:pPr>
              <w:pStyle w:val="Header"/>
              <w:tabs>
                <w:tab w:val="clear" w:pos="4320"/>
                <w:tab w:val="clear" w:pos="8640"/>
              </w:tabs>
              <w:jc w:val="both"/>
            </w:pPr>
          </w:p>
          <w:p w:rsidR="000C6032" w:rsidRDefault="000318CF" w:rsidP="00914EA7">
            <w:pPr>
              <w:pStyle w:val="Header"/>
              <w:tabs>
                <w:tab w:val="clear" w:pos="4320"/>
                <w:tab w:val="clear" w:pos="8640"/>
              </w:tabs>
              <w:jc w:val="both"/>
            </w:pPr>
            <w:r>
              <w:t>H.B. 916</w:t>
            </w:r>
            <w:r>
              <w:t xml:space="preserve"> entitles </w:t>
            </w:r>
            <w:r>
              <w:t xml:space="preserve">such </w:t>
            </w:r>
            <w:r>
              <w:t xml:space="preserve">a district to a refund of taxes paid for </w:t>
            </w:r>
            <w:r>
              <w:t xml:space="preserve">the applicable fuel </w:t>
            </w:r>
            <w:r>
              <w:t>used to provide public transportation</w:t>
            </w:r>
            <w:r>
              <w:t>. The bill</w:t>
            </w:r>
            <w:r>
              <w:t xml:space="preserve"> authorize</w:t>
            </w:r>
            <w:r>
              <w:t>s</w:t>
            </w:r>
            <w:r>
              <w:t xml:space="preserve"> the district to file a refund claim with the comptroller of public accou</w:t>
            </w:r>
            <w:r>
              <w:t>nts for the amount of those taxes. The bill requires the district's refund claim to contain information regarding vehicle mileage, hours of service provided, and fuel consumed and requires the district to maintain all supporting document</w:t>
            </w:r>
            <w:r>
              <w:t>ation</w:t>
            </w:r>
            <w:r>
              <w:t xml:space="preserve"> relating to t</w:t>
            </w:r>
            <w:r>
              <w:t>he refund until the sixth anniversary of the request date.</w:t>
            </w:r>
          </w:p>
          <w:p w:rsidR="000C6032" w:rsidRDefault="000318CF" w:rsidP="00914EA7">
            <w:pPr>
              <w:pStyle w:val="Header"/>
              <w:tabs>
                <w:tab w:val="clear" w:pos="4320"/>
                <w:tab w:val="clear" w:pos="8640"/>
              </w:tabs>
              <w:jc w:val="both"/>
            </w:pPr>
          </w:p>
          <w:p w:rsidR="00CD7526" w:rsidRDefault="000318CF" w:rsidP="00914EA7">
            <w:pPr>
              <w:pStyle w:val="Header"/>
              <w:tabs>
                <w:tab w:val="clear" w:pos="4320"/>
                <w:tab w:val="clear" w:pos="8640"/>
              </w:tabs>
              <w:jc w:val="both"/>
            </w:pPr>
            <w:r>
              <w:t>H.B. 916</w:t>
            </w:r>
            <w:r>
              <w:t xml:space="preserve"> </w:t>
            </w:r>
            <w:r>
              <w:t xml:space="preserve">includes </w:t>
            </w:r>
            <w:r>
              <w:t xml:space="preserve">the resale of gasoline or diesel fuel to </w:t>
            </w:r>
            <w:r w:rsidRPr="00D66C96">
              <w:t>a</w:t>
            </w:r>
            <w:r>
              <w:t>n applicable</w:t>
            </w:r>
            <w:r w:rsidRPr="00D66C96">
              <w:t xml:space="preserve"> rural transit district </w:t>
            </w:r>
            <w:r>
              <w:t xml:space="preserve">without collecting the applicable tax as a circumstance under which holders </w:t>
            </w:r>
            <w:r>
              <w:t xml:space="preserve">of </w:t>
            </w:r>
            <w:r>
              <w:t>certain license</w:t>
            </w:r>
            <w:r>
              <w:t>s</w:t>
            </w:r>
            <w:r>
              <w:t xml:space="preserve"> </w:t>
            </w:r>
            <w:r>
              <w:t>relating to gasoline and diesel fuel</w:t>
            </w:r>
            <w:r>
              <w:t xml:space="preserve"> tax</w:t>
            </w:r>
            <w:r>
              <w:t xml:space="preserve"> may</w:t>
            </w:r>
            <w:r>
              <w:t xml:space="preserve"> </w:t>
            </w:r>
            <w:r w:rsidRPr="00A642E3">
              <w:t xml:space="preserve">take a credit on a </w:t>
            </w:r>
            <w:r>
              <w:t xml:space="preserve">tax </w:t>
            </w:r>
            <w:r w:rsidRPr="00A642E3">
              <w:t xml:space="preserve">return for the period in which the </w:t>
            </w:r>
            <w:r>
              <w:t xml:space="preserve">original </w:t>
            </w:r>
            <w:r w:rsidRPr="00A642E3">
              <w:t>sale</w:t>
            </w:r>
            <w:r>
              <w:t xml:space="preserve"> occurred</w:t>
            </w:r>
            <w:r>
              <w:t>, provided the license holder</w:t>
            </w:r>
            <w:r w:rsidRPr="00A642E3">
              <w:t xml:space="preserve"> paid </w:t>
            </w:r>
            <w:r>
              <w:t xml:space="preserve">the </w:t>
            </w:r>
            <w:r w:rsidRPr="00A642E3">
              <w:t xml:space="preserve">tax on the </w:t>
            </w:r>
            <w:r>
              <w:t xml:space="preserve">original </w:t>
            </w:r>
            <w:r w:rsidRPr="00A642E3">
              <w:t xml:space="preserve">purchase of </w:t>
            </w:r>
            <w:r>
              <w:t xml:space="preserve">the </w:t>
            </w:r>
            <w:r w:rsidRPr="00A642E3">
              <w:t>gasoline</w:t>
            </w:r>
            <w:r>
              <w:t xml:space="preserve"> </w:t>
            </w:r>
            <w:r>
              <w:t>or diesel</w:t>
            </w:r>
            <w:r>
              <w:t xml:space="preserve"> fuel.</w:t>
            </w:r>
            <w:r>
              <w:t xml:space="preserve"> </w:t>
            </w:r>
            <w:r>
              <w:t xml:space="preserve">The bill </w:t>
            </w:r>
            <w:r>
              <w:t>clarifies that the aut</w:t>
            </w:r>
            <w:r>
              <w:t>horization for a transit company who paid tax on the purchase of gasoline or diesel fuel to seek a refund of one-half of one cent per gallon for fuel used in transit vehicles applies to a transit company who is not otherwise entitled to a refund of that ta</w:t>
            </w:r>
            <w:r>
              <w:t xml:space="preserve">x. </w:t>
            </w:r>
          </w:p>
          <w:p w:rsidR="008423E4" w:rsidRPr="00835628" w:rsidRDefault="000318CF" w:rsidP="00914EA7">
            <w:pPr>
              <w:rPr>
                <w:b/>
              </w:rPr>
            </w:pPr>
            <w:r>
              <w:rPr>
                <w:b/>
              </w:rPr>
              <w:t xml:space="preserve"> </w:t>
            </w:r>
          </w:p>
        </w:tc>
      </w:tr>
      <w:tr w:rsidR="00C51538" w:rsidTr="00951AE5">
        <w:tc>
          <w:tcPr>
            <w:tcW w:w="9576" w:type="dxa"/>
          </w:tcPr>
          <w:p w:rsidR="005A5F08" w:rsidRDefault="000318CF" w:rsidP="00914EA7">
            <w:pPr>
              <w:rPr>
                <w:b/>
                <w:u w:val="single"/>
              </w:rPr>
            </w:pPr>
          </w:p>
          <w:p w:rsidR="008423E4" w:rsidRPr="00A8133F" w:rsidRDefault="000318CF" w:rsidP="00914EA7">
            <w:pPr>
              <w:rPr>
                <w:b/>
              </w:rPr>
            </w:pPr>
            <w:r w:rsidRPr="009C1E9A">
              <w:rPr>
                <w:b/>
                <w:u w:val="single"/>
              </w:rPr>
              <w:t>EFFECTIVE DATE</w:t>
            </w:r>
            <w:r>
              <w:rPr>
                <w:b/>
              </w:rPr>
              <w:t xml:space="preserve"> </w:t>
            </w:r>
          </w:p>
          <w:p w:rsidR="008423E4" w:rsidRDefault="000318CF" w:rsidP="00914EA7"/>
          <w:p w:rsidR="008423E4" w:rsidRPr="003624F2" w:rsidRDefault="000318CF" w:rsidP="00914EA7">
            <w:pPr>
              <w:pStyle w:val="Header"/>
              <w:tabs>
                <w:tab w:val="clear" w:pos="4320"/>
                <w:tab w:val="clear" w:pos="8640"/>
              </w:tabs>
              <w:jc w:val="both"/>
            </w:pPr>
            <w:r>
              <w:t>On passage, or, if the bill does not receive the necessary vote, September 1, 2019.</w:t>
            </w:r>
          </w:p>
          <w:p w:rsidR="008423E4" w:rsidRPr="00233FDB" w:rsidRDefault="000318CF" w:rsidP="00914EA7">
            <w:pPr>
              <w:rPr>
                <w:b/>
              </w:rPr>
            </w:pPr>
          </w:p>
        </w:tc>
      </w:tr>
    </w:tbl>
    <w:p w:rsidR="008423E4" w:rsidRPr="00BE0E75" w:rsidRDefault="000318CF" w:rsidP="008423E4">
      <w:pPr>
        <w:spacing w:line="480" w:lineRule="auto"/>
        <w:jc w:val="both"/>
        <w:rPr>
          <w:rFonts w:ascii="Arial" w:hAnsi="Arial"/>
          <w:sz w:val="16"/>
          <w:szCs w:val="16"/>
        </w:rPr>
      </w:pPr>
    </w:p>
    <w:p w:rsidR="004108C3" w:rsidRPr="008423E4" w:rsidRDefault="000318C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18CF">
      <w:r>
        <w:separator/>
      </w:r>
    </w:p>
  </w:endnote>
  <w:endnote w:type="continuationSeparator" w:id="0">
    <w:p w:rsidR="00000000" w:rsidRDefault="0003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FF" w:rsidRDefault="00031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51538" w:rsidTr="009C1E9A">
      <w:trPr>
        <w:cantSplit/>
      </w:trPr>
      <w:tc>
        <w:tcPr>
          <w:tcW w:w="0" w:type="pct"/>
        </w:tcPr>
        <w:p w:rsidR="00A209FF" w:rsidRDefault="000318CF" w:rsidP="009C1E9A">
          <w:pPr>
            <w:pStyle w:val="Footer"/>
            <w:tabs>
              <w:tab w:val="clear" w:pos="8640"/>
              <w:tab w:val="right" w:pos="9360"/>
            </w:tabs>
          </w:pPr>
        </w:p>
      </w:tc>
      <w:tc>
        <w:tcPr>
          <w:tcW w:w="2395" w:type="pct"/>
        </w:tcPr>
        <w:p w:rsidR="00A209FF" w:rsidRDefault="000318CF" w:rsidP="009C1E9A">
          <w:pPr>
            <w:pStyle w:val="Footer"/>
            <w:tabs>
              <w:tab w:val="clear" w:pos="8640"/>
              <w:tab w:val="right" w:pos="9360"/>
            </w:tabs>
          </w:pPr>
        </w:p>
        <w:p w:rsidR="00A209FF" w:rsidRDefault="000318CF" w:rsidP="009C1E9A">
          <w:pPr>
            <w:pStyle w:val="Footer"/>
            <w:tabs>
              <w:tab w:val="clear" w:pos="8640"/>
              <w:tab w:val="right" w:pos="9360"/>
            </w:tabs>
          </w:pPr>
        </w:p>
        <w:p w:rsidR="00A209FF" w:rsidRDefault="000318CF" w:rsidP="009C1E9A">
          <w:pPr>
            <w:pStyle w:val="Footer"/>
            <w:tabs>
              <w:tab w:val="clear" w:pos="8640"/>
              <w:tab w:val="right" w:pos="9360"/>
            </w:tabs>
          </w:pPr>
        </w:p>
      </w:tc>
      <w:tc>
        <w:tcPr>
          <w:tcW w:w="2453" w:type="pct"/>
        </w:tcPr>
        <w:p w:rsidR="00A209FF" w:rsidRDefault="000318CF" w:rsidP="009C1E9A">
          <w:pPr>
            <w:pStyle w:val="Footer"/>
            <w:tabs>
              <w:tab w:val="clear" w:pos="8640"/>
              <w:tab w:val="right" w:pos="9360"/>
            </w:tabs>
            <w:jc w:val="right"/>
          </w:pPr>
        </w:p>
      </w:tc>
    </w:tr>
    <w:tr w:rsidR="00C51538" w:rsidTr="009C1E9A">
      <w:trPr>
        <w:cantSplit/>
      </w:trPr>
      <w:tc>
        <w:tcPr>
          <w:tcW w:w="0" w:type="pct"/>
        </w:tcPr>
        <w:p w:rsidR="00A209FF" w:rsidRDefault="000318CF" w:rsidP="009C1E9A">
          <w:pPr>
            <w:pStyle w:val="Footer"/>
            <w:tabs>
              <w:tab w:val="clear" w:pos="8640"/>
              <w:tab w:val="right" w:pos="9360"/>
            </w:tabs>
          </w:pPr>
        </w:p>
      </w:tc>
      <w:tc>
        <w:tcPr>
          <w:tcW w:w="2395" w:type="pct"/>
        </w:tcPr>
        <w:p w:rsidR="00A209FF" w:rsidRPr="009C1E9A" w:rsidRDefault="000318CF" w:rsidP="009C1E9A">
          <w:pPr>
            <w:pStyle w:val="Footer"/>
            <w:tabs>
              <w:tab w:val="clear" w:pos="8640"/>
              <w:tab w:val="right" w:pos="9360"/>
            </w:tabs>
            <w:rPr>
              <w:rFonts w:ascii="Shruti" w:hAnsi="Shruti"/>
              <w:sz w:val="22"/>
            </w:rPr>
          </w:pPr>
          <w:r>
            <w:rPr>
              <w:rFonts w:ascii="Shruti" w:hAnsi="Shruti"/>
              <w:sz w:val="22"/>
            </w:rPr>
            <w:t>86R 16502</w:t>
          </w:r>
        </w:p>
      </w:tc>
      <w:tc>
        <w:tcPr>
          <w:tcW w:w="2453" w:type="pct"/>
        </w:tcPr>
        <w:p w:rsidR="00A209FF" w:rsidRDefault="000318CF" w:rsidP="009C1E9A">
          <w:pPr>
            <w:pStyle w:val="Footer"/>
            <w:tabs>
              <w:tab w:val="clear" w:pos="8640"/>
              <w:tab w:val="right" w:pos="9360"/>
            </w:tabs>
            <w:jc w:val="right"/>
          </w:pPr>
          <w:r>
            <w:fldChar w:fldCharType="begin"/>
          </w:r>
          <w:r>
            <w:instrText xml:space="preserve"> DOCPROPERTY  OTID  \* MERGEFORMAT </w:instrText>
          </w:r>
          <w:r>
            <w:fldChar w:fldCharType="separate"/>
          </w:r>
          <w:r>
            <w:t>19.61.167</w:t>
          </w:r>
          <w:r>
            <w:fldChar w:fldCharType="end"/>
          </w:r>
        </w:p>
      </w:tc>
    </w:tr>
    <w:tr w:rsidR="00C51538" w:rsidTr="009C1E9A">
      <w:trPr>
        <w:cantSplit/>
      </w:trPr>
      <w:tc>
        <w:tcPr>
          <w:tcW w:w="0" w:type="pct"/>
        </w:tcPr>
        <w:p w:rsidR="00A209FF" w:rsidRDefault="000318CF" w:rsidP="009C1E9A">
          <w:pPr>
            <w:pStyle w:val="Footer"/>
            <w:tabs>
              <w:tab w:val="clear" w:pos="4320"/>
              <w:tab w:val="clear" w:pos="8640"/>
              <w:tab w:val="left" w:pos="2865"/>
            </w:tabs>
          </w:pPr>
        </w:p>
      </w:tc>
      <w:tc>
        <w:tcPr>
          <w:tcW w:w="2395" w:type="pct"/>
        </w:tcPr>
        <w:p w:rsidR="00A209FF" w:rsidRPr="009C1E9A" w:rsidRDefault="000318CF" w:rsidP="009C1E9A">
          <w:pPr>
            <w:pStyle w:val="Footer"/>
            <w:tabs>
              <w:tab w:val="clear" w:pos="4320"/>
              <w:tab w:val="clear" w:pos="8640"/>
              <w:tab w:val="left" w:pos="2865"/>
            </w:tabs>
            <w:rPr>
              <w:rFonts w:ascii="Shruti" w:hAnsi="Shruti"/>
              <w:sz w:val="22"/>
            </w:rPr>
          </w:pPr>
        </w:p>
      </w:tc>
      <w:tc>
        <w:tcPr>
          <w:tcW w:w="2453" w:type="pct"/>
        </w:tcPr>
        <w:p w:rsidR="00A209FF" w:rsidRDefault="000318CF" w:rsidP="006D504F">
          <w:pPr>
            <w:pStyle w:val="Footer"/>
            <w:rPr>
              <w:rStyle w:val="PageNumber"/>
            </w:rPr>
          </w:pPr>
        </w:p>
        <w:p w:rsidR="00A209FF" w:rsidRDefault="000318CF" w:rsidP="009C1E9A">
          <w:pPr>
            <w:pStyle w:val="Footer"/>
            <w:tabs>
              <w:tab w:val="clear" w:pos="8640"/>
              <w:tab w:val="right" w:pos="9360"/>
            </w:tabs>
            <w:jc w:val="right"/>
          </w:pPr>
        </w:p>
      </w:tc>
    </w:tr>
    <w:tr w:rsidR="00C51538" w:rsidTr="009C1E9A">
      <w:trPr>
        <w:cantSplit/>
        <w:trHeight w:val="323"/>
      </w:trPr>
      <w:tc>
        <w:tcPr>
          <w:tcW w:w="0" w:type="pct"/>
          <w:gridSpan w:val="3"/>
        </w:tcPr>
        <w:p w:rsidR="00A209FF" w:rsidRDefault="000318C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09FF" w:rsidRDefault="000318CF" w:rsidP="009C1E9A">
          <w:pPr>
            <w:pStyle w:val="Footer"/>
            <w:tabs>
              <w:tab w:val="clear" w:pos="8640"/>
              <w:tab w:val="right" w:pos="9360"/>
            </w:tabs>
            <w:jc w:val="center"/>
          </w:pPr>
        </w:p>
      </w:tc>
    </w:tr>
  </w:tbl>
  <w:p w:rsidR="00A209FF" w:rsidRPr="00FF6F72" w:rsidRDefault="000318C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FF" w:rsidRDefault="00031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18CF">
      <w:r>
        <w:separator/>
      </w:r>
    </w:p>
  </w:footnote>
  <w:footnote w:type="continuationSeparator" w:id="0">
    <w:p w:rsidR="00000000" w:rsidRDefault="0003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FF" w:rsidRDefault="00031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FF" w:rsidRDefault="00031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FF" w:rsidRDefault="00031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823C1"/>
    <w:multiLevelType w:val="hybridMultilevel"/>
    <w:tmpl w:val="065C6C8A"/>
    <w:lvl w:ilvl="0" w:tplc="820C8CBE">
      <w:start w:val="1"/>
      <w:numFmt w:val="lowerLetter"/>
      <w:lvlText w:val="(%1)"/>
      <w:lvlJc w:val="left"/>
      <w:pPr>
        <w:ind w:left="720" w:hanging="360"/>
      </w:pPr>
      <w:rPr>
        <w:rFonts w:hint="default"/>
      </w:rPr>
    </w:lvl>
    <w:lvl w:ilvl="1" w:tplc="C76C1DEC" w:tentative="1">
      <w:start w:val="1"/>
      <w:numFmt w:val="lowerLetter"/>
      <w:lvlText w:val="%2."/>
      <w:lvlJc w:val="left"/>
      <w:pPr>
        <w:ind w:left="1440" w:hanging="360"/>
      </w:pPr>
    </w:lvl>
    <w:lvl w:ilvl="2" w:tplc="6CAEAE00" w:tentative="1">
      <w:start w:val="1"/>
      <w:numFmt w:val="lowerRoman"/>
      <w:lvlText w:val="%3."/>
      <w:lvlJc w:val="right"/>
      <w:pPr>
        <w:ind w:left="2160" w:hanging="180"/>
      </w:pPr>
    </w:lvl>
    <w:lvl w:ilvl="3" w:tplc="B12C6D96" w:tentative="1">
      <w:start w:val="1"/>
      <w:numFmt w:val="decimal"/>
      <w:lvlText w:val="%4."/>
      <w:lvlJc w:val="left"/>
      <w:pPr>
        <w:ind w:left="2880" w:hanging="360"/>
      </w:pPr>
    </w:lvl>
    <w:lvl w:ilvl="4" w:tplc="8B5CE7D6" w:tentative="1">
      <w:start w:val="1"/>
      <w:numFmt w:val="lowerLetter"/>
      <w:lvlText w:val="%5."/>
      <w:lvlJc w:val="left"/>
      <w:pPr>
        <w:ind w:left="3600" w:hanging="360"/>
      </w:pPr>
    </w:lvl>
    <w:lvl w:ilvl="5" w:tplc="8E26AF28" w:tentative="1">
      <w:start w:val="1"/>
      <w:numFmt w:val="lowerRoman"/>
      <w:lvlText w:val="%6."/>
      <w:lvlJc w:val="right"/>
      <w:pPr>
        <w:ind w:left="4320" w:hanging="180"/>
      </w:pPr>
    </w:lvl>
    <w:lvl w:ilvl="6" w:tplc="0E761570" w:tentative="1">
      <w:start w:val="1"/>
      <w:numFmt w:val="decimal"/>
      <w:lvlText w:val="%7."/>
      <w:lvlJc w:val="left"/>
      <w:pPr>
        <w:ind w:left="5040" w:hanging="360"/>
      </w:pPr>
    </w:lvl>
    <w:lvl w:ilvl="7" w:tplc="DAC42FF0" w:tentative="1">
      <w:start w:val="1"/>
      <w:numFmt w:val="lowerLetter"/>
      <w:lvlText w:val="%8."/>
      <w:lvlJc w:val="left"/>
      <w:pPr>
        <w:ind w:left="5760" w:hanging="360"/>
      </w:pPr>
    </w:lvl>
    <w:lvl w:ilvl="8" w:tplc="94528E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38"/>
    <w:rsid w:val="000318CF"/>
    <w:rsid w:val="00C5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801B8-A04A-4466-BDF2-67CC5804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17BFA"/>
    <w:rPr>
      <w:sz w:val="16"/>
      <w:szCs w:val="16"/>
    </w:rPr>
  </w:style>
  <w:style w:type="paragraph" w:styleId="CommentText">
    <w:name w:val="annotation text"/>
    <w:basedOn w:val="Normal"/>
    <w:link w:val="CommentTextChar"/>
    <w:semiHidden/>
    <w:unhideWhenUsed/>
    <w:rsid w:val="00317BFA"/>
    <w:rPr>
      <w:sz w:val="20"/>
      <w:szCs w:val="20"/>
    </w:rPr>
  </w:style>
  <w:style w:type="character" w:customStyle="1" w:styleId="CommentTextChar">
    <w:name w:val="Comment Text Char"/>
    <w:basedOn w:val="DefaultParagraphFont"/>
    <w:link w:val="CommentText"/>
    <w:semiHidden/>
    <w:rsid w:val="00317BFA"/>
  </w:style>
  <w:style w:type="paragraph" w:styleId="CommentSubject">
    <w:name w:val="annotation subject"/>
    <w:basedOn w:val="CommentText"/>
    <w:next w:val="CommentText"/>
    <w:link w:val="CommentSubjectChar"/>
    <w:semiHidden/>
    <w:unhideWhenUsed/>
    <w:rsid w:val="00317BFA"/>
    <w:rPr>
      <w:b/>
      <w:bCs/>
    </w:rPr>
  </w:style>
  <w:style w:type="character" w:customStyle="1" w:styleId="CommentSubjectChar">
    <w:name w:val="Comment Subject Char"/>
    <w:basedOn w:val="CommentTextChar"/>
    <w:link w:val="CommentSubject"/>
    <w:semiHidden/>
    <w:rsid w:val="00317BFA"/>
    <w:rPr>
      <w:b/>
      <w:bCs/>
    </w:rPr>
  </w:style>
  <w:style w:type="character" w:styleId="Hyperlink">
    <w:name w:val="Hyperlink"/>
    <w:basedOn w:val="DefaultParagraphFont"/>
    <w:unhideWhenUsed/>
    <w:rsid w:val="003C2DE2"/>
    <w:rPr>
      <w:color w:val="0000FF" w:themeColor="hyperlink"/>
      <w:u w:val="single"/>
    </w:rPr>
  </w:style>
  <w:style w:type="paragraph" w:styleId="Revision">
    <w:name w:val="Revision"/>
    <w:hidden/>
    <w:uiPriority w:val="99"/>
    <w:semiHidden/>
    <w:rsid w:val="00767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2399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BA - HB00916 (Committee Report (Unamended))</vt:lpstr>
    </vt:vector>
  </TitlesOfParts>
  <Company>State of Texas</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16502</dc:subject>
  <dc:creator>State of Texas</dc:creator>
  <dc:description>HB 916 by Guillen-(H)Ways &amp; Means</dc:description>
  <cp:lastModifiedBy>Stacey Nicchio</cp:lastModifiedBy>
  <cp:revision>2</cp:revision>
  <cp:lastPrinted>2003-11-26T17:21:00Z</cp:lastPrinted>
  <dcterms:created xsi:type="dcterms:W3CDTF">2019-04-16T01:24:00Z</dcterms:created>
  <dcterms:modified xsi:type="dcterms:W3CDTF">2019-04-16T01:24:00Z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19.61.167</vt:lpwstr>
  </property>
</Properties>
</file>