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3B8D" w:rsidTr="00345119">
        <w:tc>
          <w:tcPr>
            <w:tcW w:w="9576" w:type="dxa"/>
            <w:noWrap/>
          </w:tcPr>
          <w:p w:rsidR="008423E4" w:rsidRPr="0022177D" w:rsidRDefault="007106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10636" w:rsidP="008423E4">
      <w:pPr>
        <w:jc w:val="center"/>
      </w:pPr>
    </w:p>
    <w:p w:rsidR="008423E4" w:rsidRPr="00B31F0E" w:rsidRDefault="00710636" w:rsidP="008423E4"/>
    <w:p w:rsidR="008423E4" w:rsidRPr="00742794" w:rsidRDefault="007106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3B8D" w:rsidTr="00345119">
        <w:tc>
          <w:tcPr>
            <w:tcW w:w="9576" w:type="dxa"/>
          </w:tcPr>
          <w:p w:rsidR="008423E4" w:rsidRPr="00861995" w:rsidRDefault="00710636" w:rsidP="00345119">
            <w:pPr>
              <w:jc w:val="right"/>
            </w:pPr>
            <w:r>
              <w:t>H.B. 929</w:t>
            </w:r>
          </w:p>
        </w:tc>
      </w:tr>
      <w:tr w:rsidR="00EA3B8D" w:rsidTr="00345119">
        <w:tc>
          <w:tcPr>
            <w:tcW w:w="9576" w:type="dxa"/>
          </w:tcPr>
          <w:p w:rsidR="008423E4" w:rsidRPr="00861995" w:rsidRDefault="00710636" w:rsidP="00D65FB8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EA3B8D" w:rsidTr="00345119">
        <w:tc>
          <w:tcPr>
            <w:tcW w:w="9576" w:type="dxa"/>
          </w:tcPr>
          <w:p w:rsidR="008423E4" w:rsidRPr="00861995" w:rsidRDefault="00710636" w:rsidP="00345119">
            <w:pPr>
              <w:jc w:val="right"/>
            </w:pPr>
            <w:r>
              <w:t>Criminal Jurisprudence</w:t>
            </w:r>
          </w:p>
        </w:tc>
      </w:tr>
      <w:tr w:rsidR="00EA3B8D" w:rsidTr="00345119">
        <w:tc>
          <w:tcPr>
            <w:tcW w:w="9576" w:type="dxa"/>
          </w:tcPr>
          <w:p w:rsidR="008423E4" w:rsidRDefault="007106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10636" w:rsidP="008423E4">
      <w:pPr>
        <w:tabs>
          <w:tab w:val="right" w:pos="9360"/>
        </w:tabs>
      </w:pPr>
    </w:p>
    <w:p w:rsidR="008423E4" w:rsidRDefault="00710636" w:rsidP="008423E4"/>
    <w:p w:rsidR="008423E4" w:rsidRDefault="007106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3B8D" w:rsidTr="00345119">
        <w:tc>
          <w:tcPr>
            <w:tcW w:w="9576" w:type="dxa"/>
          </w:tcPr>
          <w:p w:rsidR="008423E4" w:rsidRPr="00A8133F" w:rsidRDefault="00710636" w:rsidP="00566D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0636" w:rsidP="00566D13"/>
          <w:p w:rsidR="008423E4" w:rsidRDefault="00710636" w:rsidP="00566D13">
            <w:pPr>
              <w:pStyle w:val="Header"/>
              <w:jc w:val="both"/>
            </w:pPr>
            <w:r>
              <w:t xml:space="preserve">In criminal cases involving defendants in the military, </w:t>
            </w:r>
            <w:r>
              <w:t>pleading</w:t>
            </w:r>
            <w:r>
              <w:t xml:space="preserve"> guilty or no contest in an effort to secure a reduced penalty for the charges may affect the </w:t>
            </w:r>
            <w:r>
              <w:t>defendant</w:t>
            </w:r>
            <w:r>
              <w:t xml:space="preserve">’s eligibility for enlistment or reenlistment in the </w:t>
            </w:r>
            <w:r>
              <w:t>U.</w:t>
            </w:r>
            <w:r>
              <w:t>S</w:t>
            </w:r>
            <w:r>
              <w:t>.</w:t>
            </w:r>
            <w:r>
              <w:t xml:space="preserve"> armed forces or may result in the person’s discharge from the armed forces. </w:t>
            </w:r>
            <w:r>
              <w:t>It has been suggest</w:t>
            </w:r>
            <w:r>
              <w:t>ed that u</w:t>
            </w:r>
            <w:r>
              <w:t>niform instructions</w:t>
            </w:r>
            <w:r>
              <w:t xml:space="preserve"> regarding </w:t>
            </w:r>
            <w:r>
              <w:t xml:space="preserve">the </w:t>
            </w:r>
            <w:r>
              <w:t xml:space="preserve">impact of a </w:t>
            </w:r>
            <w:r>
              <w:t xml:space="preserve">conviction resulting from </w:t>
            </w:r>
            <w:r>
              <w:t>such a plea</w:t>
            </w:r>
            <w:r>
              <w:t xml:space="preserve"> will assist magistrates throughout </w:t>
            </w:r>
            <w:r>
              <w:t>Texas</w:t>
            </w:r>
            <w:r>
              <w:t xml:space="preserve"> in their duties and further the administration of justice within the court.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929 </w:t>
            </w:r>
            <w:r>
              <w:t>seeks to address this issue by</w:t>
            </w:r>
            <w:r>
              <w:t xml:space="preserve"> ensur</w:t>
            </w:r>
            <w:r>
              <w:t>i</w:t>
            </w:r>
            <w:r>
              <w:t>ng</w:t>
            </w:r>
            <w:r>
              <w:t xml:space="preserve"> that defendants </w:t>
            </w:r>
            <w:r>
              <w:t xml:space="preserve">understand </w:t>
            </w:r>
            <w:r>
              <w:t>the possible outcomes of</w:t>
            </w:r>
            <w:r>
              <w:t xml:space="preserve"> pleading guilty or no contest on current or future military service</w:t>
            </w:r>
            <w:r>
              <w:t>.</w:t>
            </w:r>
          </w:p>
          <w:p w:rsidR="008423E4" w:rsidRPr="00E26B13" w:rsidRDefault="00710636" w:rsidP="00566D13">
            <w:pPr>
              <w:rPr>
                <w:b/>
              </w:rPr>
            </w:pPr>
          </w:p>
        </w:tc>
      </w:tr>
      <w:tr w:rsidR="00EA3B8D" w:rsidTr="00345119">
        <w:tc>
          <w:tcPr>
            <w:tcW w:w="9576" w:type="dxa"/>
          </w:tcPr>
          <w:p w:rsidR="0017725B" w:rsidRDefault="00710636" w:rsidP="00566D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0636" w:rsidP="00566D13">
            <w:pPr>
              <w:rPr>
                <w:b/>
                <w:u w:val="single"/>
              </w:rPr>
            </w:pPr>
          </w:p>
          <w:p w:rsidR="00B20E47" w:rsidRPr="00B20E47" w:rsidRDefault="00710636" w:rsidP="00566D13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10636" w:rsidP="00566D13">
            <w:pPr>
              <w:rPr>
                <w:b/>
                <w:u w:val="single"/>
              </w:rPr>
            </w:pPr>
          </w:p>
        </w:tc>
      </w:tr>
      <w:tr w:rsidR="00EA3B8D" w:rsidTr="00345119">
        <w:tc>
          <w:tcPr>
            <w:tcW w:w="9576" w:type="dxa"/>
          </w:tcPr>
          <w:p w:rsidR="008423E4" w:rsidRPr="00A8133F" w:rsidRDefault="00710636" w:rsidP="00566D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10636" w:rsidP="00566D13"/>
          <w:p w:rsidR="00B20E47" w:rsidRDefault="00710636" w:rsidP="00566D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710636" w:rsidP="00566D13">
            <w:pPr>
              <w:rPr>
                <w:b/>
              </w:rPr>
            </w:pPr>
          </w:p>
        </w:tc>
      </w:tr>
      <w:tr w:rsidR="00EA3B8D" w:rsidTr="00345119">
        <w:tc>
          <w:tcPr>
            <w:tcW w:w="9576" w:type="dxa"/>
          </w:tcPr>
          <w:p w:rsidR="008423E4" w:rsidRPr="00A8133F" w:rsidRDefault="00710636" w:rsidP="00566D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10636" w:rsidP="00566D13"/>
          <w:p w:rsidR="00E93E89" w:rsidRDefault="00710636" w:rsidP="00566D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929 amends the Code of Criminal Procedure to require a magistrate</w:t>
            </w:r>
            <w:r>
              <w:t xml:space="preserve"> to inform</w:t>
            </w:r>
            <w:r>
              <w:t xml:space="preserve"> a person who is</w:t>
            </w:r>
            <w:r>
              <w:t xml:space="preserve"> arrested </w:t>
            </w:r>
            <w:r>
              <w:t>and taken before the magistrate</w:t>
            </w:r>
            <w:r w:rsidRPr="00E93E89">
              <w:t xml:space="preserve"> that a </w:t>
            </w:r>
            <w:r w:rsidRPr="00E93E89">
              <w:t xml:space="preserve">plea of guilty or nolo contendere for </w:t>
            </w:r>
            <w:r>
              <w:t>the</w:t>
            </w:r>
            <w:r w:rsidRPr="00E93E89">
              <w:t xml:space="preserve"> </w:t>
            </w:r>
            <w:r w:rsidRPr="00E93E89">
              <w:t xml:space="preserve">offense </w:t>
            </w:r>
            <w:r>
              <w:t xml:space="preserve">charged </w:t>
            </w:r>
            <w:r w:rsidRPr="00E93E89">
              <w:t xml:space="preserve">may affect </w:t>
            </w:r>
            <w:r>
              <w:t>the person's</w:t>
            </w:r>
            <w:r w:rsidRPr="00E93E89">
              <w:t xml:space="preserve"> </w:t>
            </w:r>
            <w:r w:rsidRPr="00E93E89">
              <w:t xml:space="preserve">eligibility for enlistment or reenlistment in the </w:t>
            </w:r>
            <w:r>
              <w:t>U.S.</w:t>
            </w:r>
            <w:r w:rsidRPr="00E93E89">
              <w:t xml:space="preserve"> armed forces or may result in </w:t>
            </w:r>
            <w:r>
              <w:t xml:space="preserve">the person's </w:t>
            </w:r>
            <w:r w:rsidRPr="00E93E89">
              <w:t xml:space="preserve">discharge from the </w:t>
            </w:r>
            <w:r>
              <w:t>U.S.</w:t>
            </w:r>
            <w:r w:rsidRPr="00E93E89">
              <w:t xml:space="preserve"> armed f</w:t>
            </w:r>
            <w:r>
              <w:t>orces.</w:t>
            </w:r>
          </w:p>
          <w:p w:rsidR="008423E4" w:rsidRPr="00835628" w:rsidRDefault="00710636" w:rsidP="00566D13">
            <w:pPr>
              <w:rPr>
                <w:b/>
              </w:rPr>
            </w:pPr>
          </w:p>
        </w:tc>
      </w:tr>
      <w:tr w:rsidR="00EA3B8D" w:rsidTr="00345119">
        <w:tc>
          <w:tcPr>
            <w:tcW w:w="9576" w:type="dxa"/>
          </w:tcPr>
          <w:p w:rsidR="008423E4" w:rsidRPr="00A8133F" w:rsidRDefault="00710636" w:rsidP="00566D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10636" w:rsidP="00566D13"/>
          <w:p w:rsidR="008423E4" w:rsidRPr="003624F2" w:rsidRDefault="00710636" w:rsidP="00566D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10636" w:rsidP="00566D13">
            <w:pPr>
              <w:rPr>
                <w:b/>
              </w:rPr>
            </w:pPr>
          </w:p>
        </w:tc>
      </w:tr>
    </w:tbl>
    <w:p w:rsidR="008423E4" w:rsidRPr="00BE0E75" w:rsidRDefault="007106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1063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0636">
      <w:r>
        <w:separator/>
      </w:r>
    </w:p>
  </w:endnote>
  <w:endnote w:type="continuationSeparator" w:id="0">
    <w:p w:rsidR="00000000" w:rsidRDefault="0071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3B8D" w:rsidTr="009C1E9A">
      <w:trPr>
        <w:cantSplit/>
      </w:trPr>
      <w:tc>
        <w:tcPr>
          <w:tcW w:w="0" w:type="pct"/>
        </w:tcPr>
        <w:p w:rsidR="00137D90" w:rsidRDefault="007106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06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06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06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06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B8D" w:rsidTr="009C1E9A">
      <w:trPr>
        <w:cantSplit/>
      </w:trPr>
      <w:tc>
        <w:tcPr>
          <w:tcW w:w="0" w:type="pct"/>
        </w:tcPr>
        <w:p w:rsidR="00EC379B" w:rsidRDefault="007106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06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17812</w:t>
          </w:r>
        </w:p>
      </w:tc>
      <w:tc>
        <w:tcPr>
          <w:tcW w:w="2453" w:type="pct"/>
        </w:tcPr>
        <w:p w:rsidR="00EC379B" w:rsidRDefault="007106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19.66.1226</w:t>
          </w:r>
          <w:r>
            <w:fldChar w:fldCharType="end"/>
          </w:r>
        </w:p>
      </w:tc>
    </w:tr>
    <w:tr w:rsidR="00EA3B8D" w:rsidTr="009C1E9A">
      <w:trPr>
        <w:cantSplit/>
      </w:trPr>
      <w:tc>
        <w:tcPr>
          <w:tcW w:w="0" w:type="pct"/>
        </w:tcPr>
        <w:p w:rsidR="00EC379B" w:rsidRDefault="007106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06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10636" w:rsidP="006D504F">
          <w:pPr>
            <w:pStyle w:val="Footer"/>
            <w:rPr>
              <w:rStyle w:val="PageNumber"/>
            </w:rPr>
          </w:pPr>
        </w:p>
        <w:p w:rsidR="00EC379B" w:rsidRDefault="007106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B8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06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106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06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0636">
      <w:r>
        <w:separator/>
      </w:r>
    </w:p>
  </w:footnote>
  <w:footnote w:type="continuationSeparator" w:id="0">
    <w:p w:rsidR="00000000" w:rsidRDefault="0071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0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8D"/>
    <w:rsid w:val="00710636"/>
    <w:rsid w:val="00E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9E87F-A3D4-49A7-96BA-182DFE95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0E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E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1431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HB00929 (Committee Report (Unamended))</vt:lpstr>
    </vt:vector>
  </TitlesOfParts>
  <Company>State of Texas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17812</dc:subject>
  <dc:creator>State of Texas</dc:creator>
  <dc:description>HB 929 by Anchia-(H)Criminal Jurisprudence</dc:description>
  <cp:lastModifiedBy>Scotty Wimberley</cp:lastModifiedBy>
  <cp:revision>2</cp:revision>
  <cp:lastPrinted>2003-11-26T17:21:00Z</cp:lastPrinted>
  <dcterms:created xsi:type="dcterms:W3CDTF">2019-03-26T16:20:00Z</dcterms:created>
  <dcterms:modified xsi:type="dcterms:W3CDTF">2019-03-26T16:20:00Z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19.66.1226</vt:lpwstr>
  </property>
</Properties>
</file>