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9C8" w:rsidTr="00345119">
        <w:tc>
          <w:tcPr>
            <w:tcW w:w="9576" w:type="dxa"/>
            <w:noWrap/>
          </w:tcPr>
          <w:p w:rsidR="008423E4" w:rsidRPr="0022177D" w:rsidRDefault="00C311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11F5" w:rsidP="008423E4">
      <w:pPr>
        <w:jc w:val="center"/>
      </w:pPr>
    </w:p>
    <w:p w:rsidR="008423E4" w:rsidRPr="00B31F0E" w:rsidRDefault="00C311F5" w:rsidP="008423E4"/>
    <w:p w:rsidR="008423E4" w:rsidRPr="00742794" w:rsidRDefault="00C311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9C8" w:rsidTr="00345119">
        <w:tc>
          <w:tcPr>
            <w:tcW w:w="9576" w:type="dxa"/>
          </w:tcPr>
          <w:p w:rsidR="008423E4" w:rsidRPr="00861995" w:rsidRDefault="00C311F5" w:rsidP="00345119">
            <w:pPr>
              <w:jc w:val="right"/>
            </w:pPr>
            <w:r>
              <w:t>H.B. 956</w:t>
            </w:r>
          </w:p>
        </w:tc>
      </w:tr>
      <w:tr w:rsidR="004519C8" w:rsidTr="00345119">
        <w:tc>
          <w:tcPr>
            <w:tcW w:w="9576" w:type="dxa"/>
          </w:tcPr>
          <w:p w:rsidR="008423E4" w:rsidRPr="00861995" w:rsidRDefault="00C311F5" w:rsidP="00C3581D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4519C8" w:rsidTr="00345119">
        <w:tc>
          <w:tcPr>
            <w:tcW w:w="9576" w:type="dxa"/>
          </w:tcPr>
          <w:p w:rsidR="008423E4" w:rsidRPr="00861995" w:rsidRDefault="00C311F5" w:rsidP="00345119">
            <w:pPr>
              <w:jc w:val="right"/>
            </w:pPr>
            <w:r>
              <w:t>County Affairs</w:t>
            </w:r>
          </w:p>
        </w:tc>
      </w:tr>
      <w:tr w:rsidR="004519C8" w:rsidTr="00345119">
        <w:tc>
          <w:tcPr>
            <w:tcW w:w="9576" w:type="dxa"/>
          </w:tcPr>
          <w:p w:rsidR="008423E4" w:rsidRDefault="00C311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11F5" w:rsidP="008423E4">
      <w:pPr>
        <w:tabs>
          <w:tab w:val="right" w:pos="9360"/>
        </w:tabs>
      </w:pPr>
    </w:p>
    <w:p w:rsidR="008423E4" w:rsidRDefault="00C311F5" w:rsidP="008423E4"/>
    <w:p w:rsidR="008423E4" w:rsidRDefault="00C311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9C8" w:rsidTr="00345119">
        <w:tc>
          <w:tcPr>
            <w:tcW w:w="9576" w:type="dxa"/>
          </w:tcPr>
          <w:p w:rsidR="008423E4" w:rsidRPr="00A8133F" w:rsidRDefault="00C311F5" w:rsidP="00F840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11F5" w:rsidP="00F8400A"/>
          <w:p w:rsidR="008423E4" w:rsidRDefault="00C311F5" w:rsidP="00F840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current law does not provide for the dissolution of a county assistance district, which may result in an outdated </w:t>
            </w:r>
            <w:r>
              <w:t>administrative burden for the managing entity even if the associated tax rate has been repealed</w:t>
            </w:r>
            <w:r>
              <w:t xml:space="preserve"> or the applicable area </w:t>
            </w:r>
            <w:r>
              <w:t xml:space="preserve">has been </w:t>
            </w:r>
            <w:r>
              <w:t>reduced by changing the boundaries</w:t>
            </w:r>
            <w:r>
              <w:t>. H.B. 956 seeks to remedy this issue by providing procedures for the dissolution of such a di</w:t>
            </w:r>
            <w:r>
              <w:t>strict.</w:t>
            </w:r>
          </w:p>
          <w:p w:rsidR="008423E4" w:rsidRPr="00E26B13" w:rsidRDefault="00C311F5" w:rsidP="00F8400A">
            <w:pPr>
              <w:rPr>
                <w:b/>
              </w:rPr>
            </w:pPr>
          </w:p>
        </w:tc>
      </w:tr>
      <w:tr w:rsidR="004519C8" w:rsidTr="00345119">
        <w:tc>
          <w:tcPr>
            <w:tcW w:w="9576" w:type="dxa"/>
          </w:tcPr>
          <w:p w:rsidR="0017725B" w:rsidRDefault="00C311F5" w:rsidP="00F840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11F5" w:rsidP="00F8400A">
            <w:pPr>
              <w:rPr>
                <w:b/>
                <w:u w:val="single"/>
              </w:rPr>
            </w:pPr>
          </w:p>
          <w:p w:rsidR="00F96260" w:rsidRPr="00F96260" w:rsidRDefault="00C311F5" w:rsidP="00F840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C311F5" w:rsidP="00F8400A">
            <w:pPr>
              <w:rPr>
                <w:b/>
                <w:u w:val="single"/>
              </w:rPr>
            </w:pPr>
          </w:p>
        </w:tc>
      </w:tr>
      <w:tr w:rsidR="004519C8" w:rsidTr="00345119">
        <w:tc>
          <w:tcPr>
            <w:tcW w:w="9576" w:type="dxa"/>
          </w:tcPr>
          <w:p w:rsidR="008423E4" w:rsidRPr="00A8133F" w:rsidRDefault="00C311F5" w:rsidP="00F840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11F5" w:rsidP="00F8400A"/>
          <w:p w:rsidR="00F96260" w:rsidRDefault="00C311F5" w:rsidP="00F840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11F5" w:rsidP="00F8400A">
            <w:pPr>
              <w:rPr>
                <w:b/>
              </w:rPr>
            </w:pPr>
          </w:p>
        </w:tc>
      </w:tr>
      <w:tr w:rsidR="004519C8" w:rsidTr="00345119">
        <w:tc>
          <w:tcPr>
            <w:tcW w:w="9576" w:type="dxa"/>
          </w:tcPr>
          <w:p w:rsidR="008423E4" w:rsidRPr="00A8133F" w:rsidRDefault="00C311F5" w:rsidP="00F840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11F5" w:rsidP="00F8400A"/>
          <w:p w:rsidR="00F96260" w:rsidRDefault="00C311F5" w:rsidP="00F8400A">
            <w:pPr>
              <w:pStyle w:val="Header"/>
              <w:jc w:val="both"/>
            </w:pPr>
            <w:r>
              <w:t xml:space="preserve">H.B. 956 amends the Local Government Code to </w:t>
            </w:r>
            <w:r>
              <w:t>authorize</w:t>
            </w:r>
            <w:r>
              <w:t xml:space="preserve"> the governing body of a </w:t>
            </w:r>
            <w:r>
              <w:t>county assistance district</w:t>
            </w:r>
            <w:r>
              <w:t xml:space="preserve"> to petition </w:t>
            </w:r>
            <w:r w:rsidRPr="00F96260">
              <w:t>the commissioners court of the county in which the district was created to dissolve the district if a majority of the governing body finds</w:t>
            </w:r>
            <w:r w:rsidRPr="00F96260">
              <w:t xml:space="preserve"> the performance of the district's functions cannot be accomplished to the benefit of the residents and owners of land in the district.</w:t>
            </w:r>
            <w:r>
              <w:t xml:space="preserve"> The bill requires the</w:t>
            </w:r>
            <w:r>
              <w:t xml:space="preserve"> county</w:t>
            </w:r>
            <w:r>
              <w:t xml:space="preserve"> commissioners court to hold a hearing on the dissolution if the commissioners court receive</w:t>
            </w:r>
            <w:r>
              <w:t>s</w:t>
            </w:r>
            <w:r>
              <w:t xml:space="preserve"> such a petition </w:t>
            </w:r>
            <w:r>
              <w:t>or</w:t>
            </w:r>
            <w:r>
              <w:t xml:space="preserve">, </w:t>
            </w:r>
            <w:r>
              <w:t>in a district in which the commissioners court acts as the</w:t>
            </w:r>
            <w:r>
              <w:t xml:space="preserve"> district's governing body</w:t>
            </w:r>
            <w:r>
              <w:t xml:space="preserve">, </w:t>
            </w:r>
            <w:r>
              <w:t xml:space="preserve">if </w:t>
            </w:r>
            <w:r>
              <w:t xml:space="preserve">a majority of the commissioners court </w:t>
            </w:r>
            <w:r>
              <w:t>makes such a finding</w:t>
            </w:r>
            <w:r>
              <w:t>.</w:t>
            </w:r>
            <w:r>
              <w:t xml:space="preserve"> The bill requires </w:t>
            </w:r>
            <w:r>
              <w:t>the</w:t>
            </w:r>
            <w:r>
              <w:t xml:space="preserve"> hearing to be held not later than the 61st day after the commis</w:t>
            </w:r>
            <w:r>
              <w:t xml:space="preserve">sioners court receives the petition or makes </w:t>
            </w:r>
            <w:r>
              <w:t>such a</w:t>
            </w:r>
            <w:r>
              <w:t xml:space="preserve"> finding. The bill requires the commissioners court to give notice of the hearing as required by law and</w:t>
            </w:r>
            <w:r>
              <w:t xml:space="preserve"> </w:t>
            </w:r>
            <w:r>
              <w:t xml:space="preserve">include in the notice information regarding </w:t>
            </w:r>
            <w:r w:rsidRPr="00E55F16">
              <w:t>the right of the residents and owners of land in the dis</w:t>
            </w:r>
            <w:r w:rsidRPr="00E55F16">
              <w:t>trict to appear and present evidence for or aga</w:t>
            </w:r>
            <w:r>
              <w:t xml:space="preserve">inst the district's dissolution. </w:t>
            </w:r>
            <w:r>
              <w:t>The bill requires the commissioners court to order the district dissolved and the district's asset</w:t>
            </w:r>
            <w:r>
              <w:t xml:space="preserve">s transferred to the county if the </w:t>
            </w:r>
            <w:r>
              <w:t>commissioners court una</w:t>
            </w:r>
            <w:r>
              <w:t xml:space="preserve">nimously votes that </w:t>
            </w:r>
            <w:r>
              <w:t xml:space="preserve">dissolution </w:t>
            </w:r>
            <w:r w:rsidRPr="00275711">
              <w:t>of the district</w:t>
            </w:r>
            <w:r>
              <w:t xml:space="preserve"> </w:t>
            </w:r>
            <w:r>
              <w:t xml:space="preserve">is in the best interests of the district, the county in which the district is located, and the residents and owners of land </w:t>
            </w:r>
            <w:r>
              <w:t>in the district</w:t>
            </w:r>
            <w:r>
              <w:t xml:space="preserve"> and</w:t>
            </w:r>
            <w:r>
              <w:t xml:space="preserve"> </w:t>
            </w:r>
            <w:r>
              <w:t>the district has no outstanding bonds payable wholly or partly from district revenue</w:t>
            </w:r>
            <w:r>
              <w:t xml:space="preserve"> and the dissolution does not impair any outstanding district debt or contractual obligation.</w:t>
            </w:r>
          </w:p>
          <w:p w:rsidR="008423E4" w:rsidRPr="00835628" w:rsidRDefault="00C311F5" w:rsidP="00F8400A">
            <w:pPr>
              <w:rPr>
                <w:b/>
              </w:rPr>
            </w:pPr>
          </w:p>
        </w:tc>
      </w:tr>
      <w:tr w:rsidR="004519C8" w:rsidTr="00345119">
        <w:tc>
          <w:tcPr>
            <w:tcW w:w="9576" w:type="dxa"/>
          </w:tcPr>
          <w:p w:rsidR="008423E4" w:rsidRPr="00A8133F" w:rsidRDefault="00C311F5" w:rsidP="00F840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11F5" w:rsidP="00F8400A"/>
          <w:p w:rsidR="008423E4" w:rsidRPr="003624F2" w:rsidRDefault="00C311F5" w:rsidP="00F840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311F5" w:rsidP="00F8400A">
            <w:pPr>
              <w:rPr>
                <w:b/>
              </w:rPr>
            </w:pPr>
          </w:p>
        </w:tc>
      </w:tr>
    </w:tbl>
    <w:p w:rsidR="008423E4" w:rsidRPr="00BE0E75" w:rsidRDefault="00C311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11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11F5">
      <w:r>
        <w:separator/>
      </w:r>
    </w:p>
  </w:endnote>
  <w:endnote w:type="continuationSeparator" w:id="0">
    <w:p w:rsidR="00000000" w:rsidRDefault="00C3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9C8" w:rsidTr="009C1E9A">
      <w:trPr>
        <w:cantSplit/>
      </w:trPr>
      <w:tc>
        <w:tcPr>
          <w:tcW w:w="0" w:type="pct"/>
        </w:tcPr>
        <w:p w:rsidR="00137D90" w:rsidRDefault="00C31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11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11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1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1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9C8" w:rsidTr="009C1E9A">
      <w:trPr>
        <w:cantSplit/>
      </w:trPr>
      <w:tc>
        <w:tcPr>
          <w:tcW w:w="0" w:type="pct"/>
        </w:tcPr>
        <w:p w:rsidR="00EC379B" w:rsidRDefault="00C31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11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25336</w:t>
          </w:r>
        </w:p>
      </w:tc>
      <w:tc>
        <w:tcPr>
          <w:tcW w:w="2453" w:type="pct"/>
        </w:tcPr>
        <w:p w:rsidR="00EC379B" w:rsidRDefault="00C31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19.97.1127</w:t>
          </w:r>
          <w:r>
            <w:fldChar w:fldCharType="end"/>
          </w:r>
        </w:p>
      </w:tc>
    </w:tr>
    <w:tr w:rsidR="004519C8" w:rsidTr="009C1E9A">
      <w:trPr>
        <w:cantSplit/>
      </w:trPr>
      <w:tc>
        <w:tcPr>
          <w:tcW w:w="0" w:type="pct"/>
        </w:tcPr>
        <w:p w:rsidR="00EC379B" w:rsidRDefault="00C311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11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11F5" w:rsidP="006D504F">
          <w:pPr>
            <w:pStyle w:val="Footer"/>
            <w:rPr>
              <w:rStyle w:val="PageNumber"/>
            </w:rPr>
          </w:pPr>
        </w:p>
        <w:p w:rsidR="00EC379B" w:rsidRDefault="00C31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9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11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11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11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11F5">
      <w:r>
        <w:separator/>
      </w:r>
    </w:p>
  </w:footnote>
  <w:footnote w:type="continuationSeparator" w:id="0">
    <w:p w:rsidR="00000000" w:rsidRDefault="00C3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8"/>
    <w:rsid w:val="004519C8"/>
    <w:rsid w:val="00C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4C5C5-FD9F-492E-A0D7-D109B0D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6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6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6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2229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HB00956 (Committee Report (Unamended))</vt:lpstr>
    </vt:vector>
  </TitlesOfParts>
  <Company>State of Texas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25336</dc:subject>
  <dc:creator>State of Texas</dc:creator>
  <dc:description>HB 956 by Miller-(H)County Affairs</dc:description>
  <cp:lastModifiedBy>Erin Conway</cp:lastModifiedBy>
  <cp:revision>2</cp:revision>
  <cp:lastPrinted>2003-11-26T17:21:00Z</cp:lastPrinted>
  <dcterms:created xsi:type="dcterms:W3CDTF">2019-04-24T23:45:00Z</dcterms:created>
  <dcterms:modified xsi:type="dcterms:W3CDTF">2019-04-24T23:45:00Z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19.97.1127</vt:lpwstr>
  </property>
</Properties>
</file>