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51D18" w:rsidTr="00345119">
        <w:tc>
          <w:tcPr>
            <w:tcW w:w="9576" w:type="dxa"/>
            <w:noWrap/>
          </w:tcPr>
          <w:p w:rsidR="008423E4" w:rsidRPr="0022177D" w:rsidRDefault="00CB390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B390D" w:rsidP="008423E4">
      <w:pPr>
        <w:jc w:val="center"/>
      </w:pPr>
    </w:p>
    <w:p w:rsidR="008423E4" w:rsidRPr="00B31F0E" w:rsidRDefault="00CB390D" w:rsidP="008423E4"/>
    <w:p w:rsidR="008423E4" w:rsidRPr="00742794" w:rsidRDefault="00CB390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51D18" w:rsidTr="00345119">
        <w:tc>
          <w:tcPr>
            <w:tcW w:w="9576" w:type="dxa"/>
          </w:tcPr>
          <w:p w:rsidR="008423E4" w:rsidRPr="00861995" w:rsidRDefault="00CB390D" w:rsidP="00CC0B18">
            <w:pPr>
              <w:jc w:val="right"/>
            </w:pPr>
            <w:r>
              <w:t>C.S.H.B. 969</w:t>
            </w:r>
          </w:p>
        </w:tc>
      </w:tr>
      <w:tr w:rsidR="00D51D18" w:rsidTr="00345119">
        <w:tc>
          <w:tcPr>
            <w:tcW w:w="9576" w:type="dxa"/>
          </w:tcPr>
          <w:p w:rsidR="008423E4" w:rsidRPr="00861995" w:rsidRDefault="00CB390D" w:rsidP="00447E0A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D51D18" w:rsidTr="00345119">
        <w:tc>
          <w:tcPr>
            <w:tcW w:w="9576" w:type="dxa"/>
          </w:tcPr>
          <w:p w:rsidR="008423E4" w:rsidRPr="00861995" w:rsidRDefault="00CB390D" w:rsidP="00CC0B18">
            <w:pPr>
              <w:jc w:val="right"/>
            </w:pPr>
            <w:r>
              <w:t>Agriculture &amp; Livestock</w:t>
            </w:r>
          </w:p>
        </w:tc>
      </w:tr>
      <w:tr w:rsidR="00D51D18" w:rsidTr="00345119">
        <w:tc>
          <w:tcPr>
            <w:tcW w:w="9576" w:type="dxa"/>
          </w:tcPr>
          <w:p w:rsidR="008423E4" w:rsidRDefault="00CB390D" w:rsidP="00CC0B18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B390D" w:rsidP="008423E4">
      <w:pPr>
        <w:tabs>
          <w:tab w:val="right" w:pos="9360"/>
        </w:tabs>
      </w:pPr>
    </w:p>
    <w:p w:rsidR="008423E4" w:rsidRDefault="00CB390D" w:rsidP="008423E4"/>
    <w:p w:rsidR="008423E4" w:rsidRDefault="00CB390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51D18" w:rsidTr="00345119">
        <w:tc>
          <w:tcPr>
            <w:tcW w:w="9576" w:type="dxa"/>
          </w:tcPr>
          <w:p w:rsidR="008423E4" w:rsidRPr="00A8133F" w:rsidRDefault="00CB390D" w:rsidP="0058632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B390D" w:rsidP="00586326"/>
          <w:p w:rsidR="008423E4" w:rsidRDefault="00CB390D" w:rsidP="005863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>
              <w:t>state law</w:t>
            </w:r>
            <w:r>
              <w:t xml:space="preserve"> prohibit</w:t>
            </w:r>
            <w:r>
              <w:t>ing</w:t>
            </w:r>
            <w:r>
              <w:t xml:space="preserve"> a political subdivision from adopting an ordinance or rule that restricts the planting, sale, or distribution of noxious or invasive plant species was</w:t>
            </w:r>
            <w:r>
              <w:t xml:space="preserve"> deemed</w:t>
            </w:r>
            <w:r>
              <w:t xml:space="preserve"> necessary to avoid </w:t>
            </w:r>
            <w:r>
              <w:t xml:space="preserve">subjecting </w:t>
            </w:r>
            <w:r>
              <w:t>such</w:t>
            </w:r>
            <w:r>
              <w:t xml:space="preserve"> plant</w:t>
            </w:r>
            <w:r>
              <w:t xml:space="preserve"> species </w:t>
            </w:r>
            <w:r>
              <w:t>to a patchwork regulatory system that made compl</w:t>
            </w:r>
            <w:r>
              <w:t>iance with the law cumbersome for plant nurseries.</w:t>
            </w:r>
            <w:r>
              <w:t xml:space="preserve"> </w:t>
            </w:r>
            <w:r>
              <w:t xml:space="preserve">However, </w:t>
            </w:r>
            <w:r>
              <w:t xml:space="preserve">concerns have been raised that </w:t>
            </w:r>
            <w:r>
              <w:t xml:space="preserve">a patchwork regulatory system </w:t>
            </w:r>
            <w:r>
              <w:t xml:space="preserve">still exists with respect </w:t>
            </w:r>
            <w:r>
              <w:t>to</w:t>
            </w:r>
            <w:r>
              <w:t xml:space="preserve"> the</w:t>
            </w:r>
            <w:r>
              <w:t xml:space="preserve"> remov</w:t>
            </w:r>
            <w:r>
              <w:t>al</w:t>
            </w:r>
            <w:r>
              <w:t xml:space="preserve"> </w:t>
            </w:r>
            <w:r>
              <w:t xml:space="preserve">of </w:t>
            </w:r>
            <w:r>
              <w:t xml:space="preserve">these </w:t>
            </w:r>
            <w:r>
              <w:t>plant</w:t>
            </w:r>
            <w:r>
              <w:t xml:space="preserve"> species which</w:t>
            </w:r>
            <w:r>
              <w:t xml:space="preserve"> makes compliance with local law cumbersome for </w:t>
            </w:r>
            <w:r>
              <w:t xml:space="preserve">some </w:t>
            </w:r>
            <w:r>
              <w:t>landowners.</w:t>
            </w:r>
            <w:r>
              <w:t xml:space="preserve"> </w:t>
            </w:r>
            <w:r>
              <w:t>C</w:t>
            </w:r>
            <w:r>
              <w:t>.S.</w:t>
            </w:r>
            <w:r>
              <w:t xml:space="preserve">H.B. 969 seeks to address these concerns by prohibiting </w:t>
            </w:r>
            <w:r>
              <w:t xml:space="preserve">the </w:t>
            </w:r>
            <w:r>
              <w:t>adopti</w:t>
            </w:r>
            <w:r>
              <w:t>on</w:t>
            </w:r>
            <w:r>
              <w:t xml:space="preserve"> </w:t>
            </w:r>
            <w:r>
              <w:t xml:space="preserve">of </w:t>
            </w:r>
            <w:r>
              <w:t xml:space="preserve">certain </w:t>
            </w:r>
            <w:r>
              <w:t>local regulations relating to a landowner's</w:t>
            </w:r>
            <w:r>
              <w:t xml:space="preserve"> removal of noxious or invasive plant species</w:t>
            </w:r>
            <w:r>
              <w:t xml:space="preserve"> or noxious brush</w:t>
            </w:r>
            <w:r>
              <w:t>.</w:t>
            </w:r>
          </w:p>
          <w:p w:rsidR="008423E4" w:rsidRPr="00E26B13" w:rsidRDefault="00CB390D" w:rsidP="00586326">
            <w:pPr>
              <w:rPr>
                <w:b/>
              </w:rPr>
            </w:pPr>
          </w:p>
        </w:tc>
      </w:tr>
      <w:tr w:rsidR="00D51D18" w:rsidTr="00345119">
        <w:tc>
          <w:tcPr>
            <w:tcW w:w="9576" w:type="dxa"/>
          </w:tcPr>
          <w:p w:rsidR="0017725B" w:rsidRDefault="00CB390D" w:rsidP="005863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B390D" w:rsidP="00586326">
            <w:pPr>
              <w:rPr>
                <w:b/>
                <w:u w:val="single"/>
              </w:rPr>
            </w:pPr>
          </w:p>
          <w:p w:rsidR="0005172A" w:rsidRPr="0005172A" w:rsidRDefault="00CB390D" w:rsidP="00586326">
            <w:pPr>
              <w:jc w:val="both"/>
            </w:pPr>
            <w:r>
              <w:t>It is the committee's opinion that this</w:t>
            </w:r>
            <w:r>
              <w:t xml:space="preserve">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B390D" w:rsidP="00586326">
            <w:pPr>
              <w:rPr>
                <w:b/>
                <w:u w:val="single"/>
              </w:rPr>
            </w:pPr>
          </w:p>
        </w:tc>
      </w:tr>
      <w:tr w:rsidR="00D51D18" w:rsidTr="00345119">
        <w:tc>
          <w:tcPr>
            <w:tcW w:w="9576" w:type="dxa"/>
          </w:tcPr>
          <w:p w:rsidR="008423E4" w:rsidRPr="00A8133F" w:rsidRDefault="00CB390D" w:rsidP="0058632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B390D" w:rsidP="00586326"/>
          <w:p w:rsidR="0005172A" w:rsidRDefault="00CB390D" w:rsidP="005863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B390D" w:rsidP="00586326">
            <w:pPr>
              <w:rPr>
                <w:b/>
              </w:rPr>
            </w:pPr>
          </w:p>
        </w:tc>
      </w:tr>
      <w:tr w:rsidR="00D51D18" w:rsidTr="00345119">
        <w:tc>
          <w:tcPr>
            <w:tcW w:w="9576" w:type="dxa"/>
          </w:tcPr>
          <w:p w:rsidR="008423E4" w:rsidRDefault="00CB390D" w:rsidP="0058632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586326" w:rsidRPr="008E52F5" w:rsidRDefault="00CB390D" w:rsidP="00586326">
            <w:pPr>
              <w:rPr>
                <w:b/>
              </w:rPr>
            </w:pPr>
          </w:p>
          <w:p w:rsidR="00FF3EA6" w:rsidRDefault="00CB390D" w:rsidP="005863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969 amends the Agriculture Code </w:t>
            </w:r>
            <w:r>
              <w:t xml:space="preserve">to prohibit a political subdivision from adopting an ordinance or rule that </w:t>
            </w:r>
            <w:r w:rsidRPr="0021285B">
              <w:t>prohibits or limits the removal by a landowner of a noxious or invasive plant species located on the landowner's property</w:t>
            </w:r>
            <w:r>
              <w:t xml:space="preserve"> </w:t>
            </w:r>
            <w:r>
              <w:t>if the property is a homestead, designated for agricultura</w:t>
            </w:r>
            <w:r>
              <w:t>l use</w:t>
            </w:r>
            <w:r>
              <w:t xml:space="preserve"> under the Tax Code</w:t>
            </w:r>
            <w:r>
              <w:t>, or a single family residential property. The bill prohibits</w:t>
            </w:r>
            <w:r>
              <w:t xml:space="preserve"> </w:t>
            </w:r>
            <w:r w:rsidRPr="00BD13A7">
              <w:t xml:space="preserve">a municipality or county </w:t>
            </w:r>
            <w:r>
              <w:t>from</w:t>
            </w:r>
            <w:r w:rsidRPr="00BD13A7">
              <w:t xml:space="preserve"> adopt</w:t>
            </w:r>
            <w:r>
              <w:t>ing or enforcing</w:t>
            </w:r>
            <w:r w:rsidRPr="00BD13A7">
              <w:t xml:space="preserve"> an ordinance, order, rule, or other regulat</w:t>
            </w:r>
            <w:r>
              <w:t>ion that prohibits or limits</w:t>
            </w:r>
            <w:r>
              <w:t xml:space="preserve"> the removal by</w:t>
            </w:r>
            <w:r>
              <w:t xml:space="preserve"> a landowner </w:t>
            </w:r>
            <w:r>
              <w:t>of</w:t>
            </w:r>
            <w:r>
              <w:t xml:space="preserve"> </w:t>
            </w:r>
            <w:r w:rsidRPr="00BD13A7">
              <w:t>any noxious brus</w:t>
            </w:r>
            <w:r w:rsidRPr="00BD13A7">
              <w:t>h located on the landowner's property</w:t>
            </w:r>
            <w:r>
              <w:t xml:space="preserve"> </w:t>
            </w:r>
            <w:r w:rsidRPr="008E52F5">
              <w:t>if the property is a homestead, designated for agricultural use</w:t>
            </w:r>
            <w:r>
              <w:t xml:space="preserve"> under the Tax Code</w:t>
            </w:r>
            <w:r w:rsidRPr="008E52F5">
              <w:t>, or a single family residential property</w:t>
            </w:r>
            <w:r w:rsidRPr="00BD13A7">
              <w:t>.</w:t>
            </w:r>
            <w:r>
              <w:t xml:space="preserve"> The bill defines </w:t>
            </w:r>
            <w:r w:rsidRPr="0021285B">
              <w:t xml:space="preserve">"noxious brush" </w:t>
            </w:r>
            <w:r>
              <w:t>as</w:t>
            </w:r>
            <w:r w:rsidRPr="0021285B">
              <w:t xml:space="preserve"> brush designated by the State Soil and Water Conservation</w:t>
            </w:r>
            <w:r w:rsidRPr="0021285B">
              <w:t xml:space="preserve"> Board as an eligible brush species detrimental to water conservation for purposes of implementing the state water supply enhancement plan</w:t>
            </w:r>
            <w:r>
              <w:t>.</w:t>
            </w:r>
          </w:p>
          <w:p w:rsidR="008423E4" w:rsidRPr="00835628" w:rsidRDefault="00CB390D" w:rsidP="00586326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D51D18" w:rsidTr="00345119">
        <w:tc>
          <w:tcPr>
            <w:tcW w:w="9576" w:type="dxa"/>
          </w:tcPr>
          <w:p w:rsidR="008423E4" w:rsidRPr="00A8133F" w:rsidRDefault="00CB390D" w:rsidP="0058632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B390D" w:rsidP="00586326"/>
          <w:p w:rsidR="008423E4" w:rsidRPr="003624F2" w:rsidRDefault="00CB390D" w:rsidP="005863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CB390D" w:rsidP="00586326">
            <w:pPr>
              <w:rPr>
                <w:b/>
              </w:rPr>
            </w:pPr>
          </w:p>
        </w:tc>
      </w:tr>
      <w:tr w:rsidR="00D51D18" w:rsidTr="00345119">
        <w:tc>
          <w:tcPr>
            <w:tcW w:w="9576" w:type="dxa"/>
          </w:tcPr>
          <w:p w:rsidR="008E52F5" w:rsidRDefault="00CB390D" w:rsidP="0058632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86326" w:rsidRPr="008E52F5" w:rsidRDefault="00CB390D" w:rsidP="00586326">
            <w:pPr>
              <w:jc w:val="both"/>
              <w:rPr>
                <w:b/>
                <w:u w:val="single"/>
              </w:rPr>
            </w:pPr>
          </w:p>
          <w:p w:rsidR="008E52F5" w:rsidRDefault="00CB390D" w:rsidP="00586326">
            <w:pPr>
              <w:jc w:val="both"/>
            </w:pPr>
            <w:r>
              <w:t>While C.S.H.B. 969 may differ from</w:t>
            </w:r>
            <w:r>
              <w:t xml:space="preserve"> the original in minor or nonsubstantive ways, the following summarizes the substantial differences between the introduced and committee substitute versions of the bill.</w:t>
            </w:r>
          </w:p>
          <w:p w:rsidR="008E52F5" w:rsidRDefault="00CB390D" w:rsidP="00586326">
            <w:pPr>
              <w:jc w:val="both"/>
            </w:pPr>
          </w:p>
          <w:p w:rsidR="008E52F5" w:rsidRDefault="00CB390D" w:rsidP="00586326">
            <w:pPr>
              <w:jc w:val="both"/>
            </w:pPr>
            <w:r>
              <w:t xml:space="preserve">The substitute </w:t>
            </w:r>
            <w:r>
              <w:t>makes the bill's prohibitions applicable with regard to</w:t>
            </w:r>
            <w:r>
              <w:t xml:space="preserve"> property </w:t>
            </w:r>
            <w:r>
              <w:t xml:space="preserve">that </w:t>
            </w:r>
            <w:r>
              <w:t>is</w:t>
            </w:r>
            <w:r>
              <w:t xml:space="preserve"> </w:t>
            </w:r>
            <w:r w:rsidRPr="0018060F">
              <w:t>a homestead, designated for agricultural use, or a single family residential property.</w:t>
            </w:r>
          </w:p>
          <w:p w:rsidR="008E52F5" w:rsidRPr="008E52F5" w:rsidRDefault="00CB390D" w:rsidP="00586326">
            <w:pPr>
              <w:jc w:val="both"/>
            </w:pPr>
          </w:p>
        </w:tc>
      </w:tr>
      <w:tr w:rsidR="00D51D18" w:rsidTr="00345119">
        <w:tc>
          <w:tcPr>
            <w:tcW w:w="9576" w:type="dxa"/>
          </w:tcPr>
          <w:p w:rsidR="00447E0A" w:rsidRPr="009C1E9A" w:rsidRDefault="00CB390D" w:rsidP="00586326">
            <w:pPr>
              <w:rPr>
                <w:b/>
                <w:u w:val="single"/>
              </w:rPr>
            </w:pPr>
          </w:p>
        </w:tc>
      </w:tr>
      <w:tr w:rsidR="00D51D18" w:rsidTr="00345119">
        <w:tc>
          <w:tcPr>
            <w:tcW w:w="9576" w:type="dxa"/>
          </w:tcPr>
          <w:p w:rsidR="00447E0A" w:rsidRPr="00447E0A" w:rsidRDefault="00CB390D" w:rsidP="00586326">
            <w:pPr>
              <w:jc w:val="both"/>
            </w:pPr>
          </w:p>
        </w:tc>
      </w:tr>
    </w:tbl>
    <w:p w:rsidR="008423E4" w:rsidRPr="00BE0E75" w:rsidRDefault="00CB390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B390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B390D">
      <w:r>
        <w:separator/>
      </w:r>
    </w:p>
  </w:endnote>
  <w:endnote w:type="continuationSeparator" w:id="0">
    <w:p w:rsidR="00000000" w:rsidRDefault="00CB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B3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51D18" w:rsidTr="009C1E9A">
      <w:trPr>
        <w:cantSplit/>
      </w:trPr>
      <w:tc>
        <w:tcPr>
          <w:tcW w:w="0" w:type="pct"/>
        </w:tcPr>
        <w:p w:rsidR="00137D90" w:rsidRDefault="00CB39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B390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B390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B39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B39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1D18" w:rsidTr="009C1E9A">
      <w:trPr>
        <w:cantSplit/>
      </w:trPr>
      <w:tc>
        <w:tcPr>
          <w:tcW w:w="0" w:type="pct"/>
        </w:tcPr>
        <w:p w:rsidR="00EC379B" w:rsidRDefault="00CB39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B390D" w:rsidP="00CC0B18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26300</w:t>
          </w:r>
        </w:p>
      </w:tc>
      <w:tc>
        <w:tcPr>
          <w:tcW w:w="2453" w:type="pct"/>
        </w:tcPr>
        <w:p w:rsidR="00EC379B" w:rsidRDefault="00CB39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19.101.333</w:t>
          </w:r>
          <w:r>
            <w:fldChar w:fldCharType="end"/>
          </w:r>
        </w:p>
      </w:tc>
    </w:tr>
    <w:tr w:rsidR="00D51D18" w:rsidTr="009C1E9A">
      <w:trPr>
        <w:cantSplit/>
      </w:trPr>
      <w:tc>
        <w:tcPr>
          <w:tcW w:w="0" w:type="pct"/>
        </w:tcPr>
        <w:p w:rsidR="00EC379B" w:rsidRDefault="00CB390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B390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86R 24405</w:t>
          </w:r>
        </w:p>
      </w:tc>
      <w:tc>
        <w:tcPr>
          <w:tcW w:w="2453" w:type="pct"/>
        </w:tcPr>
        <w:p w:rsidR="00EC379B" w:rsidRDefault="00CB390D" w:rsidP="006D504F">
          <w:pPr>
            <w:pStyle w:val="Footer"/>
            <w:rPr>
              <w:rStyle w:val="PageNumber"/>
            </w:rPr>
          </w:pPr>
        </w:p>
        <w:p w:rsidR="00EC379B" w:rsidRDefault="00CB39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1D1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B390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CB390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B390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B3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B390D">
      <w:r>
        <w:separator/>
      </w:r>
    </w:p>
  </w:footnote>
  <w:footnote w:type="continuationSeparator" w:id="0">
    <w:p w:rsidR="00000000" w:rsidRDefault="00CB3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B3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B39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B39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18"/>
    <w:rsid w:val="00CB390D"/>
    <w:rsid w:val="00D5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7FD89A-06EF-4FC7-A5D2-157E8FB0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517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17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17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1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172A"/>
    <w:rPr>
      <w:b/>
      <w:bCs/>
    </w:rPr>
  </w:style>
  <w:style w:type="character" w:styleId="Hyperlink">
    <w:name w:val="Hyperlink"/>
    <w:basedOn w:val="DefaultParagraphFont"/>
    <w:unhideWhenUsed/>
    <w:rsid w:val="002128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3234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C1A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2339</Characters>
  <Application>Microsoft Office Word</Application>
  <DocSecurity>4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HB00969 (Committee Report (Substituted))</vt:lpstr>
    </vt:vector>
  </TitlesOfParts>
  <Company>State of Texas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26300</dc:subject>
  <dc:creator>State of Texas</dc:creator>
  <dc:description>HB 969 by Springer-(H)Agriculture &amp; Livestock (Substitute Document Number: 86R 24405)</dc:description>
  <cp:lastModifiedBy>Damian Duarte</cp:lastModifiedBy>
  <cp:revision>2</cp:revision>
  <cp:lastPrinted>2003-11-26T17:21:00Z</cp:lastPrinted>
  <dcterms:created xsi:type="dcterms:W3CDTF">2019-04-13T00:34:00Z</dcterms:created>
  <dcterms:modified xsi:type="dcterms:W3CDTF">2019-04-13T00:34:00Z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19.101.333</vt:lpwstr>
  </property>
</Properties>
</file>