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42AD9" w:rsidTr="00345119">
        <w:tc>
          <w:tcPr>
            <w:tcW w:w="9576" w:type="dxa"/>
            <w:noWrap/>
          </w:tcPr>
          <w:p w:rsidR="008423E4" w:rsidRPr="0022177D" w:rsidRDefault="000A519B" w:rsidP="00345119">
            <w:pPr>
              <w:pStyle w:val="Heading1"/>
            </w:pPr>
            <w:bookmarkStart w:id="0" w:name="_GoBack"/>
            <w:bookmarkEnd w:id="0"/>
            <w:r w:rsidRPr="00631897">
              <w:t>BILL ANALYSIS</w:t>
            </w:r>
          </w:p>
        </w:tc>
      </w:tr>
    </w:tbl>
    <w:p w:rsidR="008423E4" w:rsidRPr="0022177D" w:rsidRDefault="000A519B" w:rsidP="008423E4">
      <w:pPr>
        <w:jc w:val="center"/>
      </w:pPr>
    </w:p>
    <w:p w:rsidR="008423E4" w:rsidRPr="00B31F0E" w:rsidRDefault="000A519B" w:rsidP="008423E4"/>
    <w:p w:rsidR="008423E4" w:rsidRPr="00742794" w:rsidRDefault="000A519B" w:rsidP="008423E4">
      <w:pPr>
        <w:tabs>
          <w:tab w:val="right" w:pos="9360"/>
        </w:tabs>
      </w:pPr>
    </w:p>
    <w:tbl>
      <w:tblPr>
        <w:tblW w:w="0" w:type="auto"/>
        <w:tblLayout w:type="fixed"/>
        <w:tblLook w:val="01E0" w:firstRow="1" w:lastRow="1" w:firstColumn="1" w:lastColumn="1" w:noHBand="0" w:noVBand="0"/>
      </w:tblPr>
      <w:tblGrid>
        <w:gridCol w:w="9576"/>
      </w:tblGrid>
      <w:tr w:rsidR="00042AD9" w:rsidTr="00345119">
        <w:tc>
          <w:tcPr>
            <w:tcW w:w="9576" w:type="dxa"/>
          </w:tcPr>
          <w:p w:rsidR="008423E4" w:rsidRPr="00861995" w:rsidRDefault="000A519B" w:rsidP="00345119">
            <w:pPr>
              <w:jc w:val="right"/>
            </w:pPr>
            <w:r>
              <w:t>C.S.H.B. 996</w:t>
            </w:r>
          </w:p>
        </w:tc>
      </w:tr>
      <w:tr w:rsidR="00042AD9" w:rsidTr="00345119">
        <w:tc>
          <w:tcPr>
            <w:tcW w:w="9576" w:type="dxa"/>
          </w:tcPr>
          <w:p w:rsidR="008423E4" w:rsidRPr="00861995" w:rsidRDefault="000A519B" w:rsidP="00C10895">
            <w:pPr>
              <w:jc w:val="right"/>
            </w:pPr>
            <w:r>
              <w:t xml:space="preserve">By: </w:t>
            </w:r>
            <w:r>
              <w:t>Collier</w:t>
            </w:r>
          </w:p>
        </w:tc>
      </w:tr>
      <w:tr w:rsidR="00042AD9" w:rsidTr="00345119">
        <w:tc>
          <w:tcPr>
            <w:tcW w:w="9576" w:type="dxa"/>
          </w:tcPr>
          <w:p w:rsidR="008423E4" w:rsidRPr="00861995" w:rsidRDefault="000A519B" w:rsidP="00345119">
            <w:pPr>
              <w:jc w:val="right"/>
            </w:pPr>
            <w:r>
              <w:t>Pensions, Investments &amp; Financial Services</w:t>
            </w:r>
          </w:p>
        </w:tc>
      </w:tr>
      <w:tr w:rsidR="00042AD9" w:rsidTr="00345119">
        <w:tc>
          <w:tcPr>
            <w:tcW w:w="9576" w:type="dxa"/>
          </w:tcPr>
          <w:p w:rsidR="008423E4" w:rsidRDefault="000A519B" w:rsidP="00345119">
            <w:pPr>
              <w:jc w:val="right"/>
            </w:pPr>
            <w:r>
              <w:t>Committee Report (Substituted)</w:t>
            </w:r>
          </w:p>
        </w:tc>
      </w:tr>
    </w:tbl>
    <w:p w:rsidR="008423E4" w:rsidRDefault="000A519B" w:rsidP="008423E4">
      <w:pPr>
        <w:tabs>
          <w:tab w:val="right" w:pos="9360"/>
        </w:tabs>
      </w:pPr>
    </w:p>
    <w:p w:rsidR="008423E4" w:rsidRDefault="000A519B" w:rsidP="008423E4"/>
    <w:p w:rsidR="008423E4" w:rsidRDefault="000A519B" w:rsidP="008423E4"/>
    <w:tbl>
      <w:tblPr>
        <w:tblW w:w="0" w:type="auto"/>
        <w:tblCellMar>
          <w:left w:w="115" w:type="dxa"/>
          <w:right w:w="115" w:type="dxa"/>
        </w:tblCellMar>
        <w:tblLook w:val="01E0" w:firstRow="1" w:lastRow="1" w:firstColumn="1" w:lastColumn="1" w:noHBand="0" w:noVBand="0"/>
      </w:tblPr>
      <w:tblGrid>
        <w:gridCol w:w="9576"/>
      </w:tblGrid>
      <w:tr w:rsidR="00042AD9" w:rsidTr="00345119">
        <w:tc>
          <w:tcPr>
            <w:tcW w:w="9576" w:type="dxa"/>
          </w:tcPr>
          <w:p w:rsidR="008423E4" w:rsidRPr="00A8133F" w:rsidRDefault="000A519B" w:rsidP="00CA2E2D">
            <w:pPr>
              <w:rPr>
                <w:b/>
              </w:rPr>
            </w:pPr>
            <w:r w:rsidRPr="009C1E9A">
              <w:rPr>
                <w:b/>
                <w:u w:val="single"/>
              </w:rPr>
              <w:t>BACKGROUND AND PURPOSE</w:t>
            </w:r>
            <w:r>
              <w:rPr>
                <w:b/>
              </w:rPr>
              <w:t xml:space="preserve"> </w:t>
            </w:r>
          </w:p>
          <w:p w:rsidR="008423E4" w:rsidRDefault="000A519B" w:rsidP="00CA2E2D"/>
          <w:p w:rsidR="00B947B1" w:rsidRDefault="000A519B" w:rsidP="00CA2E2D">
            <w:pPr>
              <w:pStyle w:val="Header"/>
              <w:jc w:val="both"/>
            </w:pPr>
            <w:r>
              <w:t xml:space="preserve">There are concerns about debt buyers </w:t>
            </w:r>
            <w:r>
              <w:t xml:space="preserve">and debt collectors </w:t>
            </w:r>
            <w:r>
              <w:t>threatening litigation against</w:t>
            </w:r>
            <w:r>
              <w:t xml:space="preserve"> a consumer for the purpose of collecting a debt for which the statute of limitations has expired. </w:t>
            </w:r>
            <w:r>
              <w:t>C.S.</w:t>
            </w:r>
            <w:r>
              <w:t>H.B. 996 seeks to address these concerns by prohibit</w:t>
            </w:r>
            <w:r>
              <w:t xml:space="preserve">ing </w:t>
            </w:r>
            <w:r>
              <w:t>debt buyers from</w:t>
            </w:r>
            <w:r>
              <w:t xml:space="preserve"> </w:t>
            </w:r>
            <w:r w:rsidRPr="00CC62E1">
              <w:t>commencing an action against or initiating arbitration with a consumer to collec</w:t>
            </w:r>
            <w:r w:rsidRPr="00CC62E1">
              <w:t xml:space="preserve">t a debt </w:t>
            </w:r>
            <w:r>
              <w:t xml:space="preserve">after a certain </w:t>
            </w:r>
            <w:r>
              <w:t>period</w:t>
            </w:r>
            <w:r>
              <w:t xml:space="preserve">. </w:t>
            </w:r>
          </w:p>
          <w:p w:rsidR="008423E4" w:rsidRPr="00E26B13" w:rsidRDefault="000A519B" w:rsidP="00CA2E2D">
            <w:pPr>
              <w:rPr>
                <w:b/>
              </w:rPr>
            </w:pPr>
          </w:p>
        </w:tc>
      </w:tr>
      <w:tr w:rsidR="00042AD9" w:rsidTr="00345119">
        <w:tc>
          <w:tcPr>
            <w:tcW w:w="9576" w:type="dxa"/>
          </w:tcPr>
          <w:p w:rsidR="0017725B" w:rsidRDefault="000A519B" w:rsidP="00CA2E2D">
            <w:pPr>
              <w:rPr>
                <w:b/>
                <w:u w:val="single"/>
              </w:rPr>
            </w:pPr>
            <w:r>
              <w:rPr>
                <w:b/>
                <w:u w:val="single"/>
              </w:rPr>
              <w:t>CRIMINAL JUSTICE IMPACT</w:t>
            </w:r>
          </w:p>
          <w:p w:rsidR="0017725B" w:rsidRDefault="000A519B" w:rsidP="00CA2E2D">
            <w:pPr>
              <w:rPr>
                <w:b/>
                <w:u w:val="single"/>
              </w:rPr>
            </w:pPr>
          </w:p>
          <w:p w:rsidR="0036093C" w:rsidRPr="0036093C" w:rsidRDefault="000A519B" w:rsidP="00CA2E2D">
            <w:pPr>
              <w:jc w:val="both"/>
            </w:pPr>
            <w:r>
              <w:t>It is the committee's opinion that this bill does not expressly create a criminal offense, increase the punishment for an existing criminal offense or category of offenses, or change the eligibil</w:t>
            </w:r>
            <w:r>
              <w:t>ity of a person for community supervision, parole, or mandatory supervision.</w:t>
            </w:r>
          </w:p>
          <w:p w:rsidR="0017725B" w:rsidRPr="0017725B" w:rsidRDefault="000A519B" w:rsidP="00CA2E2D">
            <w:pPr>
              <w:rPr>
                <w:b/>
                <w:u w:val="single"/>
              </w:rPr>
            </w:pPr>
          </w:p>
        </w:tc>
      </w:tr>
      <w:tr w:rsidR="00042AD9" w:rsidTr="00345119">
        <w:tc>
          <w:tcPr>
            <w:tcW w:w="9576" w:type="dxa"/>
          </w:tcPr>
          <w:p w:rsidR="008423E4" w:rsidRPr="00A8133F" w:rsidRDefault="000A519B" w:rsidP="00CA2E2D">
            <w:pPr>
              <w:rPr>
                <w:b/>
              </w:rPr>
            </w:pPr>
            <w:r w:rsidRPr="009C1E9A">
              <w:rPr>
                <w:b/>
                <w:u w:val="single"/>
              </w:rPr>
              <w:t>RULEMAKING AUTHORITY</w:t>
            </w:r>
            <w:r>
              <w:rPr>
                <w:b/>
              </w:rPr>
              <w:t xml:space="preserve"> </w:t>
            </w:r>
          </w:p>
          <w:p w:rsidR="008423E4" w:rsidRDefault="000A519B" w:rsidP="00CA2E2D"/>
          <w:p w:rsidR="0036093C" w:rsidRDefault="000A519B" w:rsidP="00CA2E2D">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0A519B" w:rsidP="00CA2E2D">
            <w:pPr>
              <w:rPr>
                <w:b/>
              </w:rPr>
            </w:pPr>
          </w:p>
        </w:tc>
      </w:tr>
      <w:tr w:rsidR="00042AD9" w:rsidTr="00345119">
        <w:tc>
          <w:tcPr>
            <w:tcW w:w="9576" w:type="dxa"/>
          </w:tcPr>
          <w:p w:rsidR="008423E4" w:rsidRPr="00A8133F" w:rsidRDefault="000A519B" w:rsidP="00CA2E2D">
            <w:pPr>
              <w:rPr>
                <w:b/>
              </w:rPr>
            </w:pPr>
            <w:r w:rsidRPr="009C1E9A">
              <w:rPr>
                <w:b/>
                <w:u w:val="single"/>
              </w:rPr>
              <w:t>ANALYSIS</w:t>
            </w:r>
            <w:r>
              <w:rPr>
                <w:b/>
              </w:rPr>
              <w:t xml:space="preserve"> </w:t>
            </w:r>
          </w:p>
          <w:p w:rsidR="008423E4" w:rsidRDefault="000A519B" w:rsidP="00CA2E2D"/>
          <w:p w:rsidR="0080210F" w:rsidRDefault="000A519B" w:rsidP="00CA2E2D">
            <w:pPr>
              <w:pStyle w:val="Header"/>
              <w:tabs>
                <w:tab w:val="clear" w:pos="4320"/>
                <w:tab w:val="clear" w:pos="8640"/>
              </w:tabs>
              <w:jc w:val="both"/>
            </w:pPr>
            <w:r>
              <w:t>C.S.</w:t>
            </w:r>
            <w:r>
              <w:t>H.B. 996 amends the</w:t>
            </w:r>
            <w:r>
              <w:t xml:space="preserve"> Finance Code to </w:t>
            </w:r>
            <w:r w:rsidRPr="00002984">
              <w:t>pr</w:t>
            </w:r>
            <w:r>
              <w:t xml:space="preserve">ohibit </w:t>
            </w:r>
            <w:r>
              <w:t xml:space="preserve">an applicable </w:t>
            </w:r>
            <w:r>
              <w:t xml:space="preserve">debt buyer from directly or indirectly commencing an action against or initiating arbitration with a consumer to collect a consumer debt </w:t>
            </w:r>
            <w:r>
              <w:t>after the expiration of the fo</w:t>
            </w:r>
            <w:r>
              <w:t>ur-year limitations period</w:t>
            </w:r>
            <w:r>
              <w:t xml:space="preserve"> </w:t>
            </w:r>
            <w:r>
              <w:t xml:space="preserve">prescribed </w:t>
            </w:r>
            <w:r>
              <w:t xml:space="preserve">for debt </w:t>
            </w:r>
            <w:r>
              <w:t>under the Civil Practice and Remedies Code</w:t>
            </w:r>
            <w:r>
              <w:t xml:space="preserve">. </w:t>
            </w:r>
            <w:r>
              <w:t xml:space="preserve">The bill establishes that </w:t>
            </w:r>
            <w:r>
              <w:t xml:space="preserve">the cause of </w:t>
            </w:r>
            <w:r>
              <w:t>such a prohibited action</w:t>
            </w:r>
            <w:r>
              <w:t xml:space="preserve"> to collect a consumer debt</w:t>
            </w:r>
            <w:r>
              <w:t xml:space="preserve"> is not revived by a payment of the consumer debt, an oral or written reaff</w:t>
            </w:r>
            <w:r>
              <w:t xml:space="preserve">irmation of the consumer debt, or any other activity on the consumer debt. </w:t>
            </w:r>
          </w:p>
          <w:p w:rsidR="0080210F" w:rsidRDefault="000A519B" w:rsidP="00CA2E2D">
            <w:pPr>
              <w:pStyle w:val="Header"/>
              <w:tabs>
                <w:tab w:val="clear" w:pos="4320"/>
                <w:tab w:val="clear" w:pos="8640"/>
              </w:tabs>
              <w:jc w:val="both"/>
            </w:pPr>
          </w:p>
          <w:p w:rsidR="00384173" w:rsidRDefault="000A519B" w:rsidP="00CA2E2D">
            <w:pPr>
              <w:pStyle w:val="Header"/>
              <w:tabs>
                <w:tab w:val="clear" w:pos="4320"/>
                <w:tab w:val="clear" w:pos="8640"/>
              </w:tabs>
              <w:jc w:val="both"/>
            </w:pPr>
            <w:r>
              <w:t>C.S.</w:t>
            </w:r>
            <w:r>
              <w:t>H.B. 996</w:t>
            </w:r>
            <w:r>
              <w:t xml:space="preserve"> requires a debt buyer or a debt collector acting on behalf of the debt buyer that is engaged in debt collection for a consumer debt for which an action to collect the</w:t>
            </w:r>
            <w:r>
              <w:t xml:space="preserve"> debt is prohibited by the bill to provide a notice in the initial written communication with the consumer relating to the debt collection</w:t>
            </w:r>
            <w:r>
              <w:t xml:space="preserve">. The bill </w:t>
            </w:r>
            <w:r>
              <w:t>prescribes</w:t>
            </w:r>
            <w:r>
              <w:t xml:space="preserve"> the</w:t>
            </w:r>
            <w:r>
              <w:t xml:space="preserve"> form and</w:t>
            </w:r>
            <w:r>
              <w:t xml:space="preserve"> content </w:t>
            </w:r>
            <w:r>
              <w:t>of</w:t>
            </w:r>
            <w:r>
              <w:t xml:space="preserve"> the notice</w:t>
            </w:r>
            <w:r>
              <w:t xml:space="preserve"> based on </w:t>
            </w:r>
            <w:r>
              <w:t>whether</w:t>
            </w:r>
            <w:r>
              <w:t xml:space="preserve"> the reporting period for including the </w:t>
            </w:r>
            <w:r w:rsidRPr="005C4621">
              <w:t>consu</w:t>
            </w:r>
            <w:r w:rsidRPr="005C4621">
              <w:t>mer debt in a consumer report prepared by a consumer reporting agency</w:t>
            </w:r>
            <w:r>
              <w:t xml:space="preserve"> has expired</w:t>
            </w:r>
            <w:r>
              <w:t xml:space="preserve"> and </w:t>
            </w:r>
            <w:r>
              <w:t>whether</w:t>
            </w:r>
            <w:r>
              <w:t xml:space="preserve"> the </w:t>
            </w:r>
            <w:r w:rsidRPr="005C4621">
              <w:t>debt buyer furnish</w:t>
            </w:r>
            <w:r>
              <w:t>es</w:t>
            </w:r>
            <w:r w:rsidRPr="005C4621">
              <w:t xml:space="preserve"> </w:t>
            </w:r>
            <w:r w:rsidRPr="005C4621">
              <w:t xml:space="preserve">information regarding the consumer debt </w:t>
            </w:r>
            <w:r w:rsidRPr="005C4621">
              <w:t>to a consumer reporting agency</w:t>
            </w:r>
            <w:r>
              <w:t>.</w:t>
            </w:r>
            <w:r>
              <w:t xml:space="preserve"> The bill's provisions relating to the collection of certain consumer debt by debt buyers prevail to the extent of any conflict between those provisions and any other state law, unless otherwise expressly provided. </w:t>
            </w:r>
          </w:p>
          <w:p w:rsidR="00384173" w:rsidRDefault="000A519B" w:rsidP="00CA2E2D">
            <w:pPr>
              <w:pStyle w:val="Header"/>
              <w:tabs>
                <w:tab w:val="clear" w:pos="4320"/>
                <w:tab w:val="clear" w:pos="8640"/>
              </w:tabs>
              <w:jc w:val="both"/>
            </w:pPr>
          </w:p>
          <w:p w:rsidR="00384173" w:rsidRDefault="000A519B" w:rsidP="00CA2E2D">
            <w:pPr>
              <w:pStyle w:val="Header"/>
              <w:tabs>
                <w:tab w:val="clear" w:pos="4320"/>
                <w:tab w:val="clear" w:pos="8640"/>
              </w:tabs>
              <w:jc w:val="both"/>
            </w:pPr>
            <w:r>
              <w:t xml:space="preserve">C.S.H.B. 996 </w:t>
            </w:r>
            <w:r>
              <w:t xml:space="preserve">exempts </w:t>
            </w:r>
            <w:r>
              <w:t>a violation of the</w:t>
            </w:r>
            <w:r>
              <w:t xml:space="preserve"> bill's provisions</w:t>
            </w:r>
            <w:r>
              <w:t xml:space="preserve"> </w:t>
            </w:r>
            <w:r>
              <w:t xml:space="preserve">from </w:t>
            </w:r>
            <w:r>
              <w:t>the</w:t>
            </w:r>
            <w:r>
              <w:t xml:space="preserve"> </w:t>
            </w:r>
            <w:r>
              <w:t xml:space="preserve">criminal penalty </w:t>
            </w:r>
            <w:r>
              <w:t>imposed on violations relating to</w:t>
            </w:r>
            <w:r>
              <w:t xml:space="preserve"> debt collection</w:t>
            </w:r>
            <w:r>
              <w:t>.</w:t>
            </w:r>
          </w:p>
          <w:p w:rsidR="007837C5" w:rsidRPr="00B84995" w:rsidRDefault="000A519B" w:rsidP="00CA2E2D">
            <w:pPr>
              <w:pStyle w:val="Header"/>
              <w:tabs>
                <w:tab w:val="clear" w:pos="4320"/>
                <w:tab w:val="clear" w:pos="8640"/>
              </w:tabs>
              <w:jc w:val="both"/>
            </w:pPr>
          </w:p>
        </w:tc>
      </w:tr>
      <w:tr w:rsidR="00042AD9" w:rsidTr="00345119">
        <w:tc>
          <w:tcPr>
            <w:tcW w:w="9576" w:type="dxa"/>
          </w:tcPr>
          <w:p w:rsidR="008423E4" w:rsidRPr="00A8133F" w:rsidRDefault="000A519B" w:rsidP="00CA2E2D">
            <w:pPr>
              <w:rPr>
                <w:b/>
              </w:rPr>
            </w:pPr>
            <w:r w:rsidRPr="009C1E9A">
              <w:rPr>
                <w:b/>
                <w:u w:val="single"/>
              </w:rPr>
              <w:t>EFFECTIVE DATE</w:t>
            </w:r>
            <w:r>
              <w:rPr>
                <w:b/>
              </w:rPr>
              <w:t xml:space="preserve"> </w:t>
            </w:r>
          </w:p>
          <w:p w:rsidR="008423E4" w:rsidRDefault="000A519B" w:rsidP="00CA2E2D"/>
          <w:p w:rsidR="008423E4" w:rsidRPr="003624F2" w:rsidRDefault="000A519B" w:rsidP="00CA2E2D">
            <w:pPr>
              <w:pStyle w:val="Header"/>
              <w:tabs>
                <w:tab w:val="clear" w:pos="4320"/>
                <w:tab w:val="clear" w:pos="8640"/>
              </w:tabs>
              <w:jc w:val="both"/>
            </w:pPr>
            <w:r>
              <w:t>September 1, 2019.</w:t>
            </w:r>
          </w:p>
          <w:p w:rsidR="008423E4" w:rsidRPr="00233FDB" w:rsidRDefault="000A519B" w:rsidP="00CA2E2D">
            <w:pPr>
              <w:rPr>
                <w:b/>
              </w:rPr>
            </w:pPr>
          </w:p>
        </w:tc>
      </w:tr>
      <w:tr w:rsidR="00042AD9" w:rsidTr="00345119">
        <w:tc>
          <w:tcPr>
            <w:tcW w:w="9576" w:type="dxa"/>
          </w:tcPr>
          <w:p w:rsidR="00C10895" w:rsidRDefault="000A519B" w:rsidP="00CA2E2D">
            <w:pPr>
              <w:jc w:val="both"/>
              <w:rPr>
                <w:b/>
                <w:u w:val="single"/>
              </w:rPr>
            </w:pPr>
            <w:r>
              <w:rPr>
                <w:b/>
                <w:u w:val="single"/>
              </w:rPr>
              <w:t>COMPARISON OF ORIGINAL AND SUBSTITUTE</w:t>
            </w:r>
          </w:p>
          <w:p w:rsidR="00D45756" w:rsidRDefault="000A519B" w:rsidP="00CA2E2D">
            <w:pPr>
              <w:jc w:val="both"/>
            </w:pPr>
          </w:p>
          <w:p w:rsidR="00D45756" w:rsidRDefault="000A519B" w:rsidP="00CA2E2D">
            <w:pPr>
              <w:jc w:val="both"/>
            </w:pPr>
            <w:r>
              <w:t xml:space="preserve">While C.S.H.B. 996 may differ from the original in minor or nonsubstantive ways, </w:t>
            </w:r>
            <w:r>
              <w:t>the following summarizes the substantial differences between the introduced and committee substitute versions of the bill.</w:t>
            </w:r>
          </w:p>
          <w:p w:rsidR="00BE3ECC" w:rsidRDefault="000A519B" w:rsidP="00CA2E2D">
            <w:pPr>
              <w:jc w:val="both"/>
            </w:pPr>
          </w:p>
          <w:p w:rsidR="00D45756" w:rsidRDefault="000A519B" w:rsidP="00CA2E2D">
            <w:pPr>
              <w:jc w:val="both"/>
            </w:pPr>
            <w:r>
              <w:t>The substitute does not include</w:t>
            </w:r>
            <w:r>
              <w:t xml:space="preserve"> a provision</w:t>
            </w:r>
            <w:r>
              <w:t xml:space="preserve"> exempting a violation of the bill's provisions from consideration as a deceptive trade p</w:t>
            </w:r>
            <w:r>
              <w:t>ractice under applicable state law.</w:t>
            </w:r>
          </w:p>
          <w:p w:rsidR="00BE3ECC" w:rsidRDefault="000A519B" w:rsidP="00CA2E2D">
            <w:pPr>
              <w:jc w:val="both"/>
            </w:pPr>
          </w:p>
          <w:p w:rsidR="00BE3ECC" w:rsidRDefault="000A519B" w:rsidP="00CA2E2D">
            <w:pPr>
              <w:jc w:val="both"/>
            </w:pPr>
            <w:r>
              <w:t xml:space="preserve">The substitute </w:t>
            </w:r>
            <w:r>
              <w:t xml:space="preserve">makes </w:t>
            </w:r>
            <w:r>
              <w:t xml:space="preserve">a </w:t>
            </w:r>
            <w:r>
              <w:t xml:space="preserve">clarifying </w:t>
            </w:r>
            <w:r>
              <w:t>c</w:t>
            </w:r>
            <w:r>
              <w:t xml:space="preserve">hange </w:t>
            </w:r>
            <w:r>
              <w:t>regarding</w:t>
            </w:r>
            <w:r>
              <w:t xml:space="preserve"> the </w:t>
            </w:r>
            <w:r>
              <w:t>statute of limitations applicable</w:t>
            </w:r>
            <w:r>
              <w:t xml:space="preserve"> </w:t>
            </w:r>
            <w:r>
              <w:t xml:space="preserve">to </w:t>
            </w:r>
            <w:r>
              <w:t xml:space="preserve">a debt buyer commencing an action against or initiating an arbitration with a consumer to collect a consumer debt. </w:t>
            </w:r>
          </w:p>
          <w:p w:rsidR="00D45756" w:rsidRDefault="000A519B" w:rsidP="00CA2E2D">
            <w:pPr>
              <w:jc w:val="both"/>
            </w:pPr>
          </w:p>
          <w:p w:rsidR="00D45756" w:rsidRPr="00D45756" w:rsidRDefault="000A519B" w:rsidP="00CA2E2D">
            <w:pPr>
              <w:jc w:val="both"/>
            </w:pPr>
          </w:p>
        </w:tc>
      </w:tr>
      <w:tr w:rsidR="00042AD9" w:rsidTr="00345119">
        <w:tc>
          <w:tcPr>
            <w:tcW w:w="9576" w:type="dxa"/>
          </w:tcPr>
          <w:p w:rsidR="00C10895" w:rsidRPr="009C1E9A" w:rsidRDefault="000A519B" w:rsidP="00CA2E2D">
            <w:pPr>
              <w:rPr>
                <w:b/>
                <w:u w:val="single"/>
              </w:rPr>
            </w:pPr>
          </w:p>
        </w:tc>
      </w:tr>
      <w:tr w:rsidR="00042AD9" w:rsidTr="00345119">
        <w:tc>
          <w:tcPr>
            <w:tcW w:w="9576" w:type="dxa"/>
          </w:tcPr>
          <w:p w:rsidR="00C10895" w:rsidRPr="00C10895" w:rsidRDefault="000A519B" w:rsidP="00CA2E2D">
            <w:pPr>
              <w:jc w:val="both"/>
            </w:pPr>
          </w:p>
        </w:tc>
      </w:tr>
    </w:tbl>
    <w:p w:rsidR="004108C3" w:rsidRPr="008423E4" w:rsidRDefault="000A519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519B">
      <w:r>
        <w:separator/>
      </w:r>
    </w:p>
  </w:endnote>
  <w:endnote w:type="continuationSeparator" w:id="0">
    <w:p w:rsidR="00000000" w:rsidRDefault="000A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5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42AD9" w:rsidTr="009C1E9A">
      <w:trPr>
        <w:cantSplit/>
      </w:trPr>
      <w:tc>
        <w:tcPr>
          <w:tcW w:w="0" w:type="pct"/>
        </w:tcPr>
        <w:p w:rsidR="00137D90" w:rsidRDefault="000A519B" w:rsidP="009C1E9A">
          <w:pPr>
            <w:pStyle w:val="Footer"/>
            <w:tabs>
              <w:tab w:val="clear" w:pos="8640"/>
              <w:tab w:val="right" w:pos="9360"/>
            </w:tabs>
          </w:pPr>
        </w:p>
      </w:tc>
      <w:tc>
        <w:tcPr>
          <w:tcW w:w="2395" w:type="pct"/>
        </w:tcPr>
        <w:p w:rsidR="00137D90" w:rsidRDefault="000A519B" w:rsidP="009C1E9A">
          <w:pPr>
            <w:pStyle w:val="Footer"/>
            <w:tabs>
              <w:tab w:val="clear" w:pos="8640"/>
              <w:tab w:val="right" w:pos="9360"/>
            </w:tabs>
          </w:pPr>
        </w:p>
        <w:p w:rsidR="001A4310" w:rsidRDefault="000A519B" w:rsidP="009C1E9A">
          <w:pPr>
            <w:pStyle w:val="Footer"/>
            <w:tabs>
              <w:tab w:val="clear" w:pos="8640"/>
              <w:tab w:val="right" w:pos="9360"/>
            </w:tabs>
          </w:pPr>
        </w:p>
        <w:p w:rsidR="00137D90" w:rsidRDefault="000A519B" w:rsidP="009C1E9A">
          <w:pPr>
            <w:pStyle w:val="Footer"/>
            <w:tabs>
              <w:tab w:val="clear" w:pos="8640"/>
              <w:tab w:val="right" w:pos="9360"/>
            </w:tabs>
          </w:pPr>
        </w:p>
      </w:tc>
      <w:tc>
        <w:tcPr>
          <w:tcW w:w="2453" w:type="pct"/>
        </w:tcPr>
        <w:p w:rsidR="00137D90" w:rsidRDefault="000A519B" w:rsidP="009C1E9A">
          <w:pPr>
            <w:pStyle w:val="Footer"/>
            <w:tabs>
              <w:tab w:val="clear" w:pos="8640"/>
              <w:tab w:val="right" w:pos="9360"/>
            </w:tabs>
            <w:jc w:val="right"/>
          </w:pPr>
        </w:p>
      </w:tc>
    </w:tr>
    <w:tr w:rsidR="00042AD9" w:rsidTr="009C1E9A">
      <w:trPr>
        <w:cantSplit/>
      </w:trPr>
      <w:tc>
        <w:tcPr>
          <w:tcW w:w="0" w:type="pct"/>
        </w:tcPr>
        <w:p w:rsidR="00EC379B" w:rsidRDefault="000A519B" w:rsidP="009C1E9A">
          <w:pPr>
            <w:pStyle w:val="Footer"/>
            <w:tabs>
              <w:tab w:val="clear" w:pos="8640"/>
              <w:tab w:val="right" w:pos="9360"/>
            </w:tabs>
          </w:pPr>
        </w:p>
      </w:tc>
      <w:tc>
        <w:tcPr>
          <w:tcW w:w="2395" w:type="pct"/>
        </w:tcPr>
        <w:p w:rsidR="00EC379B" w:rsidRPr="009C1E9A" w:rsidRDefault="000A519B" w:rsidP="009C1E9A">
          <w:pPr>
            <w:pStyle w:val="Footer"/>
            <w:tabs>
              <w:tab w:val="clear" w:pos="8640"/>
              <w:tab w:val="right" w:pos="9360"/>
            </w:tabs>
            <w:rPr>
              <w:rFonts w:ascii="Shruti" w:hAnsi="Shruti"/>
              <w:sz w:val="22"/>
            </w:rPr>
          </w:pPr>
          <w:r>
            <w:rPr>
              <w:rFonts w:ascii="Shruti" w:hAnsi="Shruti"/>
              <w:sz w:val="22"/>
            </w:rPr>
            <w:t>86R 23778</w:t>
          </w:r>
        </w:p>
      </w:tc>
      <w:tc>
        <w:tcPr>
          <w:tcW w:w="2453" w:type="pct"/>
        </w:tcPr>
        <w:p w:rsidR="00EC379B" w:rsidRDefault="000A519B" w:rsidP="009C1E9A">
          <w:pPr>
            <w:pStyle w:val="Footer"/>
            <w:tabs>
              <w:tab w:val="clear" w:pos="8640"/>
              <w:tab w:val="right" w:pos="9360"/>
            </w:tabs>
            <w:jc w:val="right"/>
          </w:pPr>
          <w:r>
            <w:fldChar w:fldCharType="begin"/>
          </w:r>
          <w:r>
            <w:instrText xml:space="preserve"> DOCPROPERTY  OTID  \* MERGEFORMAT </w:instrText>
          </w:r>
          <w:r>
            <w:fldChar w:fldCharType="separate"/>
          </w:r>
          <w:r>
            <w:t>19.92.402</w:t>
          </w:r>
          <w:r>
            <w:fldChar w:fldCharType="end"/>
          </w:r>
        </w:p>
      </w:tc>
    </w:tr>
    <w:tr w:rsidR="00042AD9" w:rsidTr="009C1E9A">
      <w:trPr>
        <w:cantSplit/>
      </w:trPr>
      <w:tc>
        <w:tcPr>
          <w:tcW w:w="0" w:type="pct"/>
        </w:tcPr>
        <w:p w:rsidR="00EC379B" w:rsidRDefault="000A519B" w:rsidP="009C1E9A">
          <w:pPr>
            <w:pStyle w:val="Footer"/>
            <w:tabs>
              <w:tab w:val="clear" w:pos="4320"/>
              <w:tab w:val="clear" w:pos="8640"/>
              <w:tab w:val="left" w:pos="2865"/>
            </w:tabs>
          </w:pPr>
        </w:p>
      </w:tc>
      <w:tc>
        <w:tcPr>
          <w:tcW w:w="2395" w:type="pct"/>
        </w:tcPr>
        <w:p w:rsidR="00EC379B" w:rsidRPr="009C1E9A" w:rsidRDefault="000A519B" w:rsidP="009C1E9A">
          <w:pPr>
            <w:pStyle w:val="Footer"/>
            <w:tabs>
              <w:tab w:val="clear" w:pos="4320"/>
              <w:tab w:val="clear" w:pos="8640"/>
              <w:tab w:val="left" w:pos="2865"/>
            </w:tabs>
            <w:rPr>
              <w:rFonts w:ascii="Shruti" w:hAnsi="Shruti"/>
              <w:sz w:val="22"/>
            </w:rPr>
          </w:pPr>
          <w:r>
            <w:rPr>
              <w:rFonts w:ascii="Shruti" w:hAnsi="Shruti"/>
              <w:sz w:val="22"/>
            </w:rPr>
            <w:t>Substitute Document Number: 86R 22518</w:t>
          </w:r>
        </w:p>
      </w:tc>
      <w:tc>
        <w:tcPr>
          <w:tcW w:w="2453" w:type="pct"/>
        </w:tcPr>
        <w:p w:rsidR="00EC379B" w:rsidRDefault="000A519B" w:rsidP="006D504F">
          <w:pPr>
            <w:pStyle w:val="Footer"/>
            <w:rPr>
              <w:rStyle w:val="PageNumber"/>
            </w:rPr>
          </w:pPr>
        </w:p>
        <w:p w:rsidR="00EC379B" w:rsidRDefault="000A519B" w:rsidP="009C1E9A">
          <w:pPr>
            <w:pStyle w:val="Footer"/>
            <w:tabs>
              <w:tab w:val="clear" w:pos="8640"/>
              <w:tab w:val="right" w:pos="9360"/>
            </w:tabs>
            <w:jc w:val="right"/>
          </w:pPr>
        </w:p>
      </w:tc>
    </w:tr>
    <w:tr w:rsidR="00042AD9" w:rsidTr="009C1E9A">
      <w:trPr>
        <w:cantSplit/>
        <w:trHeight w:val="323"/>
      </w:trPr>
      <w:tc>
        <w:tcPr>
          <w:tcW w:w="0" w:type="pct"/>
          <w:gridSpan w:val="3"/>
        </w:tcPr>
        <w:p w:rsidR="00EC379B" w:rsidRDefault="000A51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A519B" w:rsidP="009C1E9A">
          <w:pPr>
            <w:pStyle w:val="Footer"/>
            <w:tabs>
              <w:tab w:val="clear" w:pos="8640"/>
              <w:tab w:val="right" w:pos="9360"/>
            </w:tabs>
            <w:jc w:val="center"/>
          </w:pPr>
        </w:p>
      </w:tc>
    </w:tr>
  </w:tbl>
  <w:p w:rsidR="00EC379B" w:rsidRPr="00FF6F72" w:rsidRDefault="000A51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519B">
      <w:r>
        <w:separator/>
      </w:r>
    </w:p>
  </w:footnote>
  <w:footnote w:type="continuationSeparator" w:id="0">
    <w:p w:rsidR="00000000" w:rsidRDefault="000A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5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5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5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D9"/>
    <w:rsid w:val="00042AD9"/>
    <w:rsid w:val="000A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04D745-ECB1-48F0-8760-6DCFD1F4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84995"/>
    <w:rPr>
      <w:sz w:val="16"/>
      <w:szCs w:val="16"/>
    </w:rPr>
  </w:style>
  <w:style w:type="paragraph" w:styleId="CommentText">
    <w:name w:val="annotation text"/>
    <w:basedOn w:val="Normal"/>
    <w:link w:val="CommentTextChar"/>
    <w:semiHidden/>
    <w:unhideWhenUsed/>
    <w:rsid w:val="00B84995"/>
    <w:rPr>
      <w:sz w:val="20"/>
      <w:szCs w:val="20"/>
    </w:rPr>
  </w:style>
  <w:style w:type="character" w:customStyle="1" w:styleId="CommentTextChar">
    <w:name w:val="Comment Text Char"/>
    <w:basedOn w:val="DefaultParagraphFont"/>
    <w:link w:val="CommentText"/>
    <w:semiHidden/>
    <w:rsid w:val="00B84995"/>
  </w:style>
  <w:style w:type="paragraph" w:styleId="CommentSubject">
    <w:name w:val="annotation subject"/>
    <w:basedOn w:val="CommentText"/>
    <w:next w:val="CommentText"/>
    <w:link w:val="CommentSubjectChar"/>
    <w:semiHidden/>
    <w:unhideWhenUsed/>
    <w:rsid w:val="00B84995"/>
    <w:rPr>
      <w:b/>
      <w:bCs/>
    </w:rPr>
  </w:style>
  <w:style w:type="character" w:customStyle="1" w:styleId="CommentSubjectChar">
    <w:name w:val="Comment Subject Char"/>
    <w:basedOn w:val="CommentTextChar"/>
    <w:link w:val="CommentSubject"/>
    <w:semiHidden/>
    <w:rsid w:val="00B84995"/>
    <w:rPr>
      <w:b/>
      <w:bCs/>
    </w:rPr>
  </w:style>
  <w:style w:type="paragraph" w:styleId="Revision">
    <w:name w:val="Revision"/>
    <w:hidden/>
    <w:uiPriority w:val="99"/>
    <w:semiHidden/>
    <w:rsid w:val="00A507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2693</Characters>
  <Application>Microsoft Office Word</Application>
  <DocSecurity>4</DocSecurity>
  <Lines>71</Lines>
  <Paragraphs>21</Paragraphs>
  <ScaleCrop>false</ScaleCrop>
  <HeadingPairs>
    <vt:vector size="2" baseType="variant">
      <vt:variant>
        <vt:lpstr>Title</vt:lpstr>
      </vt:variant>
      <vt:variant>
        <vt:i4>1</vt:i4>
      </vt:variant>
    </vt:vector>
  </HeadingPairs>
  <TitlesOfParts>
    <vt:vector size="1" baseType="lpstr">
      <vt:lpstr>BA - HB00996 (Committee Report (Substituted))</vt:lpstr>
    </vt:vector>
  </TitlesOfParts>
  <Company>State of Texas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23778</dc:subject>
  <dc:creator>State of Texas</dc:creator>
  <dc:description>HB 996 by Collier-(H)Pensions, Investments &amp; Financial Services (Substitute Document Number: 86R 22518)</dc:description>
  <cp:lastModifiedBy>Laura Ramsay</cp:lastModifiedBy>
  <cp:revision>2</cp:revision>
  <cp:lastPrinted>2003-11-26T17:21:00Z</cp:lastPrinted>
  <dcterms:created xsi:type="dcterms:W3CDTF">2019-04-04T15:57:00Z</dcterms:created>
  <dcterms:modified xsi:type="dcterms:W3CDTF">2019-04-04T15:57:00Z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19.92.402</vt:lpwstr>
  </property>
</Properties>
</file>