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92" w:rsidRDefault="00F21A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DF03A9EEE14E568661E16365F2A0AA"/>
          </w:placeholder>
        </w:sdtPr>
        <w:sdtContent>
          <w:r w:rsidRPr="005C2A78">
            <w:rPr>
              <w:rFonts w:cs="Times New Roman"/>
              <w:b/>
              <w:szCs w:val="24"/>
              <w:u w:val="single"/>
            </w:rPr>
            <w:t>BILL ANALYSIS</w:t>
          </w:r>
        </w:sdtContent>
      </w:sdt>
    </w:p>
    <w:p w:rsidR="00F21A92" w:rsidRPr="00585C31" w:rsidRDefault="00F21A92" w:rsidP="000F1DF9">
      <w:pPr>
        <w:spacing w:after="0" w:line="240" w:lineRule="auto"/>
        <w:rPr>
          <w:rFonts w:cs="Times New Roman"/>
          <w:szCs w:val="24"/>
        </w:rPr>
      </w:pPr>
    </w:p>
    <w:p w:rsidR="00F21A92" w:rsidRPr="00585C31" w:rsidRDefault="00F21A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1A92" w:rsidTr="000F1DF9">
        <w:tc>
          <w:tcPr>
            <w:tcW w:w="2718" w:type="dxa"/>
          </w:tcPr>
          <w:p w:rsidR="00F21A92" w:rsidRPr="005C2A78" w:rsidRDefault="00F21A92" w:rsidP="006D756B">
            <w:pPr>
              <w:rPr>
                <w:rFonts w:cs="Times New Roman"/>
                <w:szCs w:val="24"/>
              </w:rPr>
            </w:pPr>
            <w:sdt>
              <w:sdtPr>
                <w:rPr>
                  <w:rFonts w:cs="Times New Roman"/>
                  <w:szCs w:val="24"/>
                </w:rPr>
                <w:alias w:val="Agency Title"/>
                <w:tag w:val="AgencyTitleContentControl"/>
                <w:id w:val="1920747753"/>
                <w:lock w:val="sdtContentLocked"/>
                <w:placeholder>
                  <w:docPart w:val="122961098A2641AD9496072FD0312B63"/>
                </w:placeholder>
              </w:sdtPr>
              <w:sdtEndPr>
                <w:rPr>
                  <w:rFonts w:cstheme="minorBidi"/>
                  <w:szCs w:val="22"/>
                </w:rPr>
              </w:sdtEndPr>
              <w:sdtContent>
                <w:r>
                  <w:rPr>
                    <w:rFonts w:cs="Times New Roman"/>
                    <w:szCs w:val="24"/>
                  </w:rPr>
                  <w:t>Senate Research Center</w:t>
                </w:r>
              </w:sdtContent>
            </w:sdt>
          </w:p>
        </w:tc>
        <w:tc>
          <w:tcPr>
            <w:tcW w:w="6858" w:type="dxa"/>
          </w:tcPr>
          <w:p w:rsidR="00F21A92" w:rsidRPr="00FF6471" w:rsidRDefault="00F21A92" w:rsidP="000F1DF9">
            <w:pPr>
              <w:jc w:val="right"/>
              <w:rPr>
                <w:rFonts w:cs="Times New Roman"/>
                <w:szCs w:val="24"/>
              </w:rPr>
            </w:pPr>
            <w:sdt>
              <w:sdtPr>
                <w:rPr>
                  <w:rFonts w:cs="Times New Roman"/>
                  <w:szCs w:val="24"/>
                </w:rPr>
                <w:alias w:val="Bill Number"/>
                <w:tag w:val="BillNumberOne"/>
                <w:id w:val="-410784069"/>
                <w:lock w:val="sdtContentLocked"/>
                <w:placeholder>
                  <w:docPart w:val="7F3FC012CF894D7EB145C6856D129835"/>
                </w:placeholder>
              </w:sdtPr>
              <w:sdtContent>
                <w:r>
                  <w:rPr>
                    <w:rFonts w:cs="Times New Roman"/>
                    <w:szCs w:val="24"/>
                  </w:rPr>
                  <w:t>C.S.H.B. 1028</w:t>
                </w:r>
              </w:sdtContent>
            </w:sdt>
          </w:p>
        </w:tc>
      </w:tr>
      <w:tr w:rsidR="00F21A92" w:rsidTr="000F1DF9">
        <w:sdt>
          <w:sdtPr>
            <w:rPr>
              <w:rFonts w:cs="Times New Roman"/>
              <w:szCs w:val="24"/>
            </w:rPr>
            <w:alias w:val="TLCNumber"/>
            <w:tag w:val="TLCNumber"/>
            <w:id w:val="-542600604"/>
            <w:lock w:val="sdtLocked"/>
            <w:placeholder>
              <w:docPart w:val="B2753D42CC9548318353BA8A96AC5648"/>
            </w:placeholder>
          </w:sdtPr>
          <w:sdtContent>
            <w:tc>
              <w:tcPr>
                <w:tcW w:w="2718" w:type="dxa"/>
              </w:tcPr>
              <w:p w:rsidR="00F21A92" w:rsidRPr="000F1DF9" w:rsidRDefault="00F21A92" w:rsidP="00C65088">
                <w:pPr>
                  <w:rPr>
                    <w:rFonts w:cs="Times New Roman"/>
                    <w:szCs w:val="24"/>
                  </w:rPr>
                </w:pPr>
                <w:r>
                  <w:rPr>
                    <w:rFonts w:cs="Times New Roman"/>
                    <w:szCs w:val="24"/>
                  </w:rPr>
                  <w:t>86R28878 TSS-D</w:t>
                </w:r>
              </w:p>
            </w:tc>
          </w:sdtContent>
        </w:sdt>
        <w:tc>
          <w:tcPr>
            <w:tcW w:w="6858" w:type="dxa"/>
          </w:tcPr>
          <w:p w:rsidR="00F21A92" w:rsidRPr="005C2A78" w:rsidRDefault="00F21A92" w:rsidP="006D756B">
            <w:pPr>
              <w:jc w:val="right"/>
              <w:rPr>
                <w:rFonts w:cs="Times New Roman"/>
                <w:szCs w:val="24"/>
              </w:rPr>
            </w:pPr>
            <w:sdt>
              <w:sdtPr>
                <w:rPr>
                  <w:rFonts w:cs="Times New Roman"/>
                  <w:szCs w:val="24"/>
                </w:rPr>
                <w:alias w:val="Author Label"/>
                <w:tag w:val="By"/>
                <w:id w:val="72399597"/>
                <w:lock w:val="sdtLocked"/>
                <w:placeholder>
                  <w:docPart w:val="15B73C859409483FB38C218CE084E3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11AA8FD5404BBBB8A57B0312800A39"/>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1EA385D526EE42FFB807BF4640C33FF4"/>
                </w:placeholder>
              </w:sdtPr>
              <w:sdtContent>
                <w:r>
                  <w:rPr>
                    <w:rFonts w:cs="Times New Roman"/>
                    <w:szCs w:val="24"/>
                  </w:rPr>
                  <w:t xml:space="preserve"> (Huffman)</w:t>
                </w:r>
              </w:sdtContent>
            </w:sdt>
          </w:p>
        </w:tc>
      </w:tr>
      <w:tr w:rsidR="00F21A92" w:rsidTr="000F1DF9">
        <w:tc>
          <w:tcPr>
            <w:tcW w:w="2718" w:type="dxa"/>
          </w:tcPr>
          <w:p w:rsidR="00F21A92" w:rsidRPr="00BC7495" w:rsidRDefault="00F21A92" w:rsidP="000F1DF9">
            <w:pPr>
              <w:rPr>
                <w:rFonts w:cs="Times New Roman"/>
                <w:szCs w:val="24"/>
              </w:rPr>
            </w:pPr>
          </w:p>
        </w:tc>
        <w:sdt>
          <w:sdtPr>
            <w:rPr>
              <w:rFonts w:cs="Times New Roman"/>
              <w:szCs w:val="24"/>
            </w:rPr>
            <w:alias w:val="Committee"/>
            <w:tag w:val="Committee"/>
            <w:id w:val="1914272295"/>
            <w:lock w:val="sdtContentLocked"/>
            <w:placeholder>
              <w:docPart w:val="F8AC3711A5C546C593F4AD65D39A4C82"/>
            </w:placeholder>
          </w:sdtPr>
          <w:sdtContent>
            <w:tc>
              <w:tcPr>
                <w:tcW w:w="6858" w:type="dxa"/>
              </w:tcPr>
              <w:p w:rsidR="00F21A92" w:rsidRPr="00FF6471" w:rsidRDefault="00F21A92" w:rsidP="000F1DF9">
                <w:pPr>
                  <w:jc w:val="right"/>
                  <w:rPr>
                    <w:rFonts w:cs="Times New Roman"/>
                    <w:szCs w:val="24"/>
                  </w:rPr>
                </w:pPr>
                <w:r>
                  <w:rPr>
                    <w:rFonts w:cs="Times New Roman"/>
                    <w:szCs w:val="24"/>
                  </w:rPr>
                  <w:t>State Affairs</w:t>
                </w:r>
              </w:p>
            </w:tc>
          </w:sdtContent>
        </w:sdt>
      </w:tr>
      <w:tr w:rsidR="00F21A92" w:rsidTr="000F1DF9">
        <w:tc>
          <w:tcPr>
            <w:tcW w:w="2718" w:type="dxa"/>
          </w:tcPr>
          <w:p w:rsidR="00F21A92" w:rsidRPr="00BC7495" w:rsidRDefault="00F21A92" w:rsidP="000F1DF9">
            <w:pPr>
              <w:rPr>
                <w:rFonts w:cs="Times New Roman"/>
                <w:szCs w:val="24"/>
              </w:rPr>
            </w:pPr>
          </w:p>
        </w:tc>
        <w:sdt>
          <w:sdtPr>
            <w:rPr>
              <w:rFonts w:cs="Times New Roman"/>
              <w:szCs w:val="24"/>
            </w:rPr>
            <w:alias w:val="Date"/>
            <w:tag w:val="DateContentControl"/>
            <w:id w:val="1178081906"/>
            <w:lock w:val="sdtLocked"/>
            <w:placeholder>
              <w:docPart w:val="46C35CC0A6884E33B1C70B691E71C14C"/>
            </w:placeholder>
            <w:date w:fullDate="2019-05-10T00:00:00Z">
              <w:dateFormat w:val="M/d/yyyy"/>
              <w:lid w:val="en-US"/>
              <w:storeMappedDataAs w:val="dateTime"/>
              <w:calendar w:val="gregorian"/>
            </w:date>
          </w:sdtPr>
          <w:sdtContent>
            <w:tc>
              <w:tcPr>
                <w:tcW w:w="6858" w:type="dxa"/>
              </w:tcPr>
              <w:p w:rsidR="00F21A92" w:rsidRPr="00FF6471" w:rsidRDefault="00F21A92" w:rsidP="000F1DF9">
                <w:pPr>
                  <w:jc w:val="right"/>
                  <w:rPr>
                    <w:rFonts w:cs="Times New Roman"/>
                    <w:szCs w:val="24"/>
                  </w:rPr>
                </w:pPr>
                <w:r>
                  <w:rPr>
                    <w:rFonts w:cs="Times New Roman"/>
                    <w:szCs w:val="24"/>
                  </w:rPr>
                  <w:t>5/10/2019</w:t>
                </w:r>
              </w:p>
            </w:tc>
          </w:sdtContent>
        </w:sdt>
      </w:tr>
      <w:tr w:rsidR="00F21A92" w:rsidTr="000F1DF9">
        <w:tc>
          <w:tcPr>
            <w:tcW w:w="2718" w:type="dxa"/>
          </w:tcPr>
          <w:p w:rsidR="00F21A92" w:rsidRPr="00BC7495" w:rsidRDefault="00F21A92" w:rsidP="000F1DF9">
            <w:pPr>
              <w:rPr>
                <w:rFonts w:cs="Times New Roman"/>
                <w:szCs w:val="24"/>
              </w:rPr>
            </w:pPr>
          </w:p>
        </w:tc>
        <w:sdt>
          <w:sdtPr>
            <w:rPr>
              <w:rFonts w:cs="Times New Roman"/>
              <w:szCs w:val="24"/>
            </w:rPr>
            <w:alias w:val="BA Version"/>
            <w:tag w:val="BAVersion"/>
            <w:id w:val="-1685590809"/>
            <w:lock w:val="sdtContentLocked"/>
            <w:placeholder>
              <w:docPart w:val="A44FB69F69A24A6CB62A45D8D788236D"/>
            </w:placeholder>
          </w:sdtPr>
          <w:sdtContent>
            <w:tc>
              <w:tcPr>
                <w:tcW w:w="6858" w:type="dxa"/>
              </w:tcPr>
              <w:p w:rsidR="00F21A92" w:rsidRPr="00FF6471" w:rsidRDefault="00F21A92" w:rsidP="000F1DF9">
                <w:pPr>
                  <w:jc w:val="right"/>
                  <w:rPr>
                    <w:rFonts w:cs="Times New Roman"/>
                    <w:szCs w:val="24"/>
                  </w:rPr>
                </w:pPr>
                <w:r>
                  <w:rPr>
                    <w:rFonts w:cs="Times New Roman"/>
                    <w:szCs w:val="24"/>
                  </w:rPr>
                  <w:t>Committee Report (Substituted)</w:t>
                </w:r>
              </w:p>
            </w:tc>
          </w:sdtContent>
        </w:sdt>
      </w:tr>
    </w:tbl>
    <w:p w:rsidR="00F21A92" w:rsidRPr="00FF6471" w:rsidRDefault="00F21A92" w:rsidP="000F1DF9">
      <w:pPr>
        <w:spacing w:after="0" w:line="240" w:lineRule="auto"/>
        <w:rPr>
          <w:rFonts w:cs="Times New Roman"/>
          <w:szCs w:val="24"/>
        </w:rPr>
      </w:pPr>
    </w:p>
    <w:p w:rsidR="00F21A92" w:rsidRPr="00FF6471" w:rsidRDefault="00F21A92" w:rsidP="000F1DF9">
      <w:pPr>
        <w:spacing w:after="0" w:line="240" w:lineRule="auto"/>
        <w:rPr>
          <w:rFonts w:cs="Times New Roman"/>
          <w:szCs w:val="24"/>
        </w:rPr>
      </w:pPr>
    </w:p>
    <w:p w:rsidR="00F21A92" w:rsidRPr="00FF6471" w:rsidRDefault="00F21A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A1F939E2B640ECA1E9EBE40B2FD7F5"/>
        </w:placeholder>
      </w:sdtPr>
      <w:sdtContent>
        <w:p w:rsidR="00F21A92" w:rsidRDefault="00F21A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C8C2006F364CE886074437EF4408BD"/>
        </w:placeholder>
      </w:sdtPr>
      <w:sdtContent>
        <w:p w:rsidR="00F21A92" w:rsidRDefault="00F21A92" w:rsidP="006F7F26">
          <w:pPr>
            <w:pStyle w:val="NormalWeb"/>
            <w:spacing w:before="0" w:beforeAutospacing="0" w:after="0" w:afterAutospacing="0"/>
            <w:jc w:val="both"/>
            <w:divId w:val="471361963"/>
            <w:rPr>
              <w:rFonts w:eastAsia="Times New Roman"/>
              <w:bCs/>
            </w:rPr>
          </w:pPr>
        </w:p>
        <w:p w:rsidR="00F21A92" w:rsidRPr="006F7F26" w:rsidRDefault="00F21A92" w:rsidP="006F7F26">
          <w:pPr>
            <w:pStyle w:val="NormalWeb"/>
            <w:spacing w:before="0" w:beforeAutospacing="0" w:after="0" w:afterAutospacing="0"/>
            <w:jc w:val="both"/>
            <w:divId w:val="471361963"/>
          </w:pPr>
          <w:r w:rsidRPr="006F7F26">
            <w:t>It has been suggested that the penalties for certain burglary and arson offenses committed in areas declared a state of disaster or subject to an emergency evacuation order are too lenient given the vulnerability of residents already impacted by the disaster. H.B. 1028 seeks to address this issue by increasing the penalties for certain offenses committed in these areas. (Original Author's/Sponsor's Statement of Intent)</w:t>
          </w:r>
        </w:p>
        <w:p w:rsidR="00F21A92" w:rsidRPr="00D70925" w:rsidRDefault="00F21A92" w:rsidP="006F7F26">
          <w:pPr>
            <w:spacing w:after="0" w:line="240" w:lineRule="auto"/>
            <w:jc w:val="both"/>
            <w:rPr>
              <w:rFonts w:eastAsia="Times New Roman" w:cs="Times New Roman"/>
              <w:bCs/>
              <w:szCs w:val="24"/>
            </w:rPr>
          </w:pPr>
        </w:p>
      </w:sdtContent>
    </w:sdt>
    <w:p w:rsidR="00F21A92" w:rsidRDefault="00F21A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1028 </w:t>
      </w:r>
      <w:bookmarkStart w:id="1" w:name="AmendsCurrentLaw"/>
      <w:bookmarkEnd w:id="1"/>
      <w:r>
        <w:rPr>
          <w:rFonts w:cs="Times New Roman"/>
          <w:szCs w:val="24"/>
        </w:rPr>
        <w:t>amends current law relating to increasing the criminal penalties for certain offenses committed in a disaster area or an evacuated area.</w:t>
      </w:r>
    </w:p>
    <w:p w:rsidR="00F21A92" w:rsidRPr="006F7F26" w:rsidRDefault="00F21A92" w:rsidP="000F1DF9">
      <w:pPr>
        <w:spacing w:after="0" w:line="240" w:lineRule="auto"/>
        <w:jc w:val="both"/>
        <w:rPr>
          <w:rFonts w:eastAsia="Times New Roman" w:cs="Times New Roman"/>
          <w:szCs w:val="24"/>
        </w:rPr>
      </w:pPr>
    </w:p>
    <w:p w:rsidR="00F21A92" w:rsidRPr="005C2A78" w:rsidRDefault="00F21A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C53AB740BE49179C94E925874EBA12"/>
          </w:placeholder>
        </w:sdtPr>
        <w:sdtContent>
          <w:r>
            <w:rPr>
              <w:rFonts w:eastAsia="Times New Roman" w:cs="Times New Roman"/>
              <w:b/>
              <w:szCs w:val="24"/>
              <w:u w:val="single"/>
            </w:rPr>
            <w:t>RULEMAKING AUTHORITY</w:t>
          </w:r>
        </w:sdtContent>
      </w:sdt>
    </w:p>
    <w:p w:rsidR="00F21A92" w:rsidRPr="006529C4" w:rsidRDefault="00F21A92" w:rsidP="00774EC7">
      <w:pPr>
        <w:spacing w:after="0" w:line="240" w:lineRule="auto"/>
        <w:jc w:val="both"/>
        <w:rPr>
          <w:rFonts w:cs="Times New Roman"/>
          <w:szCs w:val="24"/>
        </w:rPr>
      </w:pPr>
    </w:p>
    <w:p w:rsidR="00F21A92" w:rsidRPr="006529C4" w:rsidRDefault="00F21A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1A92" w:rsidRPr="006529C4" w:rsidRDefault="00F21A92" w:rsidP="00774EC7">
      <w:pPr>
        <w:spacing w:after="0" w:line="240" w:lineRule="auto"/>
        <w:jc w:val="both"/>
        <w:rPr>
          <w:rFonts w:cs="Times New Roman"/>
          <w:szCs w:val="24"/>
        </w:rPr>
      </w:pPr>
    </w:p>
    <w:p w:rsidR="00F21A92" w:rsidRPr="005C2A78" w:rsidRDefault="00F21A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072A588447411584EE87F8237D8A38"/>
          </w:placeholder>
        </w:sdtPr>
        <w:sdtContent>
          <w:r>
            <w:rPr>
              <w:rFonts w:eastAsia="Times New Roman" w:cs="Times New Roman"/>
              <w:b/>
              <w:szCs w:val="24"/>
              <w:u w:val="single"/>
            </w:rPr>
            <w:t>SECTION BY SECTION ANALYSIS</w:t>
          </w:r>
        </w:sdtContent>
      </w:sdt>
    </w:p>
    <w:p w:rsidR="00F21A92" w:rsidRPr="005C2A78" w:rsidRDefault="00F21A92" w:rsidP="00A243D0">
      <w:pPr>
        <w:spacing w:after="0" w:line="240" w:lineRule="auto"/>
        <w:jc w:val="both"/>
        <w:rPr>
          <w:rFonts w:eastAsia="Times New Roman" w:cs="Times New Roman"/>
          <w:szCs w:val="24"/>
        </w:rPr>
      </w:pPr>
    </w:p>
    <w:p w:rsidR="00F21A92" w:rsidRDefault="00F21A92" w:rsidP="00A243D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12.50(b) and (c)</w:t>
      </w:r>
      <w:r w:rsidRPr="002B0A54">
        <w:rPr>
          <w:rFonts w:eastAsia="Times New Roman" w:cs="Times New Roman"/>
          <w:szCs w:val="24"/>
        </w:rPr>
        <w:t>, Penal Code,</w:t>
      </w:r>
      <w:r>
        <w:rPr>
          <w:rFonts w:eastAsia="Times New Roman" w:cs="Times New Roman"/>
          <w:szCs w:val="24"/>
        </w:rPr>
        <w:t xml:space="preserve"> as follows:</w:t>
      </w:r>
    </w:p>
    <w:p w:rsidR="00F21A92" w:rsidRDefault="00F21A92" w:rsidP="00A243D0">
      <w:pPr>
        <w:spacing w:after="0" w:line="240" w:lineRule="auto"/>
        <w:jc w:val="both"/>
        <w:rPr>
          <w:rFonts w:eastAsia="Times New Roman" w:cs="Times New Roman"/>
          <w:szCs w:val="24"/>
        </w:rPr>
      </w:pPr>
    </w:p>
    <w:p w:rsidR="00F21A92" w:rsidRDefault="00F21A92" w:rsidP="00A243D0">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2B0A54">
        <w:rPr>
          <w:rFonts w:eastAsia="Times New Roman" w:cs="Times New Roman"/>
          <w:szCs w:val="24"/>
        </w:rPr>
        <w:t xml:space="preserve">increase in punishment authorized by this section </w:t>
      </w:r>
      <w:r>
        <w:rPr>
          <w:rFonts w:eastAsia="Times New Roman" w:cs="Times New Roman"/>
          <w:szCs w:val="24"/>
        </w:rPr>
        <w:t xml:space="preserve">(Penalty if Offense Committed in Disaster Area or Evacuated Area) </w:t>
      </w:r>
      <w:r w:rsidRPr="002B0A54">
        <w:rPr>
          <w:rFonts w:eastAsia="Times New Roman" w:cs="Times New Roman"/>
          <w:szCs w:val="24"/>
        </w:rPr>
        <w:t>applies only to an offense under:</w:t>
      </w:r>
    </w:p>
    <w:p w:rsidR="00F21A92" w:rsidRDefault="00F21A92" w:rsidP="00A243D0">
      <w:pPr>
        <w:spacing w:after="0" w:line="240" w:lineRule="auto"/>
        <w:ind w:left="720"/>
        <w:jc w:val="both"/>
        <w:rPr>
          <w:rFonts w:eastAsia="Times New Roman" w:cs="Times New Roman"/>
          <w:szCs w:val="24"/>
        </w:rPr>
      </w:pPr>
    </w:p>
    <w:p w:rsidR="00F21A92" w:rsidRDefault="00F21A92" w:rsidP="00A243D0">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F21A92" w:rsidRDefault="00F21A92" w:rsidP="00A243D0">
      <w:pPr>
        <w:spacing w:after="0" w:line="240" w:lineRule="auto"/>
        <w:ind w:left="1440"/>
        <w:jc w:val="both"/>
        <w:rPr>
          <w:rFonts w:eastAsia="Times New Roman" w:cs="Times New Roman"/>
          <w:szCs w:val="24"/>
        </w:rPr>
      </w:pPr>
    </w:p>
    <w:p w:rsidR="00F21A92" w:rsidRDefault="00F21A92" w:rsidP="00A243D0">
      <w:pPr>
        <w:spacing w:after="0" w:line="240" w:lineRule="auto"/>
        <w:ind w:left="1440"/>
        <w:jc w:val="both"/>
        <w:rPr>
          <w:rFonts w:eastAsia="Times New Roman" w:cs="Times New Roman"/>
          <w:szCs w:val="24"/>
        </w:rPr>
      </w:pPr>
      <w:r>
        <w:rPr>
          <w:rFonts w:eastAsia="Times New Roman" w:cs="Times New Roman"/>
          <w:szCs w:val="24"/>
        </w:rPr>
        <w:t xml:space="preserve">(2) </w:t>
      </w:r>
      <w:r w:rsidRPr="002B0A54">
        <w:rPr>
          <w:rFonts w:eastAsia="Times New Roman" w:cs="Times New Roman"/>
          <w:szCs w:val="24"/>
        </w:rPr>
        <w:t>Section 28.02</w:t>
      </w:r>
      <w:r>
        <w:rPr>
          <w:rFonts w:eastAsia="Times New Roman" w:cs="Times New Roman"/>
          <w:szCs w:val="24"/>
        </w:rPr>
        <w:t xml:space="preserve"> (Arson)</w:t>
      </w:r>
      <w:r w:rsidRPr="002B0A54">
        <w:rPr>
          <w:rFonts w:eastAsia="Times New Roman" w:cs="Times New Roman"/>
          <w:szCs w:val="24"/>
        </w:rPr>
        <w:t>;</w:t>
      </w:r>
    </w:p>
    <w:p w:rsidR="00F21A92" w:rsidRDefault="00F21A92" w:rsidP="00A243D0">
      <w:pPr>
        <w:spacing w:after="0" w:line="240" w:lineRule="auto"/>
        <w:ind w:left="1440"/>
        <w:jc w:val="both"/>
        <w:rPr>
          <w:rFonts w:eastAsia="Times New Roman" w:cs="Times New Roman"/>
          <w:szCs w:val="24"/>
        </w:rPr>
      </w:pPr>
    </w:p>
    <w:p w:rsidR="00F21A92" w:rsidRDefault="00F21A92" w:rsidP="00A243D0">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 makes no further changes;</w:t>
      </w:r>
    </w:p>
    <w:p w:rsidR="00F21A92" w:rsidRDefault="00F21A92" w:rsidP="00A243D0">
      <w:pPr>
        <w:spacing w:after="0" w:line="240" w:lineRule="auto"/>
        <w:ind w:left="1440"/>
        <w:jc w:val="both"/>
        <w:rPr>
          <w:rFonts w:eastAsia="Times New Roman" w:cs="Times New Roman"/>
          <w:szCs w:val="24"/>
        </w:rPr>
      </w:pPr>
    </w:p>
    <w:p w:rsidR="00F21A92" w:rsidRDefault="00F21A92" w:rsidP="00A243D0">
      <w:pPr>
        <w:spacing w:after="0" w:line="240" w:lineRule="auto"/>
        <w:ind w:left="1440"/>
        <w:jc w:val="both"/>
        <w:rPr>
          <w:rFonts w:eastAsia="Times New Roman" w:cs="Times New Roman"/>
          <w:szCs w:val="24"/>
        </w:rPr>
      </w:pPr>
      <w:r>
        <w:rPr>
          <w:rFonts w:eastAsia="Times New Roman" w:cs="Times New Roman"/>
          <w:szCs w:val="24"/>
        </w:rPr>
        <w:t>(4) redesignates existing Subdivision (3) as this subdivision and makes no further changes;</w:t>
      </w:r>
    </w:p>
    <w:p w:rsidR="00F21A92" w:rsidRDefault="00F21A92" w:rsidP="00A243D0">
      <w:pPr>
        <w:spacing w:after="0" w:line="240" w:lineRule="auto"/>
        <w:ind w:left="1440"/>
        <w:jc w:val="both"/>
        <w:rPr>
          <w:rFonts w:eastAsia="Times New Roman" w:cs="Times New Roman"/>
          <w:szCs w:val="24"/>
        </w:rPr>
      </w:pPr>
    </w:p>
    <w:p w:rsidR="00F21A92" w:rsidRDefault="00F21A92" w:rsidP="00A243D0">
      <w:pPr>
        <w:spacing w:after="0" w:line="240" w:lineRule="auto"/>
        <w:ind w:left="1440"/>
        <w:jc w:val="both"/>
        <w:rPr>
          <w:rFonts w:eastAsia="Times New Roman" w:cs="Times New Roman"/>
          <w:szCs w:val="24"/>
        </w:rPr>
      </w:pPr>
      <w:r>
        <w:rPr>
          <w:rFonts w:eastAsia="Times New Roman" w:cs="Times New Roman"/>
          <w:szCs w:val="24"/>
        </w:rPr>
        <w:t xml:space="preserve">(5) </w:t>
      </w:r>
      <w:r w:rsidRPr="002B0A54">
        <w:rPr>
          <w:rFonts w:eastAsia="Times New Roman" w:cs="Times New Roman"/>
          <w:szCs w:val="24"/>
        </w:rPr>
        <w:t>Section 30.03</w:t>
      </w:r>
      <w:r>
        <w:rPr>
          <w:rFonts w:eastAsia="Times New Roman" w:cs="Times New Roman"/>
          <w:szCs w:val="24"/>
        </w:rPr>
        <w:t xml:space="preserve"> (Burglary of Coin-Operated or Coin Collection Machines)</w:t>
      </w:r>
      <w:r w:rsidRPr="002B0A54">
        <w:rPr>
          <w:rFonts w:eastAsia="Times New Roman" w:cs="Times New Roman"/>
          <w:szCs w:val="24"/>
        </w:rPr>
        <w:t>;</w:t>
      </w:r>
    </w:p>
    <w:p w:rsidR="00F21A92" w:rsidRDefault="00F21A92" w:rsidP="00A243D0">
      <w:pPr>
        <w:spacing w:after="0" w:line="240" w:lineRule="auto"/>
        <w:ind w:left="1440"/>
        <w:jc w:val="both"/>
        <w:rPr>
          <w:rFonts w:eastAsia="Times New Roman" w:cs="Times New Roman"/>
          <w:szCs w:val="24"/>
        </w:rPr>
      </w:pPr>
    </w:p>
    <w:p w:rsidR="00F21A92" w:rsidRDefault="00F21A92" w:rsidP="00A243D0">
      <w:pPr>
        <w:spacing w:after="0" w:line="240" w:lineRule="auto"/>
        <w:ind w:left="1440"/>
        <w:jc w:val="both"/>
        <w:rPr>
          <w:rFonts w:eastAsia="Times New Roman" w:cs="Times New Roman"/>
          <w:szCs w:val="24"/>
        </w:rPr>
      </w:pPr>
      <w:r>
        <w:rPr>
          <w:rFonts w:eastAsia="Times New Roman" w:cs="Times New Roman"/>
          <w:szCs w:val="24"/>
        </w:rPr>
        <w:t xml:space="preserve">(6) </w:t>
      </w:r>
      <w:r w:rsidRPr="002B0A54">
        <w:rPr>
          <w:rFonts w:eastAsia="Times New Roman" w:cs="Times New Roman"/>
          <w:szCs w:val="24"/>
        </w:rPr>
        <w:t>Section 30.04</w:t>
      </w:r>
      <w:r>
        <w:rPr>
          <w:rFonts w:eastAsia="Times New Roman" w:cs="Times New Roman"/>
          <w:szCs w:val="24"/>
        </w:rPr>
        <w:t xml:space="preserve"> (Burglary of Vehicles)</w:t>
      </w:r>
      <w:r w:rsidRPr="002B0A54">
        <w:rPr>
          <w:rFonts w:eastAsia="Times New Roman" w:cs="Times New Roman"/>
          <w:szCs w:val="24"/>
        </w:rPr>
        <w:t>; and</w:t>
      </w:r>
    </w:p>
    <w:p w:rsidR="00F21A92" w:rsidRDefault="00F21A92" w:rsidP="00A243D0">
      <w:pPr>
        <w:spacing w:after="0" w:line="240" w:lineRule="auto"/>
        <w:ind w:left="1440"/>
        <w:jc w:val="both"/>
        <w:rPr>
          <w:rFonts w:eastAsia="Times New Roman" w:cs="Times New Roman"/>
          <w:szCs w:val="24"/>
        </w:rPr>
      </w:pPr>
    </w:p>
    <w:p w:rsidR="00F21A92" w:rsidRDefault="00F21A92" w:rsidP="00A243D0">
      <w:pPr>
        <w:spacing w:after="0" w:line="240" w:lineRule="auto"/>
        <w:ind w:left="1440"/>
        <w:jc w:val="both"/>
        <w:rPr>
          <w:rFonts w:eastAsia="Times New Roman" w:cs="Times New Roman"/>
          <w:szCs w:val="24"/>
        </w:rPr>
      </w:pPr>
      <w:r>
        <w:rPr>
          <w:rFonts w:eastAsia="Times New Roman" w:cs="Times New Roman"/>
          <w:szCs w:val="24"/>
        </w:rPr>
        <w:t>(7) Section 30.05 (Criminal Trespass); and</w:t>
      </w:r>
    </w:p>
    <w:p w:rsidR="00F21A92" w:rsidRDefault="00F21A92" w:rsidP="00A243D0">
      <w:pPr>
        <w:spacing w:after="0" w:line="240" w:lineRule="auto"/>
        <w:ind w:left="1440"/>
        <w:jc w:val="both"/>
        <w:rPr>
          <w:rFonts w:eastAsia="Times New Roman" w:cs="Times New Roman"/>
          <w:szCs w:val="24"/>
        </w:rPr>
      </w:pPr>
    </w:p>
    <w:p w:rsidR="00F21A92" w:rsidRDefault="00F21A92" w:rsidP="00A243D0">
      <w:pPr>
        <w:spacing w:after="0" w:line="240" w:lineRule="auto"/>
        <w:ind w:left="1440"/>
        <w:jc w:val="both"/>
        <w:rPr>
          <w:rFonts w:eastAsia="Times New Roman" w:cs="Times New Roman"/>
          <w:szCs w:val="24"/>
        </w:rPr>
      </w:pPr>
      <w:r>
        <w:rPr>
          <w:rFonts w:eastAsia="Times New Roman" w:cs="Times New Roman"/>
          <w:szCs w:val="24"/>
        </w:rPr>
        <w:t xml:space="preserve">(8) redesignates existing Subdivision (4) as this subdivision and makes no further changes. </w:t>
      </w:r>
    </w:p>
    <w:p w:rsidR="00F21A92" w:rsidRDefault="00F21A92" w:rsidP="00A243D0">
      <w:pPr>
        <w:spacing w:after="0" w:line="240" w:lineRule="auto"/>
        <w:ind w:left="1440"/>
        <w:jc w:val="both"/>
        <w:rPr>
          <w:rFonts w:eastAsia="Times New Roman" w:cs="Times New Roman"/>
          <w:szCs w:val="24"/>
        </w:rPr>
      </w:pPr>
    </w:p>
    <w:p w:rsidR="00F21A92" w:rsidRDefault="00F21A92" w:rsidP="00A243D0">
      <w:pPr>
        <w:spacing w:after="0" w:line="240" w:lineRule="auto"/>
        <w:ind w:left="720"/>
        <w:jc w:val="both"/>
        <w:rPr>
          <w:rFonts w:eastAsia="Times New Roman" w:cs="Times New Roman"/>
          <w:szCs w:val="24"/>
        </w:rPr>
      </w:pPr>
      <w:r>
        <w:rPr>
          <w:rFonts w:eastAsia="Times New Roman" w:cs="Times New Roman"/>
          <w:szCs w:val="24"/>
        </w:rPr>
        <w:t>(c) Provides that if an offense listed under Subsection (b)(1) (relating to the offense of assault), (5), (6), (7), or (8) (relating to the offense of theft), rather than under Subsection (b)(1) or (4) (relating to the offense of theft), is punishable as a Class A misdemeanor, the minimum term of confinement for the offense is increased to 180 days. Prohibits the punishment for an offense, if the offense listed under Subsection (b)(2), (4), or (8), rather than under Subsection (b)(3) (relating to the offense of burglary) or (4), is punishable as a felony of the first degree, from being increased under this section.</w:t>
      </w:r>
    </w:p>
    <w:p w:rsidR="00F21A92" w:rsidRDefault="00F21A92" w:rsidP="00A243D0">
      <w:pPr>
        <w:spacing w:after="0" w:line="240" w:lineRule="auto"/>
        <w:jc w:val="both"/>
        <w:rPr>
          <w:rFonts w:eastAsia="Times New Roman" w:cs="Times New Roman"/>
          <w:szCs w:val="24"/>
        </w:rPr>
      </w:pPr>
    </w:p>
    <w:p w:rsidR="00F21A92" w:rsidRPr="005C2A78" w:rsidRDefault="00F21A92" w:rsidP="00A243D0">
      <w:pPr>
        <w:spacing w:after="0" w:line="240" w:lineRule="auto"/>
        <w:jc w:val="both"/>
        <w:rPr>
          <w:rFonts w:eastAsia="Times New Roman" w:cs="Times New Roman"/>
          <w:szCs w:val="24"/>
        </w:rPr>
      </w:pPr>
      <w:r>
        <w:rPr>
          <w:rFonts w:eastAsia="Times New Roman" w:cs="Times New Roman"/>
          <w:szCs w:val="24"/>
        </w:rPr>
        <w:t xml:space="preserve">SECTION 2. Repealer: Section 12.50(d) (relating to a defense to a charge of theft if the conduct in question meets certain elements of necessity), Penal Code. </w:t>
      </w:r>
    </w:p>
    <w:p w:rsidR="00F21A92" w:rsidRPr="005C2A78" w:rsidRDefault="00F21A92" w:rsidP="00A243D0">
      <w:pPr>
        <w:spacing w:after="0" w:line="240" w:lineRule="auto"/>
        <w:jc w:val="both"/>
        <w:rPr>
          <w:rFonts w:eastAsia="Times New Roman" w:cs="Times New Roman"/>
          <w:szCs w:val="24"/>
        </w:rPr>
      </w:pPr>
    </w:p>
    <w:p w:rsidR="00F21A92" w:rsidRPr="005C2A78" w:rsidRDefault="00F21A92" w:rsidP="00A243D0">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Makes application of this Act prospective. Provides that, f</w:t>
      </w:r>
      <w:r w:rsidRPr="002B0A54">
        <w:rPr>
          <w:rFonts w:eastAsia="Times New Roman" w:cs="Times New Roman"/>
          <w:szCs w:val="24"/>
        </w:rPr>
        <w:t>or purposes of this section, an offense was committed before the effective date of this Act if any element of the offense was committed before that date.</w:t>
      </w:r>
    </w:p>
    <w:p w:rsidR="00F21A92" w:rsidRPr="005C2A78" w:rsidRDefault="00F21A92" w:rsidP="00A243D0">
      <w:pPr>
        <w:spacing w:after="0" w:line="240" w:lineRule="auto"/>
        <w:jc w:val="both"/>
        <w:rPr>
          <w:rFonts w:eastAsia="Times New Roman" w:cs="Times New Roman"/>
          <w:szCs w:val="24"/>
        </w:rPr>
      </w:pPr>
    </w:p>
    <w:p w:rsidR="00F21A92" w:rsidRPr="00C8671F" w:rsidRDefault="00F21A92" w:rsidP="00A243D0">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September 1, 2019.</w:t>
      </w:r>
    </w:p>
    <w:p w:rsidR="00F21A92" w:rsidRPr="00C8671F" w:rsidRDefault="00F21A92" w:rsidP="00A243D0">
      <w:pPr>
        <w:spacing w:after="0" w:line="240" w:lineRule="auto"/>
        <w:jc w:val="both"/>
        <w:rPr>
          <w:rFonts w:eastAsia="Times New Roman" w:cs="Times New Roman"/>
          <w:szCs w:val="24"/>
        </w:rPr>
      </w:pPr>
    </w:p>
    <w:sectPr w:rsidR="00F21A9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D7C" w:rsidRDefault="002B4D7C" w:rsidP="000F1DF9">
      <w:pPr>
        <w:spacing w:after="0" w:line="240" w:lineRule="auto"/>
      </w:pPr>
      <w:r>
        <w:separator/>
      </w:r>
    </w:p>
  </w:endnote>
  <w:endnote w:type="continuationSeparator" w:id="0">
    <w:p w:rsidR="002B4D7C" w:rsidRDefault="002B4D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4D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1A9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1A92">
                <w:rPr>
                  <w:sz w:val="20"/>
                  <w:szCs w:val="20"/>
                </w:rPr>
                <w:t>C.S.H.B. 1028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1A9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4D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1A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1A9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D7C" w:rsidRDefault="002B4D7C" w:rsidP="000F1DF9">
      <w:pPr>
        <w:spacing w:after="0" w:line="240" w:lineRule="auto"/>
      </w:pPr>
      <w:r>
        <w:separator/>
      </w:r>
    </w:p>
  </w:footnote>
  <w:footnote w:type="continuationSeparator" w:id="0">
    <w:p w:rsidR="002B4D7C" w:rsidRDefault="002B4D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4D7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1A92"/>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06BF5"/>
  <w15:docId w15:val="{438B7DAD-2E46-4B2D-8247-900C94B3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1A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3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F0A8C" w:rsidP="008F0A8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DF03A9EEE14E568661E16365F2A0AA"/>
        <w:category>
          <w:name w:val="General"/>
          <w:gallery w:val="placeholder"/>
        </w:category>
        <w:types>
          <w:type w:val="bbPlcHdr"/>
        </w:types>
        <w:behaviors>
          <w:behavior w:val="content"/>
        </w:behaviors>
        <w:guid w:val="{A6F927FD-DAA1-431F-825B-9AD68881F89E}"/>
      </w:docPartPr>
      <w:docPartBody>
        <w:p w:rsidR="00000000" w:rsidRDefault="00663B2E"/>
      </w:docPartBody>
    </w:docPart>
    <w:docPart>
      <w:docPartPr>
        <w:name w:val="122961098A2641AD9496072FD0312B63"/>
        <w:category>
          <w:name w:val="General"/>
          <w:gallery w:val="placeholder"/>
        </w:category>
        <w:types>
          <w:type w:val="bbPlcHdr"/>
        </w:types>
        <w:behaviors>
          <w:behavior w:val="content"/>
        </w:behaviors>
        <w:guid w:val="{F3FFF78A-6629-4506-84C2-D61A939FF99D}"/>
      </w:docPartPr>
      <w:docPartBody>
        <w:p w:rsidR="00000000" w:rsidRDefault="00663B2E"/>
      </w:docPartBody>
    </w:docPart>
    <w:docPart>
      <w:docPartPr>
        <w:name w:val="7F3FC012CF894D7EB145C6856D129835"/>
        <w:category>
          <w:name w:val="General"/>
          <w:gallery w:val="placeholder"/>
        </w:category>
        <w:types>
          <w:type w:val="bbPlcHdr"/>
        </w:types>
        <w:behaviors>
          <w:behavior w:val="content"/>
        </w:behaviors>
        <w:guid w:val="{A66E469F-7126-4C9C-99D6-E784F5E5EBE1}"/>
      </w:docPartPr>
      <w:docPartBody>
        <w:p w:rsidR="00000000" w:rsidRDefault="00663B2E"/>
      </w:docPartBody>
    </w:docPart>
    <w:docPart>
      <w:docPartPr>
        <w:name w:val="B2753D42CC9548318353BA8A96AC5648"/>
        <w:category>
          <w:name w:val="General"/>
          <w:gallery w:val="placeholder"/>
        </w:category>
        <w:types>
          <w:type w:val="bbPlcHdr"/>
        </w:types>
        <w:behaviors>
          <w:behavior w:val="content"/>
        </w:behaviors>
        <w:guid w:val="{13268625-F613-468C-A835-38BA0391098D}"/>
      </w:docPartPr>
      <w:docPartBody>
        <w:p w:rsidR="00000000" w:rsidRDefault="00663B2E"/>
      </w:docPartBody>
    </w:docPart>
    <w:docPart>
      <w:docPartPr>
        <w:name w:val="15B73C859409483FB38C218CE084E373"/>
        <w:category>
          <w:name w:val="General"/>
          <w:gallery w:val="placeholder"/>
        </w:category>
        <w:types>
          <w:type w:val="bbPlcHdr"/>
        </w:types>
        <w:behaviors>
          <w:behavior w:val="content"/>
        </w:behaviors>
        <w:guid w:val="{9B3D0847-2E56-4625-ADF6-77828264F790}"/>
      </w:docPartPr>
      <w:docPartBody>
        <w:p w:rsidR="00000000" w:rsidRDefault="00663B2E"/>
      </w:docPartBody>
    </w:docPart>
    <w:docPart>
      <w:docPartPr>
        <w:name w:val="A811AA8FD5404BBBB8A57B0312800A39"/>
        <w:category>
          <w:name w:val="General"/>
          <w:gallery w:val="placeholder"/>
        </w:category>
        <w:types>
          <w:type w:val="bbPlcHdr"/>
        </w:types>
        <w:behaviors>
          <w:behavior w:val="content"/>
        </w:behaviors>
        <w:guid w:val="{911AEBBE-5755-4B87-8AA9-44AC773D621C}"/>
      </w:docPartPr>
      <w:docPartBody>
        <w:p w:rsidR="00000000" w:rsidRDefault="00663B2E"/>
      </w:docPartBody>
    </w:docPart>
    <w:docPart>
      <w:docPartPr>
        <w:name w:val="1EA385D526EE42FFB807BF4640C33FF4"/>
        <w:category>
          <w:name w:val="General"/>
          <w:gallery w:val="placeholder"/>
        </w:category>
        <w:types>
          <w:type w:val="bbPlcHdr"/>
        </w:types>
        <w:behaviors>
          <w:behavior w:val="content"/>
        </w:behaviors>
        <w:guid w:val="{D43E356B-5AA5-47A3-9559-B3420C09A961}"/>
      </w:docPartPr>
      <w:docPartBody>
        <w:p w:rsidR="00000000" w:rsidRDefault="00663B2E"/>
      </w:docPartBody>
    </w:docPart>
    <w:docPart>
      <w:docPartPr>
        <w:name w:val="F8AC3711A5C546C593F4AD65D39A4C82"/>
        <w:category>
          <w:name w:val="General"/>
          <w:gallery w:val="placeholder"/>
        </w:category>
        <w:types>
          <w:type w:val="bbPlcHdr"/>
        </w:types>
        <w:behaviors>
          <w:behavior w:val="content"/>
        </w:behaviors>
        <w:guid w:val="{0B0EC7CE-C3D8-49A8-B4AF-1F122EBF8129}"/>
      </w:docPartPr>
      <w:docPartBody>
        <w:p w:rsidR="00000000" w:rsidRDefault="00663B2E"/>
      </w:docPartBody>
    </w:docPart>
    <w:docPart>
      <w:docPartPr>
        <w:name w:val="46C35CC0A6884E33B1C70B691E71C14C"/>
        <w:category>
          <w:name w:val="General"/>
          <w:gallery w:val="placeholder"/>
        </w:category>
        <w:types>
          <w:type w:val="bbPlcHdr"/>
        </w:types>
        <w:behaviors>
          <w:behavior w:val="content"/>
        </w:behaviors>
        <w:guid w:val="{39A2D341-3859-4A99-8085-E3B4D473F718}"/>
      </w:docPartPr>
      <w:docPartBody>
        <w:p w:rsidR="00000000" w:rsidRDefault="008F0A8C" w:rsidP="008F0A8C">
          <w:pPr>
            <w:pStyle w:val="46C35CC0A6884E33B1C70B691E71C14C"/>
          </w:pPr>
          <w:r w:rsidRPr="00A30DD1">
            <w:rPr>
              <w:rStyle w:val="PlaceholderText"/>
            </w:rPr>
            <w:t>Click here to enter a date.</w:t>
          </w:r>
        </w:p>
      </w:docPartBody>
    </w:docPart>
    <w:docPart>
      <w:docPartPr>
        <w:name w:val="A44FB69F69A24A6CB62A45D8D788236D"/>
        <w:category>
          <w:name w:val="General"/>
          <w:gallery w:val="placeholder"/>
        </w:category>
        <w:types>
          <w:type w:val="bbPlcHdr"/>
        </w:types>
        <w:behaviors>
          <w:behavior w:val="content"/>
        </w:behaviors>
        <w:guid w:val="{D8C59631-CB27-4819-9E72-014155FA2F6C}"/>
      </w:docPartPr>
      <w:docPartBody>
        <w:p w:rsidR="00000000" w:rsidRDefault="00663B2E"/>
      </w:docPartBody>
    </w:docPart>
    <w:docPart>
      <w:docPartPr>
        <w:name w:val="B2A1F939E2B640ECA1E9EBE40B2FD7F5"/>
        <w:category>
          <w:name w:val="General"/>
          <w:gallery w:val="placeholder"/>
        </w:category>
        <w:types>
          <w:type w:val="bbPlcHdr"/>
        </w:types>
        <w:behaviors>
          <w:behavior w:val="content"/>
        </w:behaviors>
        <w:guid w:val="{F12DBF7D-EC47-4A9D-A45C-7CB66DFEF9C9}"/>
      </w:docPartPr>
      <w:docPartBody>
        <w:p w:rsidR="00000000" w:rsidRDefault="00663B2E"/>
      </w:docPartBody>
    </w:docPart>
    <w:docPart>
      <w:docPartPr>
        <w:name w:val="3EC8C2006F364CE886074437EF4408BD"/>
        <w:category>
          <w:name w:val="General"/>
          <w:gallery w:val="placeholder"/>
        </w:category>
        <w:types>
          <w:type w:val="bbPlcHdr"/>
        </w:types>
        <w:behaviors>
          <w:behavior w:val="content"/>
        </w:behaviors>
        <w:guid w:val="{66770051-EFE4-47BA-889F-572A5987477C}"/>
      </w:docPartPr>
      <w:docPartBody>
        <w:p w:rsidR="00000000" w:rsidRDefault="008F0A8C" w:rsidP="008F0A8C">
          <w:pPr>
            <w:pStyle w:val="3EC8C2006F364CE886074437EF4408BD"/>
          </w:pPr>
          <w:r>
            <w:rPr>
              <w:rFonts w:eastAsia="Times New Roman" w:cs="Times New Roman"/>
              <w:bCs/>
              <w:szCs w:val="24"/>
            </w:rPr>
            <w:t xml:space="preserve"> </w:t>
          </w:r>
        </w:p>
      </w:docPartBody>
    </w:docPart>
    <w:docPart>
      <w:docPartPr>
        <w:name w:val="69C53AB740BE49179C94E925874EBA12"/>
        <w:category>
          <w:name w:val="General"/>
          <w:gallery w:val="placeholder"/>
        </w:category>
        <w:types>
          <w:type w:val="bbPlcHdr"/>
        </w:types>
        <w:behaviors>
          <w:behavior w:val="content"/>
        </w:behaviors>
        <w:guid w:val="{19460A42-3C32-4619-96E0-84FF362F1712}"/>
      </w:docPartPr>
      <w:docPartBody>
        <w:p w:rsidR="00000000" w:rsidRDefault="00663B2E"/>
      </w:docPartBody>
    </w:docPart>
    <w:docPart>
      <w:docPartPr>
        <w:name w:val="63072A588447411584EE87F8237D8A38"/>
        <w:category>
          <w:name w:val="General"/>
          <w:gallery w:val="placeholder"/>
        </w:category>
        <w:types>
          <w:type w:val="bbPlcHdr"/>
        </w:types>
        <w:behaviors>
          <w:behavior w:val="content"/>
        </w:behaviors>
        <w:guid w:val="{BA91CED1-9EC9-4934-984A-46FE0D5201E4}"/>
      </w:docPartPr>
      <w:docPartBody>
        <w:p w:rsidR="00000000" w:rsidRDefault="00663B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3B2E"/>
    <w:rsid w:val="006959CC"/>
    <w:rsid w:val="00696675"/>
    <w:rsid w:val="006B0016"/>
    <w:rsid w:val="008C55F7"/>
    <w:rsid w:val="008F0A8C"/>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A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F0A8C"/>
    <w:rPr>
      <w:rFonts w:ascii="Times New Roman" w:hAnsi="Times New Roman"/>
      <w:sz w:val="24"/>
    </w:rPr>
  </w:style>
  <w:style w:type="paragraph" w:customStyle="1" w:styleId="487D89B4F8B34DB4967D41FE18F7F88D9">
    <w:name w:val="487D89B4F8B34DB4967D41FE18F7F88D9"/>
    <w:rsid w:val="008F0A8C"/>
    <w:rPr>
      <w:rFonts w:ascii="Times New Roman" w:hAnsi="Times New Roman"/>
      <w:sz w:val="24"/>
    </w:rPr>
  </w:style>
  <w:style w:type="paragraph" w:customStyle="1" w:styleId="AE2570ED5D764CD7AF9686706F550F4622">
    <w:name w:val="AE2570ED5D764CD7AF9686706F550F4622"/>
    <w:rsid w:val="008F0A8C"/>
    <w:pPr>
      <w:tabs>
        <w:tab w:val="center" w:pos="4680"/>
        <w:tab w:val="right" w:pos="9360"/>
      </w:tabs>
      <w:spacing w:after="0" w:line="240" w:lineRule="auto"/>
    </w:pPr>
    <w:rPr>
      <w:rFonts w:ascii="Times New Roman" w:hAnsi="Times New Roman"/>
      <w:sz w:val="24"/>
    </w:rPr>
  </w:style>
  <w:style w:type="paragraph" w:customStyle="1" w:styleId="46C35CC0A6884E33B1C70B691E71C14C">
    <w:name w:val="46C35CC0A6884E33B1C70B691E71C14C"/>
    <w:rsid w:val="008F0A8C"/>
    <w:pPr>
      <w:spacing w:after="160" w:line="259" w:lineRule="auto"/>
    </w:pPr>
  </w:style>
  <w:style w:type="paragraph" w:customStyle="1" w:styleId="3EC8C2006F364CE886074437EF4408BD">
    <w:name w:val="3EC8C2006F364CE886074437EF4408BD"/>
    <w:rsid w:val="008F0A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B1412C-58BB-4D56-8B3E-B8832966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413</Words>
  <Characters>2360</Characters>
  <Application>Microsoft Office Word</Application>
  <DocSecurity>0</DocSecurity>
  <Lines>19</Lines>
  <Paragraphs>5</Paragraphs>
  <ScaleCrop>false</ScaleCrop>
  <Company>Texas Legislative Council</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2019-05-10T22:09:00Z</cp:lastPrinted>
  <dcterms:created xsi:type="dcterms:W3CDTF">2015-05-29T14:24:00Z</dcterms:created>
  <dcterms:modified xsi:type="dcterms:W3CDTF">2019-05-10T22:09:00Z</dcterms:modified>
</cp:coreProperties>
</file>

<file path=docProps/custom.xml><?xml version="1.0" encoding="utf-8"?>
<op:Properties xmlns:vt="http://schemas.openxmlformats.org/officeDocument/2006/docPropsVTypes" xmlns:op="http://schemas.openxmlformats.org/officeDocument/2006/custom-properties"/>
</file>