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75" w:rsidRDefault="009253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629BA2861C44319B0D5A82FB145AA4"/>
          </w:placeholder>
        </w:sdtPr>
        <w:sdtContent>
          <w:r w:rsidRPr="005C2A78">
            <w:rPr>
              <w:rFonts w:cs="Times New Roman"/>
              <w:b/>
              <w:szCs w:val="24"/>
              <w:u w:val="single"/>
            </w:rPr>
            <w:t>BILL ANALYSIS</w:t>
          </w:r>
        </w:sdtContent>
      </w:sdt>
    </w:p>
    <w:p w:rsidR="00925375" w:rsidRPr="00585C31" w:rsidRDefault="00925375" w:rsidP="000F1DF9">
      <w:pPr>
        <w:spacing w:after="0" w:line="240" w:lineRule="auto"/>
        <w:rPr>
          <w:rFonts w:cs="Times New Roman"/>
          <w:szCs w:val="24"/>
        </w:rPr>
      </w:pPr>
    </w:p>
    <w:p w:rsidR="00925375" w:rsidRPr="00585C31" w:rsidRDefault="009253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5375" w:rsidTr="000F1DF9">
        <w:tc>
          <w:tcPr>
            <w:tcW w:w="2718" w:type="dxa"/>
          </w:tcPr>
          <w:p w:rsidR="00925375" w:rsidRPr="005C2A78" w:rsidRDefault="00925375" w:rsidP="006D756B">
            <w:pPr>
              <w:rPr>
                <w:rFonts w:cs="Times New Roman"/>
                <w:szCs w:val="24"/>
              </w:rPr>
            </w:pPr>
            <w:sdt>
              <w:sdtPr>
                <w:rPr>
                  <w:rFonts w:cs="Times New Roman"/>
                  <w:szCs w:val="24"/>
                </w:rPr>
                <w:alias w:val="Agency Title"/>
                <w:tag w:val="AgencyTitleContentControl"/>
                <w:id w:val="1920747753"/>
                <w:lock w:val="sdtContentLocked"/>
                <w:placeholder>
                  <w:docPart w:val="449489E2D25741308735E9AC714A03DD"/>
                </w:placeholder>
              </w:sdtPr>
              <w:sdtEndPr>
                <w:rPr>
                  <w:rFonts w:cstheme="minorBidi"/>
                  <w:szCs w:val="22"/>
                </w:rPr>
              </w:sdtEndPr>
              <w:sdtContent>
                <w:r>
                  <w:rPr>
                    <w:rFonts w:cs="Times New Roman"/>
                    <w:szCs w:val="24"/>
                  </w:rPr>
                  <w:t>Senate Research Center</w:t>
                </w:r>
              </w:sdtContent>
            </w:sdt>
          </w:p>
        </w:tc>
        <w:tc>
          <w:tcPr>
            <w:tcW w:w="6858" w:type="dxa"/>
          </w:tcPr>
          <w:p w:rsidR="00925375" w:rsidRPr="00FF6471" w:rsidRDefault="00925375" w:rsidP="000F1DF9">
            <w:pPr>
              <w:jc w:val="right"/>
              <w:rPr>
                <w:rFonts w:cs="Times New Roman"/>
                <w:szCs w:val="24"/>
              </w:rPr>
            </w:pPr>
            <w:sdt>
              <w:sdtPr>
                <w:rPr>
                  <w:rFonts w:cs="Times New Roman"/>
                  <w:szCs w:val="24"/>
                </w:rPr>
                <w:alias w:val="Bill Number"/>
                <w:tag w:val="BillNumberOne"/>
                <w:id w:val="-410784069"/>
                <w:lock w:val="sdtContentLocked"/>
                <w:placeholder>
                  <w:docPart w:val="2CE249A49F6C4CF0A2177B51F6325950"/>
                </w:placeholder>
              </w:sdtPr>
              <w:sdtContent>
                <w:r>
                  <w:rPr>
                    <w:rFonts w:cs="Times New Roman"/>
                    <w:szCs w:val="24"/>
                  </w:rPr>
                  <w:t>H.B. 1031</w:t>
                </w:r>
              </w:sdtContent>
            </w:sdt>
          </w:p>
        </w:tc>
      </w:tr>
      <w:tr w:rsidR="00925375" w:rsidTr="000F1DF9">
        <w:sdt>
          <w:sdtPr>
            <w:rPr>
              <w:rFonts w:cs="Times New Roman"/>
              <w:szCs w:val="24"/>
            </w:rPr>
            <w:alias w:val="TLCNumber"/>
            <w:tag w:val="TLCNumber"/>
            <w:id w:val="-542600604"/>
            <w:lock w:val="sdtLocked"/>
            <w:placeholder>
              <w:docPart w:val="DE43E6EC9A4E4610BBBC5A52A5158CBD"/>
            </w:placeholder>
          </w:sdtPr>
          <w:sdtContent>
            <w:tc>
              <w:tcPr>
                <w:tcW w:w="2718" w:type="dxa"/>
              </w:tcPr>
              <w:p w:rsidR="00925375" w:rsidRPr="000F1DF9" w:rsidRDefault="00925375" w:rsidP="00C65088">
                <w:pPr>
                  <w:rPr>
                    <w:rFonts w:cs="Times New Roman"/>
                    <w:szCs w:val="24"/>
                  </w:rPr>
                </w:pPr>
                <w:r>
                  <w:rPr>
                    <w:rFonts w:cs="Times New Roman"/>
                    <w:szCs w:val="24"/>
                  </w:rPr>
                  <w:t>86R6802 BEE-D</w:t>
                </w:r>
              </w:p>
            </w:tc>
          </w:sdtContent>
        </w:sdt>
        <w:tc>
          <w:tcPr>
            <w:tcW w:w="6858" w:type="dxa"/>
          </w:tcPr>
          <w:p w:rsidR="00925375" w:rsidRPr="005C2A78" w:rsidRDefault="00925375" w:rsidP="006D756B">
            <w:pPr>
              <w:jc w:val="right"/>
              <w:rPr>
                <w:rFonts w:cs="Times New Roman"/>
                <w:szCs w:val="24"/>
              </w:rPr>
            </w:pPr>
            <w:sdt>
              <w:sdtPr>
                <w:rPr>
                  <w:rFonts w:cs="Times New Roman"/>
                  <w:szCs w:val="24"/>
                </w:rPr>
                <w:alias w:val="Author Label"/>
                <w:tag w:val="By"/>
                <w:id w:val="72399597"/>
                <w:lock w:val="sdtLocked"/>
                <w:placeholder>
                  <w:docPart w:val="2CB301FE6806442E96A74623726B92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9D71F2484142578A432470241CC976"/>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970149FA95674F20BDAB4C70DAEE841C"/>
                </w:placeholder>
              </w:sdtPr>
              <w:sdtContent>
                <w:r>
                  <w:rPr>
                    <w:rFonts w:cs="Times New Roman"/>
                    <w:szCs w:val="24"/>
                  </w:rPr>
                  <w:t xml:space="preserve"> (Creighton)</w:t>
                </w:r>
              </w:sdtContent>
            </w:sdt>
          </w:p>
        </w:tc>
      </w:tr>
      <w:tr w:rsidR="00925375" w:rsidTr="000F1DF9">
        <w:tc>
          <w:tcPr>
            <w:tcW w:w="2718" w:type="dxa"/>
          </w:tcPr>
          <w:p w:rsidR="00925375" w:rsidRPr="00BC7495" w:rsidRDefault="00925375" w:rsidP="000F1DF9">
            <w:pPr>
              <w:rPr>
                <w:rFonts w:cs="Times New Roman"/>
                <w:szCs w:val="24"/>
              </w:rPr>
            </w:pPr>
          </w:p>
        </w:tc>
        <w:sdt>
          <w:sdtPr>
            <w:rPr>
              <w:rFonts w:cs="Times New Roman"/>
              <w:szCs w:val="24"/>
            </w:rPr>
            <w:alias w:val="Committee"/>
            <w:tag w:val="Committee"/>
            <w:id w:val="1914272295"/>
            <w:lock w:val="sdtContentLocked"/>
            <w:placeholder>
              <w:docPart w:val="91D02BDA489E4D758D20E50A12EE403F"/>
            </w:placeholder>
          </w:sdtPr>
          <w:sdtContent>
            <w:tc>
              <w:tcPr>
                <w:tcW w:w="6858" w:type="dxa"/>
              </w:tcPr>
              <w:p w:rsidR="00925375" w:rsidRPr="00FF6471" w:rsidRDefault="00925375" w:rsidP="000F1DF9">
                <w:pPr>
                  <w:jc w:val="right"/>
                  <w:rPr>
                    <w:rFonts w:cs="Times New Roman"/>
                    <w:szCs w:val="24"/>
                  </w:rPr>
                </w:pPr>
                <w:r>
                  <w:rPr>
                    <w:rFonts w:cs="Times New Roman"/>
                    <w:szCs w:val="24"/>
                  </w:rPr>
                  <w:t>Intergovernmental Relations</w:t>
                </w:r>
              </w:p>
            </w:tc>
          </w:sdtContent>
        </w:sdt>
      </w:tr>
      <w:tr w:rsidR="00925375" w:rsidTr="000F1DF9">
        <w:tc>
          <w:tcPr>
            <w:tcW w:w="2718" w:type="dxa"/>
          </w:tcPr>
          <w:p w:rsidR="00925375" w:rsidRPr="00BC7495" w:rsidRDefault="00925375" w:rsidP="000F1DF9">
            <w:pPr>
              <w:rPr>
                <w:rFonts w:cs="Times New Roman"/>
                <w:szCs w:val="24"/>
              </w:rPr>
            </w:pPr>
          </w:p>
        </w:tc>
        <w:sdt>
          <w:sdtPr>
            <w:rPr>
              <w:rFonts w:cs="Times New Roman"/>
              <w:szCs w:val="24"/>
            </w:rPr>
            <w:alias w:val="Date"/>
            <w:tag w:val="DateContentControl"/>
            <w:id w:val="1178081906"/>
            <w:lock w:val="sdtLocked"/>
            <w:placeholder>
              <w:docPart w:val="54915C86200441448EAB1E6FED07D7EB"/>
            </w:placeholder>
            <w:date w:fullDate="2019-05-03T00:00:00Z">
              <w:dateFormat w:val="M/d/yyyy"/>
              <w:lid w:val="en-US"/>
              <w:storeMappedDataAs w:val="dateTime"/>
              <w:calendar w:val="gregorian"/>
            </w:date>
          </w:sdtPr>
          <w:sdtContent>
            <w:tc>
              <w:tcPr>
                <w:tcW w:w="6858" w:type="dxa"/>
              </w:tcPr>
              <w:p w:rsidR="00925375" w:rsidRPr="00FF6471" w:rsidRDefault="00925375" w:rsidP="000F1DF9">
                <w:pPr>
                  <w:jc w:val="right"/>
                  <w:rPr>
                    <w:rFonts w:cs="Times New Roman"/>
                    <w:szCs w:val="24"/>
                  </w:rPr>
                </w:pPr>
                <w:r>
                  <w:rPr>
                    <w:rFonts w:cs="Times New Roman"/>
                    <w:szCs w:val="24"/>
                  </w:rPr>
                  <w:t>5/3/2019</w:t>
                </w:r>
              </w:p>
            </w:tc>
          </w:sdtContent>
        </w:sdt>
      </w:tr>
      <w:tr w:rsidR="00925375" w:rsidTr="000F1DF9">
        <w:tc>
          <w:tcPr>
            <w:tcW w:w="2718" w:type="dxa"/>
          </w:tcPr>
          <w:p w:rsidR="00925375" w:rsidRPr="00BC7495" w:rsidRDefault="00925375" w:rsidP="000F1DF9">
            <w:pPr>
              <w:rPr>
                <w:rFonts w:cs="Times New Roman"/>
                <w:szCs w:val="24"/>
              </w:rPr>
            </w:pPr>
          </w:p>
        </w:tc>
        <w:sdt>
          <w:sdtPr>
            <w:rPr>
              <w:rFonts w:cs="Times New Roman"/>
              <w:szCs w:val="24"/>
            </w:rPr>
            <w:alias w:val="BA Version"/>
            <w:tag w:val="BAVersion"/>
            <w:id w:val="-1685590809"/>
            <w:lock w:val="sdtContentLocked"/>
            <w:placeholder>
              <w:docPart w:val="DF14BCC7322E44AD92851A554CD31556"/>
            </w:placeholder>
          </w:sdtPr>
          <w:sdtContent>
            <w:tc>
              <w:tcPr>
                <w:tcW w:w="6858" w:type="dxa"/>
              </w:tcPr>
              <w:p w:rsidR="00925375" w:rsidRPr="00FF6471" w:rsidRDefault="00925375" w:rsidP="000F1DF9">
                <w:pPr>
                  <w:jc w:val="right"/>
                  <w:rPr>
                    <w:rFonts w:cs="Times New Roman"/>
                    <w:szCs w:val="24"/>
                  </w:rPr>
                </w:pPr>
                <w:r>
                  <w:rPr>
                    <w:rFonts w:cs="Times New Roman"/>
                    <w:szCs w:val="24"/>
                  </w:rPr>
                  <w:t>Engrossed</w:t>
                </w:r>
              </w:p>
            </w:tc>
          </w:sdtContent>
        </w:sdt>
      </w:tr>
    </w:tbl>
    <w:p w:rsidR="00925375" w:rsidRPr="00FF6471" w:rsidRDefault="00925375" w:rsidP="000F1DF9">
      <w:pPr>
        <w:spacing w:after="0" w:line="240" w:lineRule="auto"/>
        <w:rPr>
          <w:rFonts w:cs="Times New Roman"/>
          <w:szCs w:val="24"/>
        </w:rPr>
      </w:pPr>
    </w:p>
    <w:p w:rsidR="00925375" w:rsidRPr="00FF6471" w:rsidRDefault="00925375" w:rsidP="000F1DF9">
      <w:pPr>
        <w:spacing w:after="0" w:line="240" w:lineRule="auto"/>
        <w:rPr>
          <w:rFonts w:cs="Times New Roman"/>
          <w:szCs w:val="24"/>
        </w:rPr>
      </w:pPr>
    </w:p>
    <w:p w:rsidR="00925375" w:rsidRPr="00FF6471" w:rsidRDefault="009253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7969CCC3AC4096A3389CC0BFC474A5"/>
        </w:placeholder>
      </w:sdtPr>
      <w:sdtContent>
        <w:p w:rsidR="00925375" w:rsidRDefault="009253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ADA917334F491B8D06A8DC3782DCD4"/>
        </w:placeholder>
      </w:sdtPr>
      <w:sdtContent>
        <w:p w:rsidR="00925375" w:rsidRDefault="00925375" w:rsidP="00C46EBF">
          <w:pPr>
            <w:pStyle w:val="NormalWeb"/>
            <w:spacing w:before="0" w:beforeAutospacing="0" w:after="0" w:afterAutospacing="0"/>
            <w:jc w:val="both"/>
            <w:divId w:val="948658795"/>
            <w:rPr>
              <w:rFonts w:eastAsia="Times New Roman"/>
              <w:bCs/>
            </w:rPr>
          </w:pPr>
        </w:p>
        <w:p w:rsidR="00925375" w:rsidRPr="00C46EBF" w:rsidRDefault="00925375" w:rsidP="00C46EBF">
          <w:pPr>
            <w:pStyle w:val="NormalWeb"/>
            <w:spacing w:before="0" w:beforeAutospacing="0" w:after="0" w:afterAutospacing="0"/>
            <w:jc w:val="both"/>
            <w:divId w:val="948658795"/>
            <w:rPr>
              <w:color w:val="000000"/>
            </w:rPr>
          </w:pPr>
          <w:r w:rsidRPr="00C46EBF">
            <w:rPr>
              <w:color w:val="000000"/>
            </w:rPr>
            <w:t>It has been noted that, although some counties have the authority to regulate game rooms, Jefferson County currently does not have that authority. H.B. 1031 seeks to increase the number of counties authorized to regulate game rooms.</w:t>
          </w:r>
        </w:p>
        <w:p w:rsidR="00925375" w:rsidRPr="00D70925" w:rsidRDefault="00925375" w:rsidP="00C46EBF">
          <w:pPr>
            <w:spacing w:after="0" w:line="240" w:lineRule="auto"/>
            <w:jc w:val="both"/>
            <w:rPr>
              <w:rFonts w:eastAsia="Times New Roman" w:cs="Times New Roman"/>
              <w:bCs/>
              <w:szCs w:val="24"/>
            </w:rPr>
          </w:pPr>
        </w:p>
      </w:sdtContent>
    </w:sdt>
    <w:p w:rsidR="00925375" w:rsidRDefault="009253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1031 </w:t>
      </w:r>
      <w:bookmarkStart w:id="1" w:name="AmendsCurrentLaw"/>
      <w:bookmarkEnd w:id="1"/>
      <w:r>
        <w:rPr>
          <w:rFonts w:cs="Times New Roman"/>
          <w:szCs w:val="24"/>
        </w:rPr>
        <w:t>amends current law relating to the regulation of game rooms in certain counties.</w:t>
      </w:r>
    </w:p>
    <w:p w:rsidR="00925375" w:rsidRPr="00C46EBF" w:rsidRDefault="00925375" w:rsidP="000F1DF9">
      <w:pPr>
        <w:spacing w:after="0" w:line="240" w:lineRule="auto"/>
        <w:jc w:val="both"/>
        <w:rPr>
          <w:rFonts w:eastAsia="Times New Roman" w:cs="Times New Roman"/>
          <w:szCs w:val="24"/>
        </w:rPr>
      </w:pPr>
    </w:p>
    <w:p w:rsidR="00925375" w:rsidRPr="005C2A78" w:rsidRDefault="009253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0D0434719D46ECAA73C990984B6056"/>
          </w:placeholder>
        </w:sdtPr>
        <w:sdtContent>
          <w:r>
            <w:rPr>
              <w:rFonts w:eastAsia="Times New Roman" w:cs="Times New Roman"/>
              <w:b/>
              <w:szCs w:val="24"/>
              <w:u w:val="single"/>
            </w:rPr>
            <w:t>RULEMAKING AUTHORITY</w:t>
          </w:r>
        </w:sdtContent>
      </w:sdt>
    </w:p>
    <w:p w:rsidR="00925375" w:rsidRPr="006529C4" w:rsidRDefault="00925375" w:rsidP="00774EC7">
      <w:pPr>
        <w:spacing w:after="0" w:line="240" w:lineRule="auto"/>
        <w:jc w:val="both"/>
        <w:rPr>
          <w:rFonts w:cs="Times New Roman"/>
          <w:szCs w:val="24"/>
        </w:rPr>
      </w:pPr>
    </w:p>
    <w:p w:rsidR="00925375" w:rsidRPr="006529C4" w:rsidRDefault="009253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5375" w:rsidRPr="006529C4" w:rsidRDefault="00925375" w:rsidP="00774EC7">
      <w:pPr>
        <w:spacing w:after="0" w:line="240" w:lineRule="auto"/>
        <w:jc w:val="both"/>
        <w:rPr>
          <w:rFonts w:cs="Times New Roman"/>
          <w:szCs w:val="24"/>
        </w:rPr>
      </w:pPr>
    </w:p>
    <w:p w:rsidR="00925375" w:rsidRPr="005C2A78" w:rsidRDefault="009253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25AFB3C0D24340A38CE1500E161DF6"/>
          </w:placeholder>
        </w:sdtPr>
        <w:sdtContent>
          <w:r>
            <w:rPr>
              <w:rFonts w:eastAsia="Times New Roman" w:cs="Times New Roman"/>
              <w:b/>
              <w:szCs w:val="24"/>
              <w:u w:val="single"/>
            </w:rPr>
            <w:t>SECTION BY SECTION ANALYSIS</w:t>
          </w:r>
        </w:sdtContent>
      </w:sdt>
    </w:p>
    <w:p w:rsidR="00925375" w:rsidRDefault="00925375" w:rsidP="00925375">
      <w:pPr>
        <w:spacing w:after="0" w:line="240" w:lineRule="auto"/>
        <w:jc w:val="both"/>
        <w:rPr>
          <w:rFonts w:eastAsia="Times New Roman" w:cs="Times New Roman"/>
          <w:szCs w:val="24"/>
        </w:rPr>
      </w:pPr>
    </w:p>
    <w:p w:rsidR="00925375" w:rsidRDefault="00925375" w:rsidP="0092537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234.132, Local Government Code, as follows:</w:t>
      </w:r>
    </w:p>
    <w:p w:rsidR="00925375" w:rsidRDefault="00925375" w:rsidP="00925375">
      <w:pPr>
        <w:spacing w:after="0" w:line="240" w:lineRule="auto"/>
        <w:jc w:val="both"/>
      </w:pPr>
    </w:p>
    <w:p w:rsidR="00925375" w:rsidRPr="005C2A78" w:rsidRDefault="00925375" w:rsidP="00925375">
      <w:pPr>
        <w:spacing w:after="0" w:line="240" w:lineRule="auto"/>
        <w:ind w:left="720"/>
        <w:jc w:val="both"/>
        <w:rPr>
          <w:rFonts w:eastAsia="Times New Roman" w:cs="Times New Roman"/>
          <w:szCs w:val="24"/>
        </w:rPr>
      </w:pPr>
      <w:r>
        <w:t xml:space="preserve">Sec. 234.132. APPLICABILITY. Provides that this subchapter (Game Rooms) applies only to certain counties, including </w:t>
      </w:r>
      <w:r w:rsidRPr="00C46EBF">
        <w:t>a county that is located on this state's border with Louisiana and is adjacent to the Gulf of Mexico.</w:t>
      </w:r>
      <w:r>
        <w:t xml:space="preserve"> Makes nonsubstantive changes. </w:t>
      </w:r>
    </w:p>
    <w:p w:rsidR="00925375" w:rsidRPr="005C2A78" w:rsidRDefault="00925375" w:rsidP="00925375">
      <w:pPr>
        <w:spacing w:after="0" w:line="240" w:lineRule="auto"/>
        <w:jc w:val="both"/>
        <w:rPr>
          <w:rFonts w:eastAsia="Times New Roman" w:cs="Times New Roman"/>
          <w:szCs w:val="24"/>
        </w:rPr>
      </w:pPr>
    </w:p>
    <w:p w:rsidR="00925375" w:rsidRPr="005C2A78" w:rsidRDefault="00925375" w:rsidP="009253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25375" w:rsidRPr="005C2A78" w:rsidRDefault="00925375" w:rsidP="00C46EBF">
      <w:pPr>
        <w:spacing w:after="0" w:line="480" w:lineRule="auto"/>
        <w:jc w:val="both"/>
        <w:rPr>
          <w:rFonts w:eastAsia="Times New Roman" w:cs="Times New Roman"/>
          <w:szCs w:val="24"/>
        </w:rPr>
      </w:pPr>
    </w:p>
    <w:p w:rsidR="00925375" w:rsidRPr="00C8671F" w:rsidRDefault="00925375" w:rsidP="00774EC7">
      <w:pPr>
        <w:spacing w:after="0" w:line="240" w:lineRule="auto"/>
        <w:jc w:val="both"/>
        <w:rPr>
          <w:rFonts w:eastAsia="Times New Roman" w:cs="Times New Roman"/>
          <w:szCs w:val="24"/>
        </w:rPr>
      </w:pPr>
    </w:p>
    <w:sectPr w:rsidR="009253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F4" w:rsidRDefault="00B874F4" w:rsidP="000F1DF9">
      <w:pPr>
        <w:spacing w:after="0" w:line="240" w:lineRule="auto"/>
      </w:pPr>
      <w:r>
        <w:separator/>
      </w:r>
    </w:p>
  </w:endnote>
  <w:endnote w:type="continuationSeparator" w:id="0">
    <w:p w:rsidR="00B874F4" w:rsidRDefault="00B874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74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5375">
                <w:rPr>
                  <w:sz w:val="20"/>
                  <w:szCs w:val="20"/>
                </w:rPr>
                <w:t>BAC,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5375">
                <w:rPr>
                  <w:sz w:val="20"/>
                  <w:szCs w:val="20"/>
                </w:rPr>
                <w:t>H.B. 1031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53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74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53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537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F4" w:rsidRDefault="00B874F4" w:rsidP="000F1DF9">
      <w:pPr>
        <w:spacing w:after="0" w:line="240" w:lineRule="auto"/>
      </w:pPr>
      <w:r>
        <w:separator/>
      </w:r>
    </w:p>
  </w:footnote>
  <w:footnote w:type="continuationSeparator" w:id="0">
    <w:p w:rsidR="00B874F4" w:rsidRDefault="00B874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375"/>
    <w:rsid w:val="0093341F"/>
    <w:rsid w:val="009562E3"/>
    <w:rsid w:val="00986E9F"/>
    <w:rsid w:val="00AE3F44"/>
    <w:rsid w:val="00B43543"/>
    <w:rsid w:val="00B53F07"/>
    <w:rsid w:val="00B874F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7106"/>
  <w15:docId w15:val="{E836D6E2-89F8-4303-8BEB-C344EB08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53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78FC" w:rsidP="002B78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629BA2861C44319B0D5A82FB145AA4"/>
        <w:category>
          <w:name w:val="General"/>
          <w:gallery w:val="placeholder"/>
        </w:category>
        <w:types>
          <w:type w:val="bbPlcHdr"/>
        </w:types>
        <w:behaviors>
          <w:behavior w:val="content"/>
        </w:behaviors>
        <w:guid w:val="{D732ECAF-5607-4984-B1A4-2096AB1CC9F3}"/>
      </w:docPartPr>
      <w:docPartBody>
        <w:p w:rsidR="00000000" w:rsidRDefault="0041447F"/>
      </w:docPartBody>
    </w:docPart>
    <w:docPart>
      <w:docPartPr>
        <w:name w:val="449489E2D25741308735E9AC714A03DD"/>
        <w:category>
          <w:name w:val="General"/>
          <w:gallery w:val="placeholder"/>
        </w:category>
        <w:types>
          <w:type w:val="bbPlcHdr"/>
        </w:types>
        <w:behaviors>
          <w:behavior w:val="content"/>
        </w:behaviors>
        <w:guid w:val="{6915F88A-89B4-43CA-AAC9-EBF84E701203}"/>
      </w:docPartPr>
      <w:docPartBody>
        <w:p w:rsidR="00000000" w:rsidRDefault="0041447F"/>
      </w:docPartBody>
    </w:docPart>
    <w:docPart>
      <w:docPartPr>
        <w:name w:val="2CE249A49F6C4CF0A2177B51F6325950"/>
        <w:category>
          <w:name w:val="General"/>
          <w:gallery w:val="placeholder"/>
        </w:category>
        <w:types>
          <w:type w:val="bbPlcHdr"/>
        </w:types>
        <w:behaviors>
          <w:behavior w:val="content"/>
        </w:behaviors>
        <w:guid w:val="{F6C6C313-EFB8-4EEC-A77C-4813F469AF16}"/>
      </w:docPartPr>
      <w:docPartBody>
        <w:p w:rsidR="00000000" w:rsidRDefault="0041447F"/>
      </w:docPartBody>
    </w:docPart>
    <w:docPart>
      <w:docPartPr>
        <w:name w:val="DE43E6EC9A4E4610BBBC5A52A5158CBD"/>
        <w:category>
          <w:name w:val="General"/>
          <w:gallery w:val="placeholder"/>
        </w:category>
        <w:types>
          <w:type w:val="bbPlcHdr"/>
        </w:types>
        <w:behaviors>
          <w:behavior w:val="content"/>
        </w:behaviors>
        <w:guid w:val="{7CCB24B2-7624-4F27-910E-EEEF6203D924}"/>
      </w:docPartPr>
      <w:docPartBody>
        <w:p w:rsidR="00000000" w:rsidRDefault="0041447F"/>
      </w:docPartBody>
    </w:docPart>
    <w:docPart>
      <w:docPartPr>
        <w:name w:val="2CB301FE6806442E96A74623726B925A"/>
        <w:category>
          <w:name w:val="General"/>
          <w:gallery w:val="placeholder"/>
        </w:category>
        <w:types>
          <w:type w:val="bbPlcHdr"/>
        </w:types>
        <w:behaviors>
          <w:behavior w:val="content"/>
        </w:behaviors>
        <w:guid w:val="{74B7BACF-B49A-4E5F-98FE-0F0216CC986F}"/>
      </w:docPartPr>
      <w:docPartBody>
        <w:p w:rsidR="00000000" w:rsidRDefault="0041447F"/>
      </w:docPartBody>
    </w:docPart>
    <w:docPart>
      <w:docPartPr>
        <w:name w:val="959D71F2484142578A432470241CC976"/>
        <w:category>
          <w:name w:val="General"/>
          <w:gallery w:val="placeholder"/>
        </w:category>
        <w:types>
          <w:type w:val="bbPlcHdr"/>
        </w:types>
        <w:behaviors>
          <w:behavior w:val="content"/>
        </w:behaviors>
        <w:guid w:val="{326306D5-A7E8-427B-8F7F-54A92A86CD3E}"/>
      </w:docPartPr>
      <w:docPartBody>
        <w:p w:rsidR="00000000" w:rsidRDefault="0041447F"/>
      </w:docPartBody>
    </w:docPart>
    <w:docPart>
      <w:docPartPr>
        <w:name w:val="970149FA95674F20BDAB4C70DAEE841C"/>
        <w:category>
          <w:name w:val="General"/>
          <w:gallery w:val="placeholder"/>
        </w:category>
        <w:types>
          <w:type w:val="bbPlcHdr"/>
        </w:types>
        <w:behaviors>
          <w:behavior w:val="content"/>
        </w:behaviors>
        <w:guid w:val="{9AE433CC-46B3-4F1C-85D1-7E33D5F56F2B}"/>
      </w:docPartPr>
      <w:docPartBody>
        <w:p w:rsidR="00000000" w:rsidRDefault="0041447F"/>
      </w:docPartBody>
    </w:docPart>
    <w:docPart>
      <w:docPartPr>
        <w:name w:val="91D02BDA489E4D758D20E50A12EE403F"/>
        <w:category>
          <w:name w:val="General"/>
          <w:gallery w:val="placeholder"/>
        </w:category>
        <w:types>
          <w:type w:val="bbPlcHdr"/>
        </w:types>
        <w:behaviors>
          <w:behavior w:val="content"/>
        </w:behaviors>
        <w:guid w:val="{7381DC1F-BFCF-4E33-AF7F-9678B5C1ECB8}"/>
      </w:docPartPr>
      <w:docPartBody>
        <w:p w:rsidR="00000000" w:rsidRDefault="0041447F"/>
      </w:docPartBody>
    </w:docPart>
    <w:docPart>
      <w:docPartPr>
        <w:name w:val="54915C86200441448EAB1E6FED07D7EB"/>
        <w:category>
          <w:name w:val="General"/>
          <w:gallery w:val="placeholder"/>
        </w:category>
        <w:types>
          <w:type w:val="bbPlcHdr"/>
        </w:types>
        <w:behaviors>
          <w:behavior w:val="content"/>
        </w:behaviors>
        <w:guid w:val="{AE6C5F36-025E-4654-8BE7-383F050CE019}"/>
      </w:docPartPr>
      <w:docPartBody>
        <w:p w:rsidR="00000000" w:rsidRDefault="002B78FC" w:rsidP="002B78FC">
          <w:pPr>
            <w:pStyle w:val="54915C86200441448EAB1E6FED07D7EB"/>
          </w:pPr>
          <w:r w:rsidRPr="00A30DD1">
            <w:rPr>
              <w:rStyle w:val="PlaceholderText"/>
            </w:rPr>
            <w:t>Click here to enter a date.</w:t>
          </w:r>
        </w:p>
      </w:docPartBody>
    </w:docPart>
    <w:docPart>
      <w:docPartPr>
        <w:name w:val="DF14BCC7322E44AD92851A554CD31556"/>
        <w:category>
          <w:name w:val="General"/>
          <w:gallery w:val="placeholder"/>
        </w:category>
        <w:types>
          <w:type w:val="bbPlcHdr"/>
        </w:types>
        <w:behaviors>
          <w:behavior w:val="content"/>
        </w:behaviors>
        <w:guid w:val="{A3E1A7CA-E591-4CDA-BED1-FBFAF8E8BFFB}"/>
      </w:docPartPr>
      <w:docPartBody>
        <w:p w:rsidR="00000000" w:rsidRDefault="0041447F"/>
      </w:docPartBody>
    </w:docPart>
    <w:docPart>
      <w:docPartPr>
        <w:name w:val="DA7969CCC3AC4096A3389CC0BFC474A5"/>
        <w:category>
          <w:name w:val="General"/>
          <w:gallery w:val="placeholder"/>
        </w:category>
        <w:types>
          <w:type w:val="bbPlcHdr"/>
        </w:types>
        <w:behaviors>
          <w:behavior w:val="content"/>
        </w:behaviors>
        <w:guid w:val="{8F12EB68-A997-46BC-85E9-4F58B137D1C8}"/>
      </w:docPartPr>
      <w:docPartBody>
        <w:p w:rsidR="00000000" w:rsidRDefault="0041447F"/>
      </w:docPartBody>
    </w:docPart>
    <w:docPart>
      <w:docPartPr>
        <w:name w:val="E1ADA917334F491B8D06A8DC3782DCD4"/>
        <w:category>
          <w:name w:val="General"/>
          <w:gallery w:val="placeholder"/>
        </w:category>
        <w:types>
          <w:type w:val="bbPlcHdr"/>
        </w:types>
        <w:behaviors>
          <w:behavior w:val="content"/>
        </w:behaviors>
        <w:guid w:val="{445C1A9B-AA70-407F-884D-9B85425AC962}"/>
      </w:docPartPr>
      <w:docPartBody>
        <w:p w:rsidR="00000000" w:rsidRDefault="002B78FC" w:rsidP="002B78FC">
          <w:pPr>
            <w:pStyle w:val="E1ADA917334F491B8D06A8DC3782DCD4"/>
          </w:pPr>
          <w:r>
            <w:rPr>
              <w:rFonts w:eastAsia="Times New Roman" w:cs="Times New Roman"/>
              <w:bCs/>
              <w:szCs w:val="24"/>
            </w:rPr>
            <w:t xml:space="preserve"> </w:t>
          </w:r>
        </w:p>
      </w:docPartBody>
    </w:docPart>
    <w:docPart>
      <w:docPartPr>
        <w:name w:val="530D0434719D46ECAA73C990984B6056"/>
        <w:category>
          <w:name w:val="General"/>
          <w:gallery w:val="placeholder"/>
        </w:category>
        <w:types>
          <w:type w:val="bbPlcHdr"/>
        </w:types>
        <w:behaviors>
          <w:behavior w:val="content"/>
        </w:behaviors>
        <w:guid w:val="{63673134-D8AA-4E2D-9504-88ADB4F237F6}"/>
      </w:docPartPr>
      <w:docPartBody>
        <w:p w:rsidR="00000000" w:rsidRDefault="0041447F"/>
      </w:docPartBody>
    </w:docPart>
    <w:docPart>
      <w:docPartPr>
        <w:name w:val="1525AFB3C0D24340A38CE1500E161DF6"/>
        <w:category>
          <w:name w:val="General"/>
          <w:gallery w:val="placeholder"/>
        </w:category>
        <w:types>
          <w:type w:val="bbPlcHdr"/>
        </w:types>
        <w:behaviors>
          <w:behavior w:val="content"/>
        </w:behaviors>
        <w:guid w:val="{116BA0EF-CEFD-4A8F-AD5D-48DAF1751CA2}"/>
      </w:docPartPr>
      <w:docPartBody>
        <w:p w:rsidR="00000000" w:rsidRDefault="00414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78FC"/>
    <w:rsid w:val="002F07B9"/>
    <w:rsid w:val="0032359E"/>
    <w:rsid w:val="00330290"/>
    <w:rsid w:val="0041447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78FC"/>
    <w:rPr>
      <w:rFonts w:ascii="Times New Roman" w:hAnsi="Times New Roman"/>
      <w:sz w:val="24"/>
    </w:rPr>
  </w:style>
  <w:style w:type="paragraph" w:customStyle="1" w:styleId="487D89B4F8B34DB4967D41FE18F7F88D9">
    <w:name w:val="487D89B4F8B34DB4967D41FE18F7F88D9"/>
    <w:rsid w:val="002B78FC"/>
    <w:rPr>
      <w:rFonts w:ascii="Times New Roman" w:hAnsi="Times New Roman"/>
      <w:sz w:val="24"/>
    </w:rPr>
  </w:style>
  <w:style w:type="paragraph" w:customStyle="1" w:styleId="AE2570ED5D764CD7AF9686706F550F4622">
    <w:name w:val="AE2570ED5D764CD7AF9686706F550F4622"/>
    <w:rsid w:val="002B78FC"/>
    <w:pPr>
      <w:tabs>
        <w:tab w:val="center" w:pos="4680"/>
        <w:tab w:val="right" w:pos="9360"/>
      </w:tabs>
      <w:spacing w:after="0" w:line="240" w:lineRule="auto"/>
    </w:pPr>
    <w:rPr>
      <w:rFonts w:ascii="Times New Roman" w:hAnsi="Times New Roman"/>
      <w:sz w:val="24"/>
    </w:rPr>
  </w:style>
  <w:style w:type="paragraph" w:customStyle="1" w:styleId="54915C86200441448EAB1E6FED07D7EB">
    <w:name w:val="54915C86200441448EAB1E6FED07D7EB"/>
    <w:rsid w:val="002B78FC"/>
    <w:pPr>
      <w:spacing w:after="160" w:line="259" w:lineRule="auto"/>
    </w:pPr>
  </w:style>
  <w:style w:type="paragraph" w:customStyle="1" w:styleId="E1ADA917334F491B8D06A8DC3782DCD4">
    <w:name w:val="E1ADA917334F491B8D06A8DC3782DCD4"/>
    <w:rsid w:val="002B78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A7FA5F-CBB6-4D75-957C-9DBC1B32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161</Words>
  <Characters>918</Characters>
  <Application>Microsoft Office Word</Application>
  <DocSecurity>0</DocSecurity>
  <Lines>7</Lines>
  <Paragraphs>2</Paragraphs>
  <ScaleCrop>false</ScaleCrop>
  <Company>Texas Legislative Council</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2019-05-03T19:02:00Z</dcterms:modified>
</cp:coreProperties>
</file>

<file path=docProps/custom.xml><?xml version="1.0" encoding="utf-8"?>
<op:Properties xmlns:vt="http://schemas.openxmlformats.org/officeDocument/2006/docPropsVTypes" xmlns:op="http://schemas.openxmlformats.org/officeDocument/2006/custom-properties"/>
</file>