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E0" w:rsidRDefault="00EC1FE0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C47BDC5B22D4EC59C0EF476546A6D5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EC1FE0" w:rsidRPr="00585C31" w:rsidRDefault="00EC1FE0" w:rsidP="000F1DF9">
      <w:pPr>
        <w:spacing w:after="0" w:line="240" w:lineRule="auto"/>
        <w:rPr>
          <w:rFonts w:cs="Times New Roman"/>
          <w:szCs w:val="24"/>
        </w:rPr>
      </w:pPr>
    </w:p>
    <w:p w:rsidR="00EC1FE0" w:rsidRPr="00585C31" w:rsidRDefault="00EC1FE0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EC1FE0" w:rsidTr="000F1DF9">
        <w:tc>
          <w:tcPr>
            <w:tcW w:w="2718" w:type="dxa"/>
          </w:tcPr>
          <w:p w:rsidR="00EC1FE0" w:rsidRPr="005C2A78" w:rsidRDefault="00EC1FE0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5F8EECF55324CBAA4599366019CD12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EC1FE0" w:rsidRPr="00FF6471" w:rsidRDefault="00EC1FE0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69E8EFD20A04F67A7D5BCC51BA5A6D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1038</w:t>
                </w:r>
              </w:sdtContent>
            </w:sdt>
          </w:p>
        </w:tc>
      </w:tr>
      <w:tr w:rsidR="00EC1FE0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197CFEE055CC43D2BFA308F960EAD411"/>
            </w:placeholder>
          </w:sdtPr>
          <w:sdtContent>
            <w:tc>
              <w:tcPr>
                <w:tcW w:w="2718" w:type="dxa"/>
              </w:tcPr>
              <w:p w:rsidR="00EC1FE0" w:rsidRPr="000F1DF9" w:rsidRDefault="00EC1FE0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86R835 SCL-D</w:t>
                </w:r>
              </w:p>
            </w:tc>
          </w:sdtContent>
        </w:sdt>
        <w:tc>
          <w:tcPr>
            <w:tcW w:w="6858" w:type="dxa"/>
          </w:tcPr>
          <w:p w:rsidR="00EC1FE0" w:rsidRPr="005C2A78" w:rsidRDefault="00EC1FE0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20AAE66BD694B9DB64D2D71946A68A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CFDE0CA6639424A96B632F144F0585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Burns; Lozano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626523AE0124C47B9C3310F4F4ADBB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(Birdwell)</w:t>
                </w:r>
              </w:sdtContent>
            </w:sdt>
          </w:p>
        </w:tc>
      </w:tr>
      <w:tr w:rsidR="00EC1FE0" w:rsidTr="000F1DF9">
        <w:tc>
          <w:tcPr>
            <w:tcW w:w="2718" w:type="dxa"/>
          </w:tcPr>
          <w:p w:rsidR="00EC1FE0" w:rsidRPr="00BC7495" w:rsidRDefault="00EC1FE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04DD311F4D64A79AE51BADD1AC43813"/>
            </w:placeholder>
          </w:sdtPr>
          <w:sdtContent>
            <w:tc>
              <w:tcPr>
                <w:tcW w:w="6858" w:type="dxa"/>
              </w:tcPr>
              <w:p w:rsidR="00EC1FE0" w:rsidRPr="00FF6471" w:rsidRDefault="00EC1FE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Intergovernmental Relations</w:t>
                </w:r>
              </w:p>
            </w:tc>
          </w:sdtContent>
        </w:sdt>
      </w:tr>
      <w:tr w:rsidR="00EC1FE0" w:rsidTr="000F1DF9">
        <w:tc>
          <w:tcPr>
            <w:tcW w:w="2718" w:type="dxa"/>
          </w:tcPr>
          <w:p w:rsidR="00EC1FE0" w:rsidRPr="00BC7495" w:rsidRDefault="00EC1FE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59337371682461AB7A042FC45472CAA"/>
            </w:placeholder>
            <w:date w:fullDate="2019-05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EC1FE0" w:rsidRPr="00FF6471" w:rsidRDefault="00EC1FE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5/3/2019</w:t>
                </w:r>
              </w:p>
            </w:tc>
          </w:sdtContent>
        </w:sdt>
      </w:tr>
      <w:tr w:rsidR="00EC1FE0" w:rsidTr="000F1DF9">
        <w:tc>
          <w:tcPr>
            <w:tcW w:w="2718" w:type="dxa"/>
          </w:tcPr>
          <w:p w:rsidR="00EC1FE0" w:rsidRPr="00BC7495" w:rsidRDefault="00EC1FE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A29C33AA17C41BC9AD96A7212C97183"/>
            </w:placeholder>
          </w:sdtPr>
          <w:sdtContent>
            <w:tc>
              <w:tcPr>
                <w:tcW w:w="6858" w:type="dxa"/>
              </w:tcPr>
              <w:p w:rsidR="00EC1FE0" w:rsidRPr="00FF6471" w:rsidRDefault="00EC1FE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EC1FE0" w:rsidRPr="00FF6471" w:rsidRDefault="00EC1FE0" w:rsidP="000F1DF9">
      <w:pPr>
        <w:spacing w:after="0" w:line="240" w:lineRule="auto"/>
        <w:rPr>
          <w:rFonts w:cs="Times New Roman"/>
          <w:szCs w:val="24"/>
        </w:rPr>
      </w:pPr>
    </w:p>
    <w:p w:rsidR="00EC1FE0" w:rsidRPr="00FF6471" w:rsidRDefault="00EC1FE0" w:rsidP="000F1DF9">
      <w:pPr>
        <w:spacing w:after="0" w:line="240" w:lineRule="auto"/>
        <w:rPr>
          <w:rFonts w:cs="Times New Roman"/>
          <w:szCs w:val="24"/>
        </w:rPr>
      </w:pPr>
    </w:p>
    <w:p w:rsidR="00EC1FE0" w:rsidRPr="00FF6471" w:rsidRDefault="00EC1FE0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0B7D16016A5F4C2F8DC799CA6137284A"/>
        </w:placeholder>
      </w:sdtPr>
      <w:sdtContent>
        <w:p w:rsidR="00EC1FE0" w:rsidRDefault="00EC1FE0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D586100543B404581CF1FF5102FD8D3"/>
        </w:placeholder>
      </w:sdtPr>
      <w:sdtContent>
        <w:p w:rsidR="00EC1FE0" w:rsidRDefault="00EC1FE0" w:rsidP="00011833">
          <w:pPr>
            <w:pStyle w:val="NormalWeb"/>
            <w:spacing w:before="0" w:beforeAutospacing="0" w:after="0" w:afterAutospacing="0"/>
            <w:jc w:val="both"/>
            <w:divId w:val="1511524849"/>
            <w:rPr>
              <w:rFonts w:eastAsia="Times New Roman"/>
              <w:bCs/>
            </w:rPr>
          </w:pPr>
        </w:p>
        <w:p w:rsidR="00EC1FE0" w:rsidRDefault="00EC1FE0" w:rsidP="00011833">
          <w:pPr>
            <w:pStyle w:val="NormalWeb"/>
            <w:spacing w:before="0" w:beforeAutospacing="0" w:after="0" w:afterAutospacing="0"/>
            <w:jc w:val="both"/>
            <w:divId w:val="1511524849"/>
            <w:rPr>
              <w:color w:val="000000"/>
            </w:rPr>
          </w:pPr>
          <w:r w:rsidRPr="00011833">
            <w:rPr>
              <w:color w:val="000000"/>
            </w:rPr>
            <w:t xml:space="preserve">During the 85th Legislative Session major reforms were made to the annexation process. In short, </w:t>
          </w:r>
          <w:r>
            <w:rPr>
              <w:color w:val="000000"/>
            </w:rPr>
            <w:t>S.B. 6</w:t>
          </w:r>
          <w:r w:rsidRPr="00011833">
            <w:rPr>
              <w:color w:val="000000"/>
            </w:rPr>
            <w:t xml:space="preserve"> ended forced annexation by municipalities in counties with populations of 500,000 or more so that residents living in the extraterritorial jurisdiction of a city have a greater say in the annexation process. </w:t>
          </w:r>
        </w:p>
        <w:p w:rsidR="00EC1FE0" w:rsidRPr="00011833" w:rsidRDefault="00EC1FE0" w:rsidP="00011833">
          <w:pPr>
            <w:pStyle w:val="NormalWeb"/>
            <w:spacing w:before="0" w:beforeAutospacing="0" w:after="0" w:afterAutospacing="0"/>
            <w:jc w:val="both"/>
            <w:divId w:val="1511524849"/>
            <w:rPr>
              <w:color w:val="000000"/>
            </w:rPr>
          </w:pPr>
        </w:p>
        <w:p w:rsidR="00EC1FE0" w:rsidRDefault="00EC1FE0" w:rsidP="00011833">
          <w:pPr>
            <w:pStyle w:val="NormalWeb"/>
            <w:spacing w:before="0" w:beforeAutospacing="0" w:after="0" w:afterAutospacing="0"/>
            <w:jc w:val="both"/>
            <w:divId w:val="1511524849"/>
            <w:rPr>
              <w:color w:val="000000"/>
            </w:rPr>
          </w:pPr>
          <w:r>
            <w:rPr>
              <w:color w:val="000000"/>
            </w:rPr>
            <w:t>Representative</w:t>
          </w:r>
          <w:r w:rsidRPr="00011833">
            <w:rPr>
              <w:color w:val="000000"/>
            </w:rPr>
            <w:t xml:space="preserve"> Phil King amended S</w:t>
          </w:r>
          <w:r>
            <w:rPr>
              <w:color w:val="000000"/>
            </w:rPr>
            <w:t>.</w:t>
          </w:r>
          <w:r w:rsidRPr="00011833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011833">
            <w:rPr>
              <w:color w:val="000000"/>
            </w:rPr>
            <w:t xml:space="preserve"> 6 on the House floor </w:t>
          </w:r>
          <w:r>
            <w:rPr>
              <w:color w:val="000000"/>
            </w:rPr>
            <w:t>to allow residents of a tier 1 county—defined as less than 500,000—</w:t>
          </w:r>
          <w:r w:rsidRPr="00011833">
            <w:rPr>
              <w:color w:val="000000"/>
            </w:rPr>
            <w:t>to petition the commissio</w:t>
          </w:r>
          <w:r>
            <w:rPr>
              <w:color w:val="000000"/>
            </w:rPr>
            <w:t>ner's court to become a tier 2 c</w:t>
          </w:r>
          <w:r w:rsidRPr="00011833">
            <w:rPr>
              <w:color w:val="000000"/>
            </w:rPr>
            <w:t>ounty. The commissioners would call a countywide election</w:t>
          </w:r>
          <w:r>
            <w:rPr>
              <w:color w:val="000000"/>
            </w:rPr>
            <w:t xml:space="preserve"> on the question of becoming a t</w:t>
          </w:r>
          <w:r w:rsidRPr="00011833">
            <w:rPr>
              <w:color w:val="000000"/>
            </w:rPr>
            <w:t xml:space="preserve">ier 2 county if they </w:t>
          </w:r>
          <w:r>
            <w:rPr>
              <w:color w:val="000000"/>
            </w:rPr>
            <w:t>receive a petition signed by 10 percent</w:t>
          </w:r>
          <w:r w:rsidRPr="00011833">
            <w:rPr>
              <w:color w:val="000000"/>
            </w:rPr>
            <w:t xml:space="preserve"> of the registered voters of the county. However, as written, it is possible for a municipality to continue annexation plans all the way up to the moment of the election. </w:t>
          </w:r>
        </w:p>
        <w:p w:rsidR="00EC1FE0" w:rsidRPr="00011833" w:rsidRDefault="00EC1FE0" w:rsidP="00011833">
          <w:pPr>
            <w:pStyle w:val="NormalWeb"/>
            <w:spacing w:before="0" w:beforeAutospacing="0" w:after="0" w:afterAutospacing="0"/>
            <w:jc w:val="both"/>
            <w:divId w:val="1511524849"/>
            <w:rPr>
              <w:color w:val="000000"/>
            </w:rPr>
          </w:pPr>
        </w:p>
        <w:p w:rsidR="00EC1FE0" w:rsidRPr="00011833" w:rsidRDefault="00EC1FE0" w:rsidP="00011833">
          <w:pPr>
            <w:pStyle w:val="NormalWeb"/>
            <w:spacing w:before="0" w:beforeAutospacing="0" w:after="0" w:afterAutospacing="0"/>
            <w:jc w:val="both"/>
            <w:divId w:val="1511524849"/>
            <w:rPr>
              <w:color w:val="000000"/>
            </w:rPr>
          </w:pPr>
          <w:r>
            <w:rPr>
              <w:color w:val="000000"/>
            </w:rPr>
            <w:t>H.B.</w:t>
          </w:r>
          <w:r w:rsidRPr="00011833">
            <w:rPr>
              <w:color w:val="000000"/>
            </w:rPr>
            <w:t xml:space="preserve"> 1038 seeks to strengthen property owners ability to utilize this "opt-in" mechanism by suspending a city's pending annexation plans once a petition's signatures are received and verified by the county and an election is held. </w:t>
          </w:r>
        </w:p>
        <w:p w:rsidR="00EC1FE0" w:rsidRPr="00D70925" w:rsidRDefault="00EC1FE0" w:rsidP="00011833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EC1FE0" w:rsidRDefault="00EC1FE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1038 </w:t>
      </w:r>
      <w:bookmarkStart w:id="1" w:name="AmendsCurrentLaw"/>
      <w:bookmarkEnd w:id="1"/>
      <w:r>
        <w:rPr>
          <w:rFonts w:cs="Times New Roman"/>
          <w:szCs w:val="24"/>
        </w:rPr>
        <w:t>amends current law relating to a petition by residents of certain counties for an election regarding voter approval of municipal annexation.</w:t>
      </w:r>
    </w:p>
    <w:p w:rsidR="00EC1FE0" w:rsidRPr="00011833" w:rsidRDefault="00EC1FE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C1FE0" w:rsidRPr="005C2A78" w:rsidRDefault="00EC1FE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08879B95D7C481AB57A4D30DA53E09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EC1FE0" w:rsidRPr="006529C4" w:rsidRDefault="00EC1FE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C1FE0" w:rsidRPr="006529C4" w:rsidRDefault="00EC1FE0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EC1FE0" w:rsidRPr="006529C4" w:rsidRDefault="00EC1FE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C1FE0" w:rsidRPr="005C2A78" w:rsidRDefault="00EC1FE0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E45F165111645F7A35682878B5A151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EC1FE0" w:rsidRPr="005C2A78" w:rsidRDefault="00EC1FE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C1FE0" w:rsidRDefault="00EC1FE0" w:rsidP="00EC1FE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011833">
        <w:rPr>
          <w:rFonts w:eastAsia="Times New Roman" w:cs="Times New Roman"/>
          <w:szCs w:val="24"/>
        </w:rPr>
        <w:t xml:space="preserve">Subchapter A, Chapter 43, Local Government Code, </w:t>
      </w:r>
      <w:r>
        <w:rPr>
          <w:rFonts w:eastAsia="Times New Roman" w:cs="Times New Roman"/>
          <w:szCs w:val="24"/>
        </w:rPr>
        <w:t xml:space="preserve">by adding Section 43.004, </w:t>
      </w:r>
      <w:r w:rsidRPr="00011833">
        <w:rPr>
          <w:rFonts w:eastAsia="Times New Roman" w:cs="Times New Roman"/>
          <w:szCs w:val="24"/>
        </w:rPr>
        <w:t>as follows:</w:t>
      </w:r>
    </w:p>
    <w:p w:rsidR="00EC1FE0" w:rsidRDefault="00EC1FE0" w:rsidP="00EC1FE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C1FE0" w:rsidRDefault="00EC1FE0" w:rsidP="00EC1FE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43.004. </w:t>
      </w:r>
      <w:r w:rsidRPr="00011833">
        <w:rPr>
          <w:rFonts w:eastAsia="Times New Roman" w:cs="Times New Roman"/>
          <w:szCs w:val="24"/>
        </w:rPr>
        <w:t>PETITION FOR ELECTION ON C</w:t>
      </w:r>
      <w:r>
        <w:rPr>
          <w:rFonts w:eastAsia="Times New Roman" w:cs="Times New Roman"/>
          <w:szCs w:val="24"/>
        </w:rPr>
        <w:t xml:space="preserve">ONSIDERATION AS TIER 2 COUNTY. </w:t>
      </w:r>
      <w:r w:rsidRPr="00011833">
        <w:rPr>
          <w:rFonts w:eastAsia="Times New Roman" w:cs="Times New Roman"/>
          <w:szCs w:val="24"/>
        </w:rPr>
        <w:t xml:space="preserve">(a) </w:t>
      </w:r>
      <w:r>
        <w:rPr>
          <w:rFonts w:eastAsia="Times New Roman" w:cs="Times New Roman"/>
          <w:szCs w:val="24"/>
        </w:rPr>
        <w:t>Authorizes t</w:t>
      </w:r>
      <w:r w:rsidRPr="00011833">
        <w:rPr>
          <w:rFonts w:eastAsia="Times New Roman" w:cs="Times New Roman"/>
          <w:szCs w:val="24"/>
        </w:rPr>
        <w:t xml:space="preserve">he registered voters of a tier 1 county </w:t>
      </w:r>
      <w:r>
        <w:rPr>
          <w:rFonts w:eastAsia="Times New Roman" w:cs="Times New Roman"/>
          <w:szCs w:val="24"/>
        </w:rPr>
        <w:t>to</w:t>
      </w:r>
      <w:r w:rsidRPr="00011833">
        <w:rPr>
          <w:rFonts w:eastAsia="Times New Roman" w:cs="Times New Roman"/>
          <w:szCs w:val="24"/>
        </w:rPr>
        <w:t xml:space="preserve"> file a petition with the commissioners court of the county requesting an election in the county to determine whether the county should be considered a tier 2 county for</w:t>
      </w:r>
      <w:r>
        <w:rPr>
          <w:rFonts w:eastAsia="Times New Roman" w:cs="Times New Roman"/>
          <w:szCs w:val="24"/>
        </w:rPr>
        <w:t xml:space="preserve"> the purposes of this chapter (Municipal Annexation). Requires t</w:t>
      </w:r>
      <w:r w:rsidRPr="00011833">
        <w:rPr>
          <w:rFonts w:eastAsia="Times New Roman" w:cs="Times New Roman"/>
          <w:szCs w:val="24"/>
        </w:rPr>
        <w:t xml:space="preserve">he petition </w:t>
      </w:r>
      <w:r>
        <w:rPr>
          <w:rFonts w:eastAsia="Times New Roman" w:cs="Times New Roman"/>
          <w:szCs w:val="24"/>
        </w:rPr>
        <w:t>to</w:t>
      </w:r>
      <w:r w:rsidRPr="00011833">
        <w:rPr>
          <w:rFonts w:eastAsia="Times New Roman" w:cs="Times New Roman"/>
          <w:szCs w:val="24"/>
        </w:rPr>
        <w:t xml:space="preserve"> contain the signatures of at least 10 percent of the registered voters of the county.</w:t>
      </w:r>
    </w:p>
    <w:p w:rsidR="00EC1FE0" w:rsidRPr="00011833" w:rsidRDefault="00EC1FE0" w:rsidP="00EC1FE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C1FE0" w:rsidRDefault="00EC1FE0" w:rsidP="00EC1FE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011833">
        <w:rPr>
          <w:rFonts w:eastAsia="Times New Roman" w:cs="Times New Roman"/>
          <w:szCs w:val="24"/>
        </w:rPr>
        <w:t xml:space="preserve">(b) </w:t>
      </w:r>
      <w:r>
        <w:rPr>
          <w:rFonts w:eastAsia="Times New Roman" w:cs="Times New Roman"/>
          <w:szCs w:val="24"/>
        </w:rPr>
        <w:t>Requires t</w:t>
      </w:r>
      <w:r w:rsidRPr="00011833">
        <w:rPr>
          <w:rFonts w:eastAsia="Times New Roman" w:cs="Times New Roman"/>
          <w:szCs w:val="24"/>
        </w:rPr>
        <w:t xml:space="preserve">he commissioners court of a county that receives a petition for an election under Subsection (a) </w:t>
      </w:r>
      <w:r>
        <w:rPr>
          <w:rFonts w:eastAsia="Times New Roman" w:cs="Times New Roman"/>
          <w:szCs w:val="24"/>
        </w:rPr>
        <w:t>to</w:t>
      </w:r>
      <w:r w:rsidRPr="00011833">
        <w:rPr>
          <w:rFonts w:eastAsia="Times New Roman" w:cs="Times New Roman"/>
          <w:szCs w:val="24"/>
        </w:rPr>
        <w:t>:</w:t>
      </w:r>
    </w:p>
    <w:p w:rsidR="00EC1FE0" w:rsidRPr="00011833" w:rsidRDefault="00EC1FE0" w:rsidP="00EC1FE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EC1FE0" w:rsidRDefault="00EC1FE0" w:rsidP="00EC1FE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011833">
        <w:rPr>
          <w:rFonts w:eastAsia="Times New Roman" w:cs="Times New Roman"/>
          <w:szCs w:val="24"/>
        </w:rPr>
        <w:t>verify the signatures on the petition; and</w:t>
      </w:r>
    </w:p>
    <w:p w:rsidR="00EC1FE0" w:rsidRPr="00011833" w:rsidRDefault="00EC1FE0" w:rsidP="00EC1FE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EC1FE0" w:rsidRDefault="00EC1FE0" w:rsidP="00EC1FE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011833">
        <w:rPr>
          <w:rFonts w:eastAsia="Times New Roman" w:cs="Times New Roman"/>
          <w:szCs w:val="24"/>
        </w:rPr>
        <w:t>if the county verifies that the petition satisfies the signature requirement under Subsection (a):</w:t>
      </w:r>
    </w:p>
    <w:p w:rsidR="00EC1FE0" w:rsidRPr="00011833" w:rsidRDefault="00EC1FE0" w:rsidP="00EC1FE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EC1FE0" w:rsidRDefault="00EC1FE0" w:rsidP="00EC1FE0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</w:t>
      </w:r>
      <w:r w:rsidRPr="00011833">
        <w:rPr>
          <w:rFonts w:eastAsia="Times New Roman" w:cs="Times New Roman"/>
          <w:szCs w:val="24"/>
        </w:rPr>
        <w:t>order the election; and</w:t>
      </w:r>
    </w:p>
    <w:p w:rsidR="00EC1FE0" w:rsidRPr="00011833" w:rsidRDefault="00EC1FE0" w:rsidP="00EC1FE0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EC1FE0" w:rsidRDefault="00EC1FE0" w:rsidP="00EC1FE0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</w:t>
      </w:r>
      <w:r w:rsidRPr="00011833">
        <w:rPr>
          <w:rFonts w:eastAsia="Times New Roman" w:cs="Times New Roman"/>
          <w:szCs w:val="24"/>
        </w:rPr>
        <w:t>provide notice of the verified petition as soon as practicable to the governing body of each municipality:</w:t>
      </w:r>
    </w:p>
    <w:p w:rsidR="00EC1FE0" w:rsidRPr="00011833" w:rsidRDefault="00EC1FE0" w:rsidP="00EC1FE0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EC1FE0" w:rsidRDefault="00EC1FE0" w:rsidP="00EC1FE0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(i) </w:t>
      </w:r>
      <w:r w:rsidRPr="00011833">
        <w:rPr>
          <w:rFonts w:eastAsia="Times New Roman" w:cs="Times New Roman"/>
          <w:szCs w:val="24"/>
        </w:rPr>
        <w:t>located wholly or partly in the county; or</w:t>
      </w:r>
    </w:p>
    <w:p w:rsidR="00EC1FE0" w:rsidRPr="00011833" w:rsidRDefault="00EC1FE0" w:rsidP="00EC1FE0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</w:p>
    <w:p w:rsidR="00EC1FE0" w:rsidRDefault="00EC1FE0" w:rsidP="00EC1FE0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(ii) </w:t>
      </w:r>
      <w:r w:rsidRPr="00011833">
        <w:rPr>
          <w:rFonts w:eastAsia="Times New Roman" w:cs="Times New Roman"/>
          <w:szCs w:val="24"/>
        </w:rPr>
        <w:t>with extraterritorial jurisdiction in the county.</w:t>
      </w:r>
    </w:p>
    <w:p w:rsidR="00EC1FE0" w:rsidRPr="00011833" w:rsidRDefault="00EC1FE0" w:rsidP="00EC1FE0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</w:p>
    <w:p w:rsidR="00EC1FE0" w:rsidRDefault="00EC1FE0" w:rsidP="00EC1FE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Requires the governing body, o</w:t>
      </w:r>
      <w:r w:rsidRPr="00011833">
        <w:rPr>
          <w:rFonts w:eastAsia="Times New Roman" w:cs="Times New Roman"/>
          <w:szCs w:val="24"/>
        </w:rPr>
        <w:t xml:space="preserve">n receipt of the notice described by Subsection (b)(2)(B), </w:t>
      </w:r>
      <w:r>
        <w:rPr>
          <w:rFonts w:eastAsia="Times New Roman" w:cs="Times New Roman"/>
          <w:szCs w:val="24"/>
        </w:rPr>
        <w:t>to</w:t>
      </w:r>
      <w:r w:rsidRPr="00011833">
        <w:rPr>
          <w:rFonts w:eastAsia="Times New Roman" w:cs="Times New Roman"/>
          <w:szCs w:val="24"/>
        </w:rPr>
        <w:t xml:space="preserve"> suspend any pending annexation that would be affected by the outcome of the election until after the election is held.</w:t>
      </w:r>
    </w:p>
    <w:p w:rsidR="00EC1FE0" w:rsidRPr="00011833" w:rsidRDefault="00EC1FE0" w:rsidP="00EC1FE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EC1FE0" w:rsidRPr="005C2A78" w:rsidRDefault="00EC1FE0" w:rsidP="00EC1FE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011833">
        <w:rPr>
          <w:rFonts w:eastAsia="Times New Roman" w:cs="Times New Roman"/>
          <w:szCs w:val="24"/>
        </w:rPr>
        <w:t xml:space="preserve">(d) </w:t>
      </w:r>
      <w:r>
        <w:rPr>
          <w:rFonts w:eastAsia="Times New Roman" w:cs="Times New Roman"/>
          <w:szCs w:val="24"/>
        </w:rPr>
        <w:t>Provides that, i</w:t>
      </w:r>
      <w:r w:rsidRPr="00011833">
        <w:rPr>
          <w:rFonts w:eastAsia="Times New Roman" w:cs="Times New Roman"/>
          <w:szCs w:val="24"/>
        </w:rPr>
        <w:t>f a majority of the votes cast at an election held under Subsection (b) favor the proposition, the county is considered a tier 2 county for the purposes of this chapter.</w:t>
      </w:r>
    </w:p>
    <w:p w:rsidR="00EC1FE0" w:rsidRPr="005C2A78" w:rsidRDefault="00EC1FE0" w:rsidP="00EC1FE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C1FE0" w:rsidRDefault="00EC1FE0" w:rsidP="00EC1FE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011833">
        <w:rPr>
          <w:rFonts w:eastAsia="Times New Roman" w:cs="Times New Roman"/>
          <w:szCs w:val="24"/>
        </w:rPr>
        <w:t xml:space="preserve">Section 43.001(3), Local Government Code, </w:t>
      </w:r>
      <w:r>
        <w:rPr>
          <w:rFonts w:eastAsia="Times New Roman" w:cs="Times New Roman"/>
          <w:szCs w:val="24"/>
        </w:rPr>
        <w:t xml:space="preserve">to redefine "tier 2 county" to mean a county that is not a tier 1 county, rather than is not a tier 1 county or </w:t>
      </w:r>
      <w:r w:rsidRPr="00011833">
        <w:rPr>
          <w:rFonts w:eastAsia="Times New Roman" w:cs="Times New Roman"/>
          <w:szCs w:val="24"/>
        </w:rPr>
        <w:t xml:space="preserve">is a tier 1 county in which a majority of the registered voters of the county have approved being a tier 2 county at an election ordered by the commissioners court on the request by petition of a number of registered voters of the county equal to or greater than 10 percent of the </w:t>
      </w:r>
      <w:r>
        <w:rPr>
          <w:rFonts w:eastAsia="Times New Roman" w:cs="Times New Roman"/>
          <w:szCs w:val="24"/>
        </w:rPr>
        <w:t>registered voters of the county</w:t>
      </w:r>
      <w:r w:rsidRPr="00011833">
        <w:rPr>
          <w:rFonts w:eastAsia="Times New Roman" w:cs="Times New Roman"/>
          <w:szCs w:val="24"/>
        </w:rPr>
        <w:t>.</w:t>
      </w:r>
    </w:p>
    <w:p w:rsidR="00EC1FE0" w:rsidRPr="005C2A78" w:rsidRDefault="00EC1FE0" w:rsidP="00EC1FE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C1FE0" w:rsidRPr="00C8671F" w:rsidRDefault="00EC1FE0" w:rsidP="00EC1FE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upon passage or September 1, 2019. </w:t>
      </w:r>
    </w:p>
    <w:sectPr w:rsidR="00EC1FE0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307" w:rsidRDefault="00C75307" w:rsidP="000F1DF9">
      <w:pPr>
        <w:spacing w:after="0" w:line="240" w:lineRule="auto"/>
      </w:pPr>
      <w:r>
        <w:separator/>
      </w:r>
    </w:p>
  </w:endnote>
  <w:endnote w:type="continuationSeparator" w:id="0">
    <w:p w:rsidR="00C75307" w:rsidRDefault="00C7530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7530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EC1FE0">
                <w:rPr>
                  <w:sz w:val="20"/>
                  <w:szCs w:val="20"/>
                </w:rPr>
                <w:t>BAC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EC1FE0">
                <w:rPr>
                  <w:sz w:val="20"/>
                  <w:szCs w:val="20"/>
                </w:rPr>
                <w:t>H.B. 1038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EC1FE0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7530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EC1FE0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EC1FE0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307" w:rsidRDefault="00C75307" w:rsidP="000F1DF9">
      <w:pPr>
        <w:spacing w:after="0" w:line="240" w:lineRule="auto"/>
      </w:pPr>
      <w:r>
        <w:separator/>
      </w:r>
    </w:p>
  </w:footnote>
  <w:footnote w:type="continuationSeparator" w:id="0">
    <w:p w:rsidR="00C75307" w:rsidRDefault="00C75307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75307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C1FE0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0C1374-5FE2-44F4-ACD6-E4CA5968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1FE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5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6C184F" w:rsidP="006C184F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C47BDC5B22D4EC59C0EF476546A6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E4BE9-7842-4079-84D3-54D9244E3A48}"/>
      </w:docPartPr>
      <w:docPartBody>
        <w:p w:rsidR="00000000" w:rsidRDefault="00A4796B"/>
      </w:docPartBody>
    </w:docPart>
    <w:docPart>
      <w:docPartPr>
        <w:name w:val="35F8EECF55324CBAA4599366019CD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CF505-06DF-420B-8FE8-624AA9E5BE5F}"/>
      </w:docPartPr>
      <w:docPartBody>
        <w:p w:rsidR="00000000" w:rsidRDefault="00A4796B"/>
      </w:docPartBody>
    </w:docPart>
    <w:docPart>
      <w:docPartPr>
        <w:name w:val="369E8EFD20A04F67A7D5BCC51BA5A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5FE9A-F3BD-4275-AD6D-792B3E47E9CD}"/>
      </w:docPartPr>
      <w:docPartBody>
        <w:p w:rsidR="00000000" w:rsidRDefault="00A4796B"/>
      </w:docPartBody>
    </w:docPart>
    <w:docPart>
      <w:docPartPr>
        <w:name w:val="197CFEE055CC43D2BFA308F960EAD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41832-2F3B-460C-B828-54714F15906F}"/>
      </w:docPartPr>
      <w:docPartBody>
        <w:p w:rsidR="00000000" w:rsidRDefault="00A4796B"/>
      </w:docPartBody>
    </w:docPart>
    <w:docPart>
      <w:docPartPr>
        <w:name w:val="520AAE66BD694B9DB64D2D71946A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8ADBE-3A32-49D1-A1CC-2DFA3D492645}"/>
      </w:docPartPr>
      <w:docPartBody>
        <w:p w:rsidR="00000000" w:rsidRDefault="00A4796B"/>
      </w:docPartBody>
    </w:docPart>
    <w:docPart>
      <w:docPartPr>
        <w:name w:val="ACFDE0CA6639424A96B632F144F05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5F2AD-11A9-4B6E-B36E-AEC455C84A6F}"/>
      </w:docPartPr>
      <w:docPartBody>
        <w:p w:rsidR="00000000" w:rsidRDefault="00A4796B"/>
      </w:docPartBody>
    </w:docPart>
    <w:docPart>
      <w:docPartPr>
        <w:name w:val="8626523AE0124C47B9C3310F4F4AD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19F2B-87C0-4866-AC0F-AF3AA42349E3}"/>
      </w:docPartPr>
      <w:docPartBody>
        <w:p w:rsidR="00000000" w:rsidRDefault="00A4796B"/>
      </w:docPartBody>
    </w:docPart>
    <w:docPart>
      <w:docPartPr>
        <w:name w:val="004DD311F4D64A79AE51BADD1AC43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F3621-8687-441F-B26F-1233F7AE56BA}"/>
      </w:docPartPr>
      <w:docPartBody>
        <w:p w:rsidR="00000000" w:rsidRDefault="00A4796B"/>
      </w:docPartBody>
    </w:docPart>
    <w:docPart>
      <w:docPartPr>
        <w:name w:val="659337371682461AB7A042FC45472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62FBA-5EAF-4333-B3C8-3697C2961390}"/>
      </w:docPartPr>
      <w:docPartBody>
        <w:p w:rsidR="00000000" w:rsidRDefault="006C184F" w:rsidP="006C184F">
          <w:pPr>
            <w:pStyle w:val="659337371682461AB7A042FC45472CA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A29C33AA17C41BC9AD96A7212C97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DB48F-510A-44E6-8282-11224D2BCBA1}"/>
      </w:docPartPr>
      <w:docPartBody>
        <w:p w:rsidR="00000000" w:rsidRDefault="00A4796B"/>
      </w:docPartBody>
    </w:docPart>
    <w:docPart>
      <w:docPartPr>
        <w:name w:val="0B7D16016A5F4C2F8DC799CA61372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06F7F-743E-4B43-ABFB-4CE829F73B6A}"/>
      </w:docPartPr>
      <w:docPartBody>
        <w:p w:rsidR="00000000" w:rsidRDefault="00A4796B"/>
      </w:docPartBody>
    </w:docPart>
    <w:docPart>
      <w:docPartPr>
        <w:name w:val="ED586100543B404581CF1FF5102FD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F8EB-BFDF-4974-8B33-78650CA43565}"/>
      </w:docPartPr>
      <w:docPartBody>
        <w:p w:rsidR="00000000" w:rsidRDefault="006C184F" w:rsidP="006C184F">
          <w:pPr>
            <w:pStyle w:val="ED586100543B404581CF1FF5102FD8D3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08879B95D7C481AB57A4D30DA53E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11F9C-2FF2-4EA8-BDEC-0428B36B779C}"/>
      </w:docPartPr>
      <w:docPartBody>
        <w:p w:rsidR="00000000" w:rsidRDefault="00A4796B"/>
      </w:docPartBody>
    </w:docPart>
    <w:docPart>
      <w:docPartPr>
        <w:name w:val="DE45F165111645F7A35682878B5A1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D6917-CDAD-476E-8836-98A4B9355C47}"/>
      </w:docPartPr>
      <w:docPartBody>
        <w:p w:rsidR="00000000" w:rsidRDefault="00A4796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6C184F"/>
    <w:rsid w:val="008C55F7"/>
    <w:rsid w:val="0090598B"/>
    <w:rsid w:val="00984D6C"/>
    <w:rsid w:val="00A4796B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184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6C184F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6C184F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6C184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59337371682461AB7A042FC45472CAA">
    <w:name w:val="659337371682461AB7A042FC45472CAA"/>
    <w:rsid w:val="006C184F"/>
    <w:pPr>
      <w:spacing w:after="160" w:line="259" w:lineRule="auto"/>
    </w:pPr>
  </w:style>
  <w:style w:type="paragraph" w:customStyle="1" w:styleId="ED586100543B404581CF1FF5102FD8D3">
    <w:name w:val="ED586100543B404581CF1FF5102FD8D3"/>
    <w:rsid w:val="006C184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2F21A96-BABB-4F0C-AA2F-D8717CC4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541</Words>
  <Characters>3088</Characters>
  <Application>Microsoft Office Word</Application>
  <DocSecurity>0</DocSecurity>
  <Lines>25</Lines>
  <Paragraphs>7</Paragraphs>
  <ScaleCrop>false</ScaleCrop>
  <Company>Texas Legislative Council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Bailey Castleberry</cp:lastModifiedBy>
  <cp:revision>155</cp:revision>
  <dcterms:created xsi:type="dcterms:W3CDTF">2015-05-29T14:24:00Z</dcterms:created>
  <dcterms:modified xsi:type="dcterms:W3CDTF">2019-05-03T16:27:00Z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