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16958" w:rsidTr="00345119">
        <w:tc>
          <w:tcPr>
            <w:tcW w:w="9576" w:type="dxa"/>
            <w:noWrap/>
          </w:tcPr>
          <w:p w:rsidR="008423E4" w:rsidRPr="0022177D" w:rsidRDefault="00C63F8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63F8F" w:rsidP="008423E4">
      <w:pPr>
        <w:jc w:val="center"/>
      </w:pPr>
    </w:p>
    <w:p w:rsidR="008423E4" w:rsidRPr="00B31F0E" w:rsidRDefault="00C63F8F" w:rsidP="008423E4"/>
    <w:p w:rsidR="008423E4" w:rsidRPr="00742794" w:rsidRDefault="00C63F8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16958" w:rsidTr="00345119">
        <w:tc>
          <w:tcPr>
            <w:tcW w:w="9576" w:type="dxa"/>
          </w:tcPr>
          <w:p w:rsidR="008423E4" w:rsidRPr="00861995" w:rsidRDefault="00C63F8F" w:rsidP="00345119">
            <w:pPr>
              <w:jc w:val="right"/>
            </w:pPr>
            <w:r>
              <w:t>H.B. 1060</w:t>
            </w:r>
          </w:p>
        </w:tc>
      </w:tr>
      <w:tr w:rsidR="00716958" w:rsidTr="00345119">
        <w:tc>
          <w:tcPr>
            <w:tcW w:w="9576" w:type="dxa"/>
          </w:tcPr>
          <w:p w:rsidR="008423E4" w:rsidRPr="00861995" w:rsidRDefault="00C63F8F" w:rsidP="00931FA3">
            <w:pPr>
              <w:jc w:val="right"/>
            </w:pPr>
            <w:r>
              <w:t xml:space="preserve">By: </w:t>
            </w:r>
            <w:r>
              <w:t>Bell, Cecil</w:t>
            </w:r>
          </w:p>
        </w:tc>
      </w:tr>
      <w:tr w:rsidR="00716958" w:rsidTr="00345119">
        <w:tc>
          <w:tcPr>
            <w:tcW w:w="9576" w:type="dxa"/>
          </w:tcPr>
          <w:p w:rsidR="008423E4" w:rsidRPr="00861995" w:rsidRDefault="00C63F8F" w:rsidP="00345119">
            <w:pPr>
              <w:jc w:val="right"/>
            </w:pPr>
            <w:r>
              <w:t>Ways &amp; Means</w:t>
            </w:r>
          </w:p>
        </w:tc>
      </w:tr>
      <w:tr w:rsidR="00716958" w:rsidTr="00345119">
        <w:tc>
          <w:tcPr>
            <w:tcW w:w="9576" w:type="dxa"/>
          </w:tcPr>
          <w:p w:rsidR="008423E4" w:rsidRDefault="00C63F8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63F8F" w:rsidP="008423E4">
      <w:pPr>
        <w:tabs>
          <w:tab w:val="right" w:pos="9360"/>
        </w:tabs>
      </w:pPr>
    </w:p>
    <w:p w:rsidR="008423E4" w:rsidRDefault="00C63F8F" w:rsidP="008423E4"/>
    <w:p w:rsidR="008423E4" w:rsidRDefault="00C63F8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16958" w:rsidTr="00345119">
        <w:tc>
          <w:tcPr>
            <w:tcW w:w="9576" w:type="dxa"/>
          </w:tcPr>
          <w:p w:rsidR="008423E4" w:rsidRPr="00A8133F" w:rsidRDefault="00C63F8F" w:rsidP="00B16AA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63F8F" w:rsidP="00B16AAC"/>
          <w:p w:rsidR="008423E4" w:rsidRDefault="00C63F8F" w:rsidP="00B16AAC">
            <w:pPr>
              <w:pStyle w:val="Header"/>
              <w:jc w:val="both"/>
            </w:pPr>
            <w:r>
              <w:t>There have been calls for the state to do more to ensure successful delivery of a protest hearing notice to the property owner given that</w:t>
            </w:r>
            <w:r>
              <w:t xml:space="preserve"> it can be difficult to reschedule a missed hearing, which can result in the property owner losing the</w:t>
            </w:r>
            <w:r>
              <w:t xml:space="preserve"> appraisal</w:t>
            </w:r>
            <w:r>
              <w:t xml:space="preserve"> appeal. H.B. 1060 seeks to answer those calls by providing </w:t>
            </w:r>
            <w:r w:rsidRPr="005728A7">
              <w:t xml:space="preserve">a property owner </w:t>
            </w:r>
            <w:r>
              <w:t xml:space="preserve">authority </w:t>
            </w:r>
            <w:r w:rsidRPr="005728A7">
              <w:t xml:space="preserve">to request that notice of a protest hearing be delivered </w:t>
            </w:r>
            <w:r>
              <w:t xml:space="preserve">either </w:t>
            </w:r>
            <w:r w:rsidRPr="005728A7">
              <w:t xml:space="preserve">by certified mail or </w:t>
            </w:r>
            <w:r>
              <w:t>e</w:t>
            </w:r>
            <w:r w:rsidRPr="005728A7">
              <w:t>mail</w:t>
            </w:r>
            <w:r>
              <w:t>.</w:t>
            </w:r>
          </w:p>
          <w:p w:rsidR="008423E4" w:rsidRPr="00E26B13" w:rsidRDefault="00C63F8F" w:rsidP="00B16AAC">
            <w:pPr>
              <w:rPr>
                <w:b/>
              </w:rPr>
            </w:pPr>
          </w:p>
        </w:tc>
      </w:tr>
      <w:tr w:rsidR="00716958" w:rsidTr="00345119">
        <w:tc>
          <w:tcPr>
            <w:tcW w:w="9576" w:type="dxa"/>
          </w:tcPr>
          <w:p w:rsidR="0017725B" w:rsidRDefault="00C63F8F" w:rsidP="00B16AA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63F8F" w:rsidP="00B16AAC">
            <w:pPr>
              <w:rPr>
                <w:b/>
                <w:u w:val="single"/>
              </w:rPr>
            </w:pPr>
          </w:p>
          <w:p w:rsidR="00124A89" w:rsidRPr="00124A89" w:rsidRDefault="00C63F8F" w:rsidP="00B16AAC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</w:t>
            </w:r>
            <w:r>
              <w:t>lity of a person for community supervision, parole, or mandatory supervision.</w:t>
            </w:r>
          </w:p>
          <w:p w:rsidR="0017725B" w:rsidRPr="0017725B" w:rsidRDefault="00C63F8F" w:rsidP="00B16AAC">
            <w:pPr>
              <w:rPr>
                <w:b/>
                <w:u w:val="single"/>
              </w:rPr>
            </w:pPr>
          </w:p>
        </w:tc>
      </w:tr>
      <w:tr w:rsidR="00716958" w:rsidTr="00345119">
        <w:tc>
          <w:tcPr>
            <w:tcW w:w="9576" w:type="dxa"/>
          </w:tcPr>
          <w:p w:rsidR="008423E4" w:rsidRPr="00A8133F" w:rsidRDefault="00C63F8F" w:rsidP="00B16AA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63F8F" w:rsidP="00B16AAC"/>
          <w:p w:rsidR="00124A89" w:rsidRDefault="00C63F8F" w:rsidP="00B16AA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:rsidR="008423E4" w:rsidRPr="00E21FDC" w:rsidRDefault="00C63F8F" w:rsidP="00B16AAC">
            <w:pPr>
              <w:rPr>
                <w:b/>
              </w:rPr>
            </w:pPr>
          </w:p>
        </w:tc>
      </w:tr>
      <w:tr w:rsidR="00716958" w:rsidTr="00345119">
        <w:tc>
          <w:tcPr>
            <w:tcW w:w="9576" w:type="dxa"/>
          </w:tcPr>
          <w:p w:rsidR="008423E4" w:rsidRPr="00A8133F" w:rsidRDefault="00C63F8F" w:rsidP="00B16AA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63F8F" w:rsidP="00B16AAC"/>
          <w:p w:rsidR="008423E4" w:rsidRDefault="00C63F8F" w:rsidP="00B16AA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1060 amends the Tax Code to require </w:t>
            </w:r>
            <w:r>
              <w:t xml:space="preserve">an </w:t>
            </w:r>
            <w:r>
              <w:t xml:space="preserve">appraisal review board </w:t>
            </w:r>
            <w:r>
              <w:t xml:space="preserve">(ARB) to deliver notice of </w:t>
            </w:r>
            <w:r>
              <w:t>a scheduled taxpayer protest</w:t>
            </w:r>
            <w:r>
              <w:t xml:space="preserve"> hearing</w:t>
            </w:r>
            <w:r>
              <w:t xml:space="preserve"> </w:t>
            </w:r>
            <w:r>
              <w:t>by certified mail</w:t>
            </w:r>
            <w:r>
              <w:t xml:space="preserve"> </w:t>
            </w:r>
            <w:r>
              <w:t xml:space="preserve">or by </w:t>
            </w:r>
            <w:r>
              <w:t>e</w:t>
            </w:r>
            <w:r>
              <w:t>mail</w:t>
            </w:r>
            <w:r>
              <w:t xml:space="preserve"> </w:t>
            </w:r>
            <w:r>
              <w:t xml:space="preserve">if, </w:t>
            </w:r>
            <w:r>
              <w:t xml:space="preserve">in the </w:t>
            </w:r>
            <w:r>
              <w:t xml:space="preserve">written </w:t>
            </w:r>
            <w:r>
              <w:t>notice of protest</w:t>
            </w:r>
            <w:r>
              <w:t xml:space="preserve"> filed with the ARB</w:t>
            </w:r>
            <w:r>
              <w:t>, the property</w:t>
            </w:r>
            <w:r>
              <w:t xml:space="preserve"> owner requ</w:t>
            </w:r>
            <w:r>
              <w:t xml:space="preserve">ests delivery by certified </w:t>
            </w:r>
            <w:r>
              <w:t xml:space="preserve">mail </w:t>
            </w:r>
            <w:r>
              <w:t xml:space="preserve">or </w:t>
            </w:r>
            <w:r>
              <w:t xml:space="preserve">requests delivery </w:t>
            </w:r>
            <w:r>
              <w:t xml:space="preserve">by </w:t>
            </w:r>
            <w:r>
              <w:t>e</w:t>
            </w:r>
            <w:r>
              <w:t>mail</w:t>
            </w:r>
            <w:r>
              <w:t xml:space="preserve"> and provides a valid </w:t>
            </w:r>
            <w:r>
              <w:t>e</w:t>
            </w:r>
            <w:r>
              <w:t>mail address</w:t>
            </w:r>
            <w:r>
              <w:t xml:space="preserve">. The bill </w:t>
            </w:r>
            <w:r>
              <w:t xml:space="preserve">authorizes the </w:t>
            </w:r>
            <w:r>
              <w:t xml:space="preserve">ARB </w:t>
            </w:r>
            <w:r>
              <w:t>to require the property owner to pay the cost of postage</w:t>
            </w:r>
            <w:r>
              <w:t xml:space="preserve"> for delivery by certified mail</w:t>
            </w:r>
            <w:r>
              <w:t xml:space="preserve">. The bill </w:t>
            </w:r>
            <w:r>
              <w:t>clarifies that</w:t>
            </w:r>
            <w:r>
              <w:t xml:space="preserve"> a prop</w:t>
            </w:r>
            <w:r>
              <w:t xml:space="preserve">erty owner </w:t>
            </w:r>
            <w:r>
              <w:t xml:space="preserve">need not </w:t>
            </w:r>
            <w:r>
              <w:t xml:space="preserve">enter into an agreement with a chief appraiser </w:t>
            </w:r>
            <w:r>
              <w:t xml:space="preserve">to receive communication under the Property Tax Code in electronic format </w:t>
            </w:r>
            <w:r>
              <w:t xml:space="preserve">to be entitled to electronic delivery of </w:t>
            </w:r>
            <w:r>
              <w:t>a</w:t>
            </w:r>
            <w:r>
              <w:t xml:space="preserve"> protest hearing</w:t>
            </w:r>
            <w:r>
              <w:t xml:space="preserve"> notice</w:t>
            </w:r>
            <w:r>
              <w:t xml:space="preserve">. </w:t>
            </w:r>
          </w:p>
          <w:p w:rsidR="008423E4" w:rsidRPr="00835628" w:rsidRDefault="00C63F8F" w:rsidP="00B16AAC">
            <w:pPr>
              <w:rPr>
                <w:b/>
              </w:rPr>
            </w:pPr>
          </w:p>
        </w:tc>
      </w:tr>
      <w:tr w:rsidR="00716958" w:rsidTr="00345119">
        <w:tc>
          <w:tcPr>
            <w:tcW w:w="9576" w:type="dxa"/>
          </w:tcPr>
          <w:p w:rsidR="008423E4" w:rsidRPr="00A8133F" w:rsidRDefault="00C63F8F" w:rsidP="00B16AA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63F8F" w:rsidP="00B16AAC"/>
          <w:p w:rsidR="008423E4" w:rsidRDefault="00C63F8F" w:rsidP="00B16AA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6711B7" w:rsidRPr="00233FDB" w:rsidRDefault="00C63F8F" w:rsidP="00B16AA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</w:tbl>
    <w:p w:rsidR="004108C3" w:rsidRPr="008423E4" w:rsidRDefault="00C63F8F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63F8F">
      <w:r>
        <w:separator/>
      </w:r>
    </w:p>
  </w:endnote>
  <w:endnote w:type="continuationSeparator" w:id="0">
    <w:p w:rsidR="00000000" w:rsidRDefault="00C6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63F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16958" w:rsidTr="009C1E9A">
      <w:trPr>
        <w:cantSplit/>
      </w:trPr>
      <w:tc>
        <w:tcPr>
          <w:tcW w:w="0" w:type="pct"/>
        </w:tcPr>
        <w:p w:rsidR="00137D90" w:rsidRDefault="00C63F8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63F8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63F8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63F8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63F8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16958" w:rsidTr="009C1E9A">
      <w:trPr>
        <w:cantSplit/>
      </w:trPr>
      <w:tc>
        <w:tcPr>
          <w:tcW w:w="0" w:type="pct"/>
        </w:tcPr>
        <w:p w:rsidR="00EC379B" w:rsidRDefault="00C63F8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63F8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20350</w:t>
          </w:r>
        </w:p>
      </w:tc>
      <w:tc>
        <w:tcPr>
          <w:tcW w:w="2453" w:type="pct"/>
        </w:tcPr>
        <w:p w:rsidR="00EC379B" w:rsidRDefault="00C63F8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19.75.608</w:t>
          </w:r>
          <w:r>
            <w:fldChar w:fldCharType="end"/>
          </w:r>
        </w:p>
      </w:tc>
    </w:tr>
    <w:tr w:rsidR="00716958" w:rsidTr="009C1E9A">
      <w:trPr>
        <w:cantSplit/>
      </w:trPr>
      <w:tc>
        <w:tcPr>
          <w:tcW w:w="0" w:type="pct"/>
        </w:tcPr>
        <w:p w:rsidR="00EC379B" w:rsidRDefault="00C63F8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63F8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63F8F" w:rsidP="006D504F">
          <w:pPr>
            <w:pStyle w:val="Footer"/>
            <w:rPr>
              <w:rStyle w:val="PageNumber"/>
            </w:rPr>
          </w:pPr>
        </w:p>
        <w:p w:rsidR="00EC379B" w:rsidRDefault="00C63F8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1695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63F8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63F8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63F8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63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63F8F">
      <w:r>
        <w:separator/>
      </w:r>
    </w:p>
  </w:footnote>
  <w:footnote w:type="continuationSeparator" w:id="0">
    <w:p w:rsidR="00000000" w:rsidRDefault="00C63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63F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63F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63F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58"/>
    <w:rsid w:val="00716958"/>
    <w:rsid w:val="00C6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78CA59-EA66-4DFB-A028-9E73C6B5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24A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4A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4A8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4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4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1465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HB01060 (Committee Report (Unamended))</vt:lpstr>
    </vt:vector>
  </TitlesOfParts>
  <Company>State of Texas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20350</dc:subject>
  <dc:creator>State of Texas</dc:creator>
  <dc:description>HB 1060 by Bell, Cecil-(H)Ways &amp; Means</dc:description>
  <cp:lastModifiedBy>Erin Conway</cp:lastModifiedBy>
  <cp:revision>2</cp:revision>
  <cp:lastPrinted>2003-11-26T17:21:00Z</cp:lastPrinted>
  <dcterms:created xsi:type="dcterms:W3CDTF">2019-04-02T14:48:00Z</dcterms:created>
  <dcterms:modified xsi:type="dcterms:W3CDTF">2019-04-02T14:48:00Z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19.75.608</vt:lpwstr>
  </property>
</Properties>
</file>