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3D1586" w:rsidTr="00345119">
        <w:tc>
          <w:tcPr>
            <w:tcW w:w="9576" w:type="dxa"/>
            <w:noWrap/>
          </w:tcPr>
          <w:p w:rsidR="008423E4" w:rsidRPr="0022177D" w:rsidRDefault="00AE3983" w:rsidP="00345119">
            <w:pPr>
              <w:pStyle w:val="Heading1"/>
            </w:pPr>
            <w:bookmarkStart w:id="0" w:name="_GoBack"/>
            <w:bookmarkEnd w:id="0"/>
            <w:r w:rsidRPr="00631897">
              <w:t>BILL ANALYSIS</w:t>
            </w:r>
          </w:p>
        </w:tc>
      </w:tr>
    </w:tbl>
    <w:p w:rsidR="008423E4" w:rsidRPr="0022177D" w:rsidRDefault="00AE3983" w:rsidP="008423E4">
      <w:pPr>
        <w:jc w:val="center"/>
      </w:pPr>
    </w:p>
    <w:p w:rsidR="008423E4" w:rsidRPr="00B31F0E" w:rsidRDefault="00AE3983" w:rsidP="008423E4"/>
    <w:p w:rsidR="008423E4" w:rsidRPr="00742794" w:rsidRDefault="00AE3983" w:rsidP="008423E4">
      <w:pPr>
        <w:tabs>
          <w:tab w:val="right" w:pos="9360"/>
        </w:tabs>
      </w:pPr>
    </w:p>
    <w:tbl>
      <w:tblPr>
        <w:tblW w:w="0" w:type="auto"/>
        <w:tblLayout w:type="fixed"/>
        <w:tblLook w:val="01E0" w:firstRow="1" w:lastRow="1" w:firstColumn="1" w:lastColumn="1" w:noHBand="0" w:noVBand="0"/>
      </w:tblPr>
      <w:tblGrid>
        <w:gridCol w:w="9576"/>
      </w:tblGrid>
      <w:tr w:rsidR="003D1586" w:rsidTr="00345119">
        <w:tc>
          <w:tcPr>
            <w:tcW w:w="9576" w:type="dxa"/>
          </w:tcPr>
          <w:p w:rsidR="008423E4" w:rsidRPr="00861995" w:rsidRDefault="00AE3983" w:rsidP="00345119">
            <w:pPr>
              <w:jc w:val="right"/>
            </w:pPr>
            <w:r>
              <w:t>H.B. 1079</w:t>
            </w:r>
          </w:p>
        </w:tc>
      </w:tr>
      <w:tr w:rsidR="003D1586" w:rsidTr="00345119">
        <w:tc>
          <w:tcPr>
            <w:tcW w:w="9576" w:type="dxa"/>
          </w:tcPr>
          <w:p w:rsidR="008423E4" w:rsidRPr="00861995" w:rsidRDefault="00AE3983" w:rsidP="00954326">
            <w:pPr>
              <w:jc w:val="right"/>
            </w:pPr>
            <w:r>
              <w:t xml:space="preserve">By: </w:t>
            </w:r>
            <w:r>
              <w:t>Price</w:t>
            </w:r>
          </w:p>
        </w:tc>
      </w:tr>
      <w:tr w:rsidR="003D1586" w:rsidTr="00345119">
        <w:tc>
          <w:tcPr>
            <w:tcW w:w="9576" w:type="dxa"/>
          </w:tcPr>
          <w:p w:rsidR="008423E4" w:rsidRPr="00861995" w:rsidRDefault="00AE3983" w:rsidP="00345119">
            <w:pPr>
              <w:jc w:val="right"/>
            </w:pPr>
            <w:r>
              <w:t>Transportation</w:t>
            </w:r>
          </w:p>
        </w:tc>
      </w:tr>
      <w:tr w:rsidR="003D1586" w:rsidTr="00345119">
        <w:tc>
          <w:tcPr>
            <w:tcW w:w="9576" w:type="dxa"/>
          </w:tcPr>
          <w:p w:rsidR="008423E4" w:rsidRDefault="00AE3983" w:rsidP="00345119">
            <w:pPr>
              <w:jc w:val="right"/>
            </w:pPr>
            <w:r>
              <w:t>Committee Report (Unamended)</w:t>
            </w:r>
          </w:p>
        </w:tc>
      </w:tr>
    </w:tbl>
    <w:p w:rsidR="008423E4" w:rsidRDefault="00AE3983" w:rsidP="008423E4">
      <w:pPr>
        <w:tabs>
          <w:tab w:val="right" w:pos="9360"/>
        </w:tabs>
      </w:pPr>
    </w:p>
    <w:p w:rsidR="008423E4" w:rsidRDefault="00AE3983" w:rsidP="008423E4"/>
    <w:p w:rsidR="008423E4" w:rsidRDefault="00AE3983" w:rsidP="008423E4"/>
    <w:tbl>
      <w:tblPr>
        <w:tblW w:w="0" w:type="auto"/>
        <w:tblCellMar>
          <w:left w:w="115" w:type="dxa"/>
          <w:right w:w="115" w:type="dxa"/>
        </w:tblCellMar>
        <w:tblLook w:val="01E0" w:firstRow="1" w:lastRow="1" w:firstColumn="1" w:lastColumn="1" w:noHBand="0" w:noVBand="0"/>
      </w:tblPr>
      <w:tblGrid>
        <w:gridCol w:w="9576"/>
      </w:tblGrid>
      <w:tr w:rsidR="003D1586" w:rsidTr="00345119">
        <w:tc>
          <w:tcPr>
            <w:tcW w:w="9576" w:type="dxa"/>
          </w:tcPr>
          <w:p w:rsidR="008423E4" w:rsidRPr="00A8133F" w:rsidRDefault="00AE3983" w:rsidP="00703C69">
            <w:pPr>
              <w:rPr>
                <w:b/>
              </w:rPr>
            </w:pPr>
            <w:r w:rsidRPr="009C1E9A">
              <w:rPr>
                <w:b/>
                <w:u w:val="single"/>
              </w:rPr>
              <w:t>BACKGROUND AND PURPOSE</w:t>
            </w:r>
            <w:r>
              <w:rPr>
                <w:b/>
              </w:rPr>
              <w:t xml:space="preserve"> </w:t>
            </w:r>
          </w:p>
          <w:p w:rsidR="008423E4" w:rsidRDefault="00AE3983" w:rsidP="00703C69"/>
          <w:p w:rsidR="008423E4" w:rsidRDefault="00AE3983" w:rsidP="00703C69">
            <w:pPr>
              <w:pStyle w:val="Header"/>
              <w:jc w:val="both"/>
            </w:pPr>
            <w:r>
              <w:t xml:space="preserve">There have been calls to better facilitate the transportation of goods and services from Mexico through the western United States </w:t>
            </w:r>
            <w:r>
              <w:t xml:space="preserve">and ultimately into Canada. </w:t>
            </w:r>
            <w:r>
              <w:t>It has been suggested that</w:t>
            </w:r>
            <w:r>
              <w:t xml:space="preserve"> such</w:t>
            </w:r>
            <w:r>
              <w:t xml:space="preserve"> efforts</w:t>
            </w:r>
            <w:r>
              <w:t xml:space="preserve"> will improve safety, reduce congestion at ports of entry along the </w:t>
            </w:r>
            <w:r>
              <w:t>Texas-</w:t>
            </w:r>
            <w:r>
              <w:t>Mexic</w:t>
            </w:r>
            <w:r>
              <w:t>o</w:t>
            </w:r>
            <w:r>
              <w:t xml:space="preserve"> border, provide alternatives to other congested corridors that run through major metropolitan areas, and hel</w:t>
            </w:r>
            <w:r>
              <w:t>p to increase trade between the U</w:t>
            </w:r>
            <w:r>
              <w:t>nited States</w:t>
            </w:r>
            <w:r>
              <w:t>, Mexico</w:t>
            </w:r>
            <w:r>
              <w:t>,</w:t>
            </w:r>
            <w:r>
              <w:t xml:space="preserve"> and Canada.</w:t>
            </w:r>
            <w:r>
              <w:t xml:space="preserve"> </w:t>
            </w:r>
            <w:r>
              <w:t>H.B. 1079 seeks to answer recent</w:t>
            </w:r>
            <w:r>
              <w:t xml:space="preserve"> call</w:t>
            </w:r>
            <w:r>
              <w:t>s</w:t>
            </w:r>
            <w:r>
              <w:t xml:space="preserve"> for further </w:t>
            </w:r>
            <w:r>
              <w:t>research into</w:t>
            </w:r>
            <w:r>
              <w:t xml:space="preserve"> a proposed corridor to ensure efficient use of state resources by providing for a study of the feasibility of certain highwa</w:t>
            </w:r>
            <w:r>
              <w:t>y improvements</w:t>
            </w:r>
            <w:r>
              <w:t>.</w:t>
            </w:r>
          </w:p>
          <w:p w:rsidR="008423E4" w:rsidRPr="00E26B13" w:rsidRDefault="00AE3983" w:rsidP="00703C69">
            <w:pPr>
              <w:rPr>
                <w:b/>
              </w:rPr>
            </w:pPr>
          </w:p>
        </w:tc>
      </w:tr>
      <w:tr w:rsidR="003D1586" w:rsidTr="00345119">
        <w:tc>
          <w:tcPr>
            <w:tcW w:w="9576" w:type="dxa"/>
          </w:tcPr>
          <w:p w:rsidR="0017725B" w:rsidRDefault="00AE3983" w:rsidP="00703C69">
            <w:pPr>
              <w:rPr>
                <w:b/>
                <w:u w:val="single"/>
              </w:rPr>
            </w:pPr>
            <w:r>
              <w:rPr>
                <w:b/>
                <w:u w:val="single"/>
              </w:rPr>
              <w:t>CRIMINAL JUSTICE IMPACT</w:t>
            </w:r>
          </w:p>
          <w:p w:rsidR="0017725B" w:rsidRDefault="00AE3983" w:rsidP="00703C69">
            <w:pPr>
              <w:rPr>
                <w:b/>
                <w:u w:val="single"/>
              </w:rPr>
            </w:pPr>
          </w:p>
          <w:p w:rsidR="00D40736" w:rsidRPr="00D40736" w:rsidRDefault="00AE3983" w:rsidP="00703C69">
            <w:pPr>
              <w:jc w:val="both"/>
            </w:pPr>
            <w:r>
              <w:t>It is the committee's opinion that this bill does not expressly create a criminal offense, increase the punishment for an existing criminal offense or category of offenses, or change the eligibility of a person fo</w:t>
            </w:r>
            <w:r>
              <w:t>r community supervision, parole, or mandatory supervision.</w:t>
            </w:r>
          </w:p>
          <w:p w:rsidR="0017725B" w:rsidRPr="0017725B" w:rsidRDefault="00AE3983" w:rsidP="00703C69">
            <w:pPr>
              <w:rPr>
                <w:b/>
                <w:u w:val="single"/>
              </w:rPr>
            </w:pPr>
          </w:p>
        </w:tc>
      </w:tr>
      <w:tr w:rsidR="003D1586" w:rsidTr="00345119">
        <w:tc>
          <w:tcPr>
            <w:tcW w:w="9576" w:type="dxa"/>
          </w:tcPr>
          <w:p w:rsidR="008423E4" w:rsidRPr="00A8133F" w:rsidRDefault="00AE3983" w:rsidP="00703C69">
            <w:pPr>
              <w:rPr>
                <w:b/>
              </w:rPr>
            </w:pPr>
            <w:r w:rsidRPr="009C1E9A">
              <w:rPr>
                <w:b/>
                <w:u w:val="single"/>
              </w:rPr>
              <w:t>RULEMAKING AUTHORITY</w:t>
            </w:r>
            <w:r>
              <w:rPr>
                <w:b/>
              </w:rPr>
              <w:t xml:space="preserve"> </w:t>
            </w:r>
          </w:p>
          <w:p w:rsidR="008423E4" w:rsidRDefault="00AE3983" w:rsidP="00703C69"/>
          <w:p w:rsidR="00D40736" w:rsidRDefault="00AE3983" w:rsidP="00703C6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AE3983" w:rsidP="00703C69">
            <w:pPr>
              <w:rPr>
                <w:b/>
              </w:rPr>
            </w:pPr>
          </w:p>
        </w:tc>
      </w:tr>
      <w:tr w:rsidR="003D1586" w:rsidTr="00345119">
        <w:tc>
          <w:tcPr>
            <w:tcW w:w="9576" w:type="dxa"/>
          </w:tcPr>
          <w:p w:rsidR="008423E4" w:rsidRPr="00A8133F" w:rsidRDefault="00AE3983" w:rsidP="00703C69">
            <w:pPr>
              <w:rPr>
                <w:b/>
              </w:rPr>
            </w:pPr>
            <w:r w:rsidRPr="009C1E9A">
              <w:rPr>
                <w:b/>
                <w:u w:val="single"/>
              </w:rPr>
              <w:t>ANALYSIS</w:t>
            </w:r>
            <w:r>
              <w:rPr>
                <w:b/>
              </w:rPr>
              <w:t xml:space="preserve"> </w:t>
            </w:r>
          </w:p>
          <w:p w:rsidR="008423E4" w:rsidRDefault="00AE3983" w:rsidP="00703C69"/>
          <w:p w:rsidR="008423E4" w:rsidRPr="00D40736" w:rsidRDefault="00AE3983" w:rsidP="00703C69">
            <w:pPr>
              <w:pStyle w:val="Header"/>
              <w:jc w:val="both"/>
              <w:rPr>
                <w:b/>
              </w:rPr>
            </w:pPr>
            <w:r>
              <w:t>H.B.</w:t>
            </w:r>
            <w:r>
              <w:t xml:space="preserve"> </w:t>
            </w:r>
            <w:r>
              <w:t>1079 requires the Texas Department of Transportation (TxDOT) to conduct a comprehensive study of the feasibility of and the costs and logistical matters associated with improvements that extend Interstate Highway 27 from its northern terminus to Du</w:t>
            </w:r>
            <w:r>
              <w:t>mas, from Dumas to Stratford, and from Stratford to the Oklahoma state border and that extend Interstate Highway 27 from its northern terminus to Dumas, from Dumas to Dalhart, and from Dalhart to the New Mexico state border. The bill requires TxDOT, not la</w:t>
            </w:r>
            <w:r>
              <w:t xml:space="preserve">ter than January 1, 2021, to </w:t>
            </w:r>
            <w:r w:rsidRPr="00D40736">
              <w:t>submit a report on the results of the study to the governor, the lieutenant governor, the speaker of the house of representatives, and the presiding officer of each standing committee of the legislature with jurisdiction over t</w:t>
            </w:r>
            <w:r w:rsidRPr="00D40736">
              <w:t>ransportation matters.</w:t>
            </w:r>
            <w:r>
              <w:t xml:space="preserve"> The bill expires on August 31, 2021.</w:t>
            </w:r>
          </w:p>
          <w:p w:rsidR="008423E4" w:rsidRPr="00835628" w:rsidRDefault="00AE3983" w:rsidP="00703C69">
            <w:pPr>
              <w:rPr>
                <w:b/>
              </w:rPr>
            </w:pPr>
          </w:p>
        </w:tc>
      </w:tr>
      <w:tr w:rsidR="003D1586" w:rsidTr="00345119">
        <w:tc>
          <w:tcPr>
            <w:tcW w:w="9576" w:type="dxa"/>
          </w:tcPr>
          <w:p w:rsidR="008423E4" w:rsidRPr="00A8133F" w:rsidRDefault="00AE3983" w:rsidP="00703C69">
            <w:pPr>
              <w:rPr>
                <w:b/>
              </w:rPr>
            </w:pPr>
            <w:r w:rsidRPr="009C1E9A">
              <w:rPr>
                <w:b/>
                <w:u w:val="single"/>
              </w:rPr>
              <w:t>EFFECTIVE DATE</w:t>
            </w:r>
            <w:r>
              <w:rPr>
                <w:b/>
              </w:rPr>
              <w:t xml:space="preserve"> </w:t>
            </w:r>
          </w:p>
          <w:p w:rsidR="008423E4" w:rsidRDefault="00AE3983" w:rsidP="00703C69"/>
          <w:p w:rsidR="008423E4" w:rsidRPr="003624F2" w:rsidRDefault="00AE3983" w:rsidP="00703C69">
            <w:pPr>
              <w:pStyle w:val="Header"/>
              <w:tabs>
                <w:tab w:val="clear" w:pos="4320"/>
                <w:tab w:val="clear" w:pos="8640"/>
              </w:tabs>
              <w:jc w:val="both"/>
            </w:pPr>
            <w:r>
              <w:t>On passage, or, if the bill does not receive the necessary vote, September 1, 2019.</w:t>
            </w:r>
          </w:p>
          <w:p w:rsidR="008423E4" w:rsidRPr="00233FDB" w:rsidRDefault="00AE3983" w:rsidP="00703C69">
            <w:pPr>
              <w:rPr>
                <w:b/>
              </w:rPr>
            </w:pPr>
          </w:p>
        </w:tc>
      </w:tr>
    </w:tbl>
    <w:p w:rsidR="008423E4" w:rsidRPr="00BE0E75" w:rsidRDefault="00AE3983" w:rsidP="008423E4">
      <w:pPr>
        <w:spacing w:line="480" w:lineRule="auto"/>
        <w:jc w:val="both"/>
        <w:rPr>
          <w:rFonts w:ascii="Arial" w:hAnsi="Arial"/>
          <w:sz w:val="16"/>
          <w:szCs w:val="16"/>
        </w:rPr>
      </w:pPr>
    </w:p>
    <w:p w:rsidR="004108C3" w:rsidRPr="008423E4" w:rsidRDefault="00AE3983"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E3983">
      <w:r>
        <w:separator/>
      </w:r>
    </w:p>
  </w:endnote>
  <w:endnote w:type="continuationSeparator" w:id="0">
    <w:p w:rsidR="00000000" w:rsidRDefault="00AE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E3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3D1586" w:rsidTr="009C1E9A">
      <w:trPr>
        <w:cantSplit/>
      </w:trPr>
      <w:tc>
        <w:tcPr>
          <w:tcW w:w="0" w:type="pct"/>
        </w:tcPr>
        <w:p w:rsidR="00137D90" w:rsidRDefault="00AE3983" w:rsidP="009C1E9A">
          <w:pPr>
            <w:pStyle w:val="Footer"/>
            <w:tabs>
              <w:tab w:val="clear" w:pos="8640"/>
              <w:tab w:val="right" w:pos="9360"/>
            </w:tabs>
          </w:pPr>
        </w:p>
      </w:tc>
      <w:tc>
        <w:tcPr>
          <w:tcW w:w="2395" w:type="pct"/>
        </w:tcPr>
        <w:p w:rsidR="00137D90" w:rsidRDefault="00AE3983" w:rsidP="009C1E9A">
          <w:pPr>
            <w:pStyle w:val="Footer"/>
            <w:tabs>
              <w:tab w:val="clear" w:pos="8640"/>
              <w:tab w:val="right" w:pos="9360"/>
            </w:tabs>
          </w:pPr>
        </w:p>
        <w:p w:rsidR="001A4310" w:rsidRDefault="00AE3983" w:rsidP="009C1E9A">
          <w:pPr>
            <w:pStyle w:val="Footer"/>
            <w:tabs>
              <w:tab w:val="clear" w:pos="8640"/>
              <w:tab w:val="right" w:pos="9360"/>
            </w:tabs>
          </w:pPr>
        </w:p>
        <w:p w:rsidR="00137D90" w:rsidRDefault="00AE3983" w:rsidP="009C1E9A">
          <w:pPr>
            <w:pStyle w:val="Footer"/>
            <w:tabs>
              <w:tab w:val="clear" w:pos="8640"/>
              <w:tab w:val="right" w:pos="9360"/>
            </w:tabs>
          </w:pPr>
        </w:p>
      </w:tc>
      <w:tc>
        <w:tcPr>
          <w:tcW w:w="2453" w:type="pct"/>
        </w:tcPr>
        <w:p w:rsidR="00137D90" w:rsidRDefault="00AE3983" w:rsidP="009C1E9A">
          <w:pPr>
            <w:pStyle w:val="Footer"/>
            <w:tabs>
              <w:tab w:val="clear" w:pos="8640"/>
              <w:tab w:val="right" w:pos="9360"/>
            </w:tabs>
            <w:jc w:val="right"/>
          </w:pPr>
        </w:p>
      </w:tc>
    </w:tr>
    <w:tr w:rsidR="003D1586" w:rsidTr="009C1E9A">
      <w:trPr>
        <w:cantSplit/>
      </w:trPr>
      <w:tc>
        <w:tcPr>
          <w:tcW w:w="0" w:type="pct"/>
        </w:tcPr>
        <w:p w:rsidR="00EC379B" w:rsidRDefault="00AE3983" w:rsidP="009C1E9A">
          <w:pPr>
            <w:pStyle w:val="Footer"/>
            <w:tabs>
              <w:tab w:val="clear" w:pos="8640"/>
              <w:tab w:val="right" w:pos="9360"/>
            </w:tabs>
          </w:pPr>
        </w:p>
      </w:tc>
      <w:tc>
        <w:tcPr>
          <w:tcW w:w="2395" w:type="pct"/>
        </w:tcPr>
        <w:p w:rsidR="00EC379B" w:rsidRPr="009C1E9A" w:rsidRDefault="00AE3983" w:rsidP="009C1E9A">
          <w:pPr>
            <w:pStyle w:val="Footer"/>
            <w:tabs>
              <w:tab w:val="clear" w:pos="8640"/>
              <w:tab w:val="right" w:pos="9360"/>
            </w:tabs>
            <w:rPr>
              <w:rFonts w:ascii="Shruti" w:hAnsi="Shruti"/>
              <w:sz w:val="22"/>
            </w:rPr>
          </w:pPr>
          <w:r>
            <w:rPr>
              <w:rFonts w:ascii="Shruti" w:hAnsi="Shruti"/>
              <w:sz w:val="22"/>
            </w:rPr>
            <w:t>86R 19132</w:t>
          </w:r>
        </w:p>
      </w:tc>
      <w:tc>
        <w:tcPr>
          <w:tcW w:w="2453" w:type="pct"/>
        </w:tcPr>
        <w:p w:rsidR="00EC379B" w:rsidRDefault="00AE3983" w:rsidP="009C1E9A">
          <w:pPr>
            <w:pStyle w:val="Footer"/>
            <w:tabs>
              <w:tab w:val="clear" w:pos="8640"/>
              <w:tab w:val="right" w:pos="9360"/>
            </w:tabs>
            <w:jc w:val="right"/>
          </w:pPr>
          <w:r>
            <w:fldChar w:fldCharType="begin"/>
          </w:r>
          <w:r>
            <w:instrText xml:space="preserve"> DOCPROPERTY  OTID  \* MERGEFORMAT </w:instrText>
          </w:r>
          <w:r>
            <w:fldChar w:fldCharType="separate"/>
          </w:r>
          <w:r>
            <w:t>19.69.27</w:t>
          </w:r>
          <w:r>
            <w:fldChar w:fldCharType="end"/>
          </w:r>
        </w:p>
      </w:tc>
    </w:tr>
    <w:tr w:rsidR="003D1586" w:rsidTr="009C1E9A">
      <w:trPr>
        <w:cantSplit/>
      </w:trPr>
      <w:tc>
        <w:tcPr>
          <w:tcW w:w="0" w:type="pct"/>
        </w:tcPr>
        <w:p w:rsidR="00EC379B" w:rsidRDefault="00AE3983" w:rsidP="009C1E9A">
          <w:pPr>
            <w:pStyle w:val="Footer"/>
            <w:tabs>
              <w:tab w:val="clear" w:pos="4320"/>
              <w:tab w:val="clear" w:pos="8640"/>
              <w:tab w:val="left" w:pos="2865"/>
            </w:tabs>
          </w:pPr>
        </w:p>
      </w:tc>
      <w:tc>
        <w:tcPr>
          <w:tcW w:w="2395" w:type="pct"/>
        </w:tcPr>
        <w:p w:rsidR="00EC379B" w:rsidRPr="009C1E9A" w:rsidRDefault="00AE3983" w:rsidP="009C1E9A">
          <w:pPr>
            <w:pStyle w:val="Footer"/>
            <w:tabs>
              <w:tab w:val="clear" w:pos="4320"/>
              <w:tab w:val="clear" w:pos="8640"/>
              <w:tab w:val="left" w:pos="2865"/>
            </w:tabs>
            <w:rPr>
              <w:rFonts w:ascii="Shruti" w:hAnsi="Shruti"/>
              <w:sz w:val="22"/>
            </w:rPr>
          </w:pPr>
        </w:p>
      </w:tc>
      <w:tc>
        <w:tcPr>
          <w:tcW w:w="2453" w:type="pct"/>
        </w:tcPr>
        <w:p w:rsidR="00EC379B" w:rsidRDefault="00AE3983" w:rsidP="006D504F">
          <w:pPr>
            <w:pStyle w:val="Footer"/>
            <w:rPr>
              <w:rStyle w:val="PageNumber"/>
            </w:rPr>
          </w:pPr>
        </w:p>
        <w:p w:rsidR="00EC379B" w:rsidRDefault="00AE3983" w:rsidP="009C1E9A">
          <w:pPr>
            <w:pStyle w:val="Footer"/>
            <w:tabs>
              <w:tab w:val="clear" w:pos="8640"/>
              <w:tab w:val="right" w:pos="9360"/>
            </w:tabs>
            <w:jc w:val="right"/>
          </w:pPr>
        </w:p>
      </w:tc>
    </w:tr>
    <w:tr w:rsidR="003D1586" w:rsidTr="009C1E9A">
      <w:trPr>
        <w:cantSplit/>
        <w:trHeight w:val="323"/>
      </w:trPr>
      <w:tc>
        <w:tcPr>
          <w:tcW w:w="0" w:type="pct"/>
          <w:gridSpan w:val="3"/>
        </w:tcPr>
        <w:p w:rsidR="00EC379B" w:rsidRDefault="00AE398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AE3983" w:rsidP="009C1E9A">
          <w:pPr>
            <w:pStyle w:val="Footer"/>
            <w:tabs>
              <w:tab w:val="clear" w:pos="8640"/>
              <w:tab w:val="right" w:pos="9360"/>
            </w:tabs>
            <w:jc w:val="center"/>
          </w:pPr>
        </w:p>
      </w:tc>
    </w:tr>
  </w:tbl>
  <w:p w:rsidR="00EC379B" w:rsidRPr="00FF6F72" w:rsidRDefault="00AE3983"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E3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E3983">
      <w:r>
        <w:separator/>
      </w:r>
    </w:p>
  </w:footnote>
  <w:footnote w:type="continuationSeparator" w:id="0">
    <w:p w:rsidR="00000000" w:rsidRDefault="00AE3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E3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E3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AE39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86"/>
    <w:rsid w:val="003D1586"/>
    <w:rsid w:val="00AE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BC36BA-7886-481B-B413-2AA346FD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F4648F"/>
    <w:rPr>
      <w:sz w:val="16"/>
      <w:szCs w:val="16"/>
    </w:rPr>
  </w:style>
  <w:style w:type="paragraph" w:styleId="CommentText">
    <w:name w:val="annotation text"/>
    <w:basedOn w:val="Normal"/>
    <w:link w:val="CommentTextChar"/>
    <w:semiHidden/>
    <w:unhideWhenUsed/>
    <w:rsid w:val="00F4648F"/>
    <w:rPr>
      <w:sz w:val="20"/>
      <w:szCs w:val="20"/>
    </w:rPr>
  </w:style>
  <w:style w:type="character" w:customStyle="1" w:styleId="CommentTextChar">
    <w:name w:val="Comment Text Char"/>
    <w:basedOn w:val="DefaultParagraphFont"/>
    <w:link w:val="CommentText"/>
    <w:semiHidden/>
    <w:rsid w:val="00F4648F"/>
  </w:style>
  <w:style w:type="paragraph" w:styleId="CommentSubject">
    <w:name w:val="annotation subject"/>
    <w:basedOn w:val="CommentText"/>
    <w:next w:val="CommentText"/>
    <w:link w:val="CommentSubjectChar"/>
    <w:semiHidden/>
    <w:unhideWhenUsed/>
    <w:rsid w:val="00F4648F"/>
    <w:rPr>
      <w:b/>
      <w:bCs/>
    </w:rPr>
  </w:style>
  <w:style w:type="character" w:customStyle="1" w:styleId="CommentSubjectChar">
    <w:name w:val="Comment Subject Char"/>
    <w:basedOn w:val="CommentTextChar"/>
    <w:link w:val="CommentSubject"/>
    <w:semiHidden/>
    <w:rsid w:val="00F464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1838</Characters>
  <Application>Microsoft Office Word</Application>
  <DocSecurity>4</DocSecurity>
  <Lines>49</Lines>
  <Paragraphs>15</Paragraphs>
  <ScaleCrop>false</ScaleCrop>
  <HeadingPairs>
    <vt:vector size="2" baseType="variant">
      <vt:variant>
        <vt:lpstr>Title</vt:lpstr>
      </vt:variant>
      <vt:variant>
        <vt:i4>1</vt:i4>
      </vt:variant>
    </vt:vector>
  </HeadingPairs>
  <TitlesOfParts>
    <vt:vector size="1" baseType="lpstr">
      <vt:lpstr>BA - HB01079 (Committee Report (Unamended))</vt:lpstr>
    </vt:vector>
  </TitlesOfParts>
  <Company>State of Texas</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19132</dc:subject>
  <dc:creator>State of Texas</dc:creator>
  <dc:description>HB 1079 by Price-(H)Transportation</dc:description>
  <cp:lastModifiedBy>Stacey Nicchio</cp:lastModifiedBy>
  <cp:revision>2</cp:revision>
  <cp:lastPrinted>2003-11-26T17:21:00Z</cp:lastPrinted>
  <dcterms:created xsi:type="dcterms:W3CDTF">2019-04-11T20:35:00Z</dcterms:created>
  <dcterms:modified xsi:type="dcterms:W3CDTF">2019-04-11T20:35:00Z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19.69.27</vt:lpwstr>
  </property>
</Properties>
</file>