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A3B44" w:rsidTr="00345119">
        <w:tc>
          <w:tcPr>
            <w:tcW w:w="9576" w:type="dxa"/>
            <w:noWrap/>
          </w:tcPr>
          <w:p w:rsidR="008423E4" w:rsidRPr="0022177D" w:rsidRDefault="0010670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0670B" w:rsidP="008423E4">
      <w:pPr>
        <w:jc w:val="center"/>
      </w:pPr>
    </w:p>
    <w:p w:rsidR="008423E4" w:rsidRPr="00B31F0E" w:rsidRDefault="0010670B" w:rsidP="008423E4"/>
    <w:p w:rsidR="008423E4" w:rsidRPr="00742794" w:rsidRDefault="0010670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A3B44" w:rsidTr="00345119">
        <w:tc>
          <w:tcPr>
            <w:tcW w:w="9576" w:type="dxa"/>
          </w:tcPr>
          <w:p w:rsidR="008423E4" w:rsidRPr="00861995" w:rsidRDefault="0010670B" w:rsidP="00345119">
            <w:pPr>
              <w:jc w:val="right"/>
            </w:pPr>
            <w:r>
              <w:t>C.S.H.B. 1080</w:t>
            </w:r>
          </w:p>
        </w:tc>
      </w:tr>
      <w:tr w:rsidR="007A3B44" w:rsidTr="00345119">
        <w:tc>
          <w:tcPr>
            <w:tcW w:w="9576" w:type="dxa"/>
          </w:tcPr>
          <w:p w:rsidR="008423E4" w:rsidRPr="00861995" w:rsidRDefault="0010670B" w:rsidP="00A5588E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7A3B44" w:rsidTr="00345119">
        <w:tc>
          <w:tcPr>
            <w:tcW w:w="9576" w:type="dxa"/>
          </w:tcPr>
          <w:p w:rsidR="008423E4" w:rsidRPr="00861995" w:rsidRDefault="0010670B" w:rsidP="00345119">
            <w:pPr>
              <w:jc w:val="right"/>
            </w:pPr>
            <w:r>
              <w:t>Human Services</w:t>
            </w:r>
          </w:p>
        </w:tc>
      </w:tr>
      <w:tr w:rsidR="007A3B44" w:rsidTr="00345119">
        <w:tc>
          <w:tcPr>
            <w:tcW w:w="9576" w:type="dxa"/>
          </w:tcPr>
          <w:p w:rsidR="008423E4" w:rsidRDefault="0010670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0670B" w:rsidP="008423E4">
      <w:pPr>
        <w:tabs>
          <w:tab w:val="right" w:pos="9360"/>
        </w:tabs>
      </w:pPr>
    </w:p>
    <w:p w:rsidR="008423E4" w:rsidRDefault="0010670B" w:rsidP="008423E4"/>
    <w:p w:rsidR="008423E4" w:rsidRDefault="0010670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A3B44" w:rsidTr="00345119">
        <w:tc>
          <w:tcPr>
            <w:tcW w:w="9576" w:type="dxa"/>
          </w:tcPr>
          <w:p w:rsidR="008423E4" w:rsidRPr="00A8133F" w:rsidRDefault="0010670B" w:rsidP="00E5577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0670B" w:rsidP="00E5577B"/>
          <w:p w:rsidR="008423E4" w:rsidRDefault="0010670B" w:rsidP="00E5577B">
            <w:pPr>
              <w:pStyle w:val="Header"/>
              <w:jc w:val="both"/>
            </w:pPr>
            <w:r>
              <w:t xml:space="preserve">It has been suggested that </w:t>
            </w:r>
            <w:r>
              <w:t xml:space="preserve">treatment by </w:t>
            </w:r>
            <w:r w:rsidRPr="00D45E8E">
              <w:t xml:space="preserve">a physical therapist significantly improves patient outcomes while minimizing the costs </w:t>
            </w:r>
            <w:r w:rsidRPr="00D45E8E">
              <w:t>associated with surgery and the long-term use of opioids or other prescription pain medications.</w:t>
            </w:r>
            <w:r>
              <w:t xml:space="preserve"> </w:t>
            </w:r>
            <w:r>
              <w:t>Concerns have been raised regarding the</w:t>
            </w:r>
            <w:r>
              <w:t xml:space="preserve"> </w:t>
            </w:r>
            <w:r w:rsidRPr="00D45E8E">
              <w:t>requirement for a patient to obtain a prior referral for treatment by a physical therapist.</w:t>
            </w:r>
            <w:r>
              <w:t xml:space="preserve"> </w:t>
            </w:r>
            <w:r>
              <w:t>C.S.</w:t>
            </w:r>
            <w:r>
              <w:t xml:space="preserve">H.B. 1080 </w:t>
            </w:r>
            <w:r>
              <w:t xml:space="preserve">seeks to </w:t>
            </w:r>
            <w:r>
              <w:t>addr</w:t>
            </w:r>
            <w:r>
              <w:t xml:space="preserve">ess </w:t>
            </w:r>
            <w:r>
              <w:t xml:space="preserve">these concerns </w:t>
            </w:r>
            <w:r w:rsidRPr="00D45E8E">
              <w:t xml:space="preserve">by removing </w:t>
            </w:r>
            <w:r>
              <w:t>the</w:t>
            </w:r>
            <w:r w:rsidRPr="00D45E8E">
              <w:t xml:space="preserve"> barrier of prior referral in order to increase access to care</w:t>
            </w:r>
            <w:r>
              <w:t>.</w:t>
            </w:r>
            <w:r>
              <w:t xml:space="preserve"> </w:t>
            </w:r>
          </w:p>
          <w:p w:rsidR="008423E4" w:rsidRPr="00E26B13" w:rsidRDefault="0010670B" w:rsidP="00E5577B">
            <w:pPr>
              <w:rPr>
                <w:b/>
              </w:rPr>
            </w:pPr>
          </w:p>
        </w:tc>
      </w:tr>
      <w:tr w:rsidR="007A3B44" w:rsidTr="00345119">
        <w:tc>
          <w:tcPr>
            <w:tcW w:w="9576" w:type="dxa"/>
          </w:tcPr>
          <w:p w:rsidR="0017725B" w:rsidRDefault="0010670B" w:rsidP="00E557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0670B" w:rsidP="00E5577B">
            <w:pPr>
              <w:rPr>
                <w:b/>
                <w:u w:val="single"/>
              </w:rPr>
            </w:pPr>
          </w:p>
          <w:p w:rsidR="00C75804" w:rsidRPr="00C75804" w:rsidRDefault="0010670B" w:rsidP="00E5577B">
            <w:pPr>
              <w:jc w:val="both"/>
            </w:pPr>
            <w:r>
              <w:t>It is the committee's opinion that this bill does not expressly create a criminal offense, increase the punishment for an existing</w:t>
            </w:r>
            <w:r>
              <w:t xml:space="preserve"> criminal offense or category of offenses, or change the eligibility of a person for community supervision, parole, or mandatory supervision.</w:t>
            </w:r>
          </w:p>
          <w:p w:rsidR="0017725B" w:rsidRPr="0017725B" w:rsidRDefault="0010670B" w:rsidP="00E5577B">
            <w:pPr>
              <w:rPr>
                <w:b/>
                <w:u w:val="single"/>
              </w:rPr>
            </w:pPr>
          </w:p>
        </w:tc>
      </w:tr>
      <w:tr w:rsidR="007A3B44" w:rsidTr="00345119">
        <w:tc>
          <w:tcPr>
            <w:tcW w:w="9576" w:type="dxa"/>
          </w:tcPr>
          <w:p w:rsidR="008423E4" w:rsidRPr="00A8133F" w:rsidRDefault="0010670B" w:rsidP="00E5577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0670B" w:rsidP="00E5577B"/>
          <w:p w:rsidR="00C75804" w:rsidRDefault="0010670B" w:rsidP="00E557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500493">
              <w:t>Texas</w:t>
            </w:r>
            <w:r w:rsidRPr="00500493">
              <w:t xml:space="preserve"> Board of Physical Therapy Examiners</w:t>
            </w:r>
            <w:r>
              <w:t xml:space="preserve"> in SECTION 3 of this bill.</w:t>
            </w:r>
          </w:p>
          <w:p w:rsidR="008423E4" w:rsidRPr="00E21FDC" w:rsidRDefault="0010670B" w:rsidP="00E5577B">
            <w:pPr>
              <w:rPr>
                <w:b/>
              </w:rPr>
            </w:pPr>
          </w:p>
        </w:tc>
      </w:tr>
      <w:tr w:rsidR="007A3B44" w:rsidTr="00345119">
        <w:tc>
          <w:tcPr>
            <w:tcW w:w="9576" w:type="dxa"/>
          </w:tcPr>
          <w:p w:rsidR="008423E4" w:rsidRPr="00A8133F" w:rsidRDefault="0010670B" w:rsidP="00E5577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0670B" w:rsidP="00E5577B"/>
          <w:p w:rsidR="0050521F" w:rsidRDefault="0010670B" w:rsidP="00E5577B">
            <w:pPr>
              <w:pStyle w:val="Header"/>
              <w:jc w:val="both"/>
            </w:pPr>
            <w:r>
              <w:t>C.S.</w:t>
            </w:r>
            <w:r>
              <w:t xml:space="preserve">H.B. 1080 amends the </w:t>
            </w:r>
            <w:r>
              <w:t xml:space="preserve">Occupations </w:t>
            </w:r>
            <w:r>
              <w:t xml:space="preserve">Code to </w:t>
            </w:r>
            <w:r w:rsidRPr="00330986">
              <w:t>remove the authorization for a physical therapist to treat a patient for an injury or condition that was the subject of a prior referr</w:t>
            </w:r>
            <w:r w:rsidRPr="00330986">
              <w:t xml:space="preserve">al under certain conditions and </w:t>
            </w:r>
            <w:r>
              <w:t>authorize</w:t>
            </w:r>
            <w:r>
              <w:t>s</w:t>
            </w:r>
            <w:r>
              <w:t xml:space="preserve"> </w:t>
            </w:r>
            <w:r>
              <w:t xml:space="preserve">instead </w:t>
            </w:r>
            <w:r>
              <w:t xml:space="preserve">a physical therapist to </w:t>
            </w:r>
            <w:r w:rsidRPr="004F250A">
              <w:t xml:space="preserve">treat a patient for an injury or condition </w:t>
            </w:r>
            <w:r>
              <w:t>in a manner described by statutory provisions relating to the practice of physical therapy</w:t>
            </w:r>
            <w:r>
              <w:t xml:space="preserve"> without a referral if the physical therapist</w:t>
            </w:r>
            <w:r>
              <w:t xml:space="preserve">: </w:t>
            </w:r>
          </w:p>
          <w:p w:rsidR="0050521F" w:rsidRDefault="0010670B" w:rsidP="00E5577B">
            <w:pPr>
              <w:pStyle w:val="Header"/>
              <w:numPr>
                <w:ilvl w:val="0"/>
                <w:numId w:val="7"/>
              </w:numPr>
              <w:spacing w:before="120"/>
              <w:jc w:val="both"/>
            </w:pPr>
            <w:r w:rsidRPr="0050521F">
              <w:t>has been licensed to practice physical therapy for at least one year</w:t>
            </w:r>
            <w:r>
              <w:t>;</w:t>
            </w:r>
          </w:p>
          <w:p w:rsidR="0050521F" w:rsidRDefault="0010670B" w:rsidP="00E5577B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 w:rsidRPr="0050521F">
              <w:t>is covered by professional liability insurance in the minimum amount required by Texas Board of Physical Therapy Examiners rule</w:t>
            </w:r>
            <w:r>
              <w:t>;</w:t>
            </w:r>
            <w:r>
              <w:t xml:space="preserve"> and</w:t>
            </w:r>
          </w:p>
          <w:p w:rsidR="0050521F" w:rsidRDefault="0010670B" w:rsidP="00E5577B">
            <w:pPr>
              <w:pStyle w:val="Header"/>
              <w:numPr>
                <w:ilvl w:val="0"/>
                <w:numId w:val="7"/>
              </w:numPr>
              <w:spacing w:before="120"/>
              <w:jc w:val="both"/>
            </w:pPr>
            <w:r>
              <w:t xml:space="preserve">either </w:t>
            </w:r>
            <w:r w:rsidRPr="0050521F">
              <w:t>possesses a doctoral degree in physical therap</w:t>
            </w:r>
            <w:r w:rsidRPr="0050521F">
              <w:t>y from</w:t>
            </w:r>
            <w:r>
              <w:t xml:space="preserve"> </w:t>
            </w:r>
            <w:r w:rsidRPr="0050521F">
              <w:t>a</w:t>
            </w:r>
            <w:r>
              <w:t>n appropriately accredited</w:t>
            </w:r>
            <w:r w:rsidRPr="0050521F">
              <w:t xml:space="preserve"> program </w:t>
            </w:r>
            <w:r>
              <w:t xml:space="preserve">or </w:t>
            </w:r>
            <w:r w:rsidRPr="0050521F">
              <w:t>institution</w:t>
            </w:r>
            <w:r>
              <w:t xml:space="preserve"> or</w:t>
            </w:r>
            <w:r w:rsidRPr="0050521F">
              <w:t xml:space="preserve"> has completed at least 30 hours of continuing competence activities in the</w:t>
            </w:r>
            <w:r>
              <w:t xml:space="preserve"> area of differential diagnosis.</w:t>
            </w:r>
          </w:p>
          <w:p w:rsidR="008423E4" w:rsidRDefault="0010670B" w:rsidP="00E5577B">
            <w:pPr>
              <w:pStyle w:val="Header"/>
              <w:spacing w:before="120"/>
              <w:jc w:val="both"/>
            </w:pPr>
            <w:r>
              <w:t xml:space="preserve">The bill requires the physical therapist to </w:t>
            </w:r>
            <w:r w:rsidRPr="0050521F">
              <w:t>obtain a referral from a</w:t>
            </w:r>
            <w:r>
              <w:t xml:space="preserve"> </w:t>
            </w:r>
            <w:r w:rsidRPr="0050521F">
              <w:t>referring practitio</w:t>
            </w:r>
            <w:r w:rsidRPr="0050521F">
              <w:t>ner before the physical therapist may continue treatment that exceeds</w:t>
            </w:r>
            <w:r>
              <w:t xml:space="preserve"> 30 consecutive calendar days.</w:t>
            </w:r>
            <w:r>
              <w:t xml:space="preserve"> </w:t>
            </w:r>
            <w:r w:rsidRPr="00801F78">
              <w:t>The bill removes the cap on th</w:t>
            </w:r>
            <w:r w:rsidRPr="003768BB">
              <w:t>e number of sessions a physical therapist may treat a patient as an alternative to a maximum period of 30 consecutive calendar</w:t>
            </w:r>
            <w:r w:rsidRPr="003768BB">
              <w:t xml:space="preserve"> days of treatment and requires the physical therapist to obtain a referral from a referring practitioner before continuing treatment exceeding that period.</w:t>
            </w:r>
            <w:r>
              <w:t xml:space="preserve"> </w:t>
            </w:r>
            <w:r>
              <w:t>The bill</w:t>
            </w:r>
            <w:r>
              <w:t xml:space="preserve"> requires the board, not later than November 1, 2019, to </w:t>
            </w:r>
            <w:r w:rsidRPr="00500493">
              <w:t>adopt rules necessary to implement</w:t>
            </w:r>
            <w:r>
              <w:t xml:space="preserve"> the bill's provisions. </w:t>
            </w:r>
          </w:p>
          <w:p w:rsidR="00E5577B" w:rsidRPr="00835628" w:rsidRDefault="0010670B" w:rsidP="00E5577B">
            <w:pPr>
              <w:pStyle w:val="Header"/>
              <w:jc w:val="both"/>
              <w:rPr>
                <w:b/>
              </w:rPr>
            </w:pPr>
          </w:p>
        </w:tc>
      </w:tr>
      <w:tr w:rsidR="007A3B44" w:rsidTr="00345119">
        <w:tc>
          <w:tcPr>
            <w:tcW w:w="9576" w:type="dxa"/>
          </w:tcPr>
          <w:p w:rsidR="008423E4" w:rsidRPr="00A8133F" w:rsidRDefault="0010670B" w:rsidP="00E5577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0670B" w:rsidP="00E5577B"/>
          <w:p w:rsidR="006007F8" w:rsidRDefault="0010670B" w:rsidP="00E557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0670B" w:rsidP="00E557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A3B44" w:rsidTr="00345119">
        <w:tc>
          <w:tcPr>
            <w:tcW w:w="9576" w:type="dxa"/>
          </w:tcPr>
          <w:p w:rsidR="00A5588E" w:rsidRDefault="0010670B" w:rsidP="00E5577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379FD" w:rsidRDefault="0010670B" w:rsidP="00E5577B">
            <w:pPr>
              <w:jc w:val="both"/>
            </w:pPr>
          </w:p>
          <w:p w:rsidR="001379FD" w:rsidRDefault="0010670B" w:rsidP="00E5577B">
            <w:pPr>
              <w:jc w:val="both"/>
            </w:pPr>
            <w:r>
              <w:t xml:space="preserve">While C.S.H.B. 1080 may differ from the original in minor or nonsubstantive ways, the following summarizes the substantial differences between the </w:t>
            </w:r>
            <w:r>
              <w:t>introduced and committee substitute versions of the bill.</w:t>
            </w:r>
          </w:p>
          <w:p w:rsidR="001379FD" w:rsidRDefault="0010670B" w:rsidP="00E5577B">
            <w:pPr>
              <w:jc w:val="both"/>
            </w:pPr>
          </w:p>
          <w:p w:rsidR="00DD193D" w:rsidRDefault="0010670B" w:rsidP="00E5577B">
            <w:pPr>
              <w:jc w:val="both"/>
            </w:pPr>
            <w:r>
              <w:t xml:space="preserve">The substitute does not include provisions relating to </w:t>
            </w:r>
            <w:r w:rsidRPr="001379FD">
              <w:t>prior authorization request procedures for physical therapy services in Medicaid and the child health plan program</w:t>
            </w:r>
            <w:r>
              <w:t>. The substitute</w:t>
            </w:r>
            <w:r>
              <w:t xml:space="preserve"> instead rev</w:t>
            </w:r>
            <w:r>
              <w:t>ises provisions relating to the practice by a physical therapist</w:t>
            </w:r>
            <w:r>
              <w:t xml:space="preserve"> </w:t>
            </w:r>
            <w:r>
              <w:t xml:space="preserve">to </w:t>
            </w:r>
            <w:r>
              <w:t>authoriz</w:t>
            </w:r>
            <w:r>
              <w:t>e</w:t>
            </w:r>
            <w:r>
              <w:t xml:space="preserve"> a physical therapist to treat a patient in a specified manner </w:t>
            </w:r>
            <w:r>
              <w:t>if the physical therapist meets certain criteria</w:t>
            </w:r>
            <w:r>
              <w:t xml:space="preserve">. The substitute requires the board to </w:t>
            </w:r>
            <w:r>
              <w:t xml:space="preserve">adopt rules to implement the </w:t>
            </w:r>
            <w:r>
              <w:t xml:space="preserve">authorization. </w:t>
            </w:r>
          </w:p>
          <w:p w:rsidR="009F5CC3" w:rsidRDefault="0010670B" w:rsidP="00E5577B">
            <w:pPr>
              <w:jc w:val="both"/>
            </w:pPr>
          </w:p>
          <w:p w:rsidR="009F5CC3" w:rsidRPr="001379FD" w:rsidRDefault="0010670B" w:rsidP="00E5577B">
            <w:pPr>
              <w:jc w:val="both"/>
            </w:pPr>
            <w:r>
              <w:t xml:space="preserve">The substitute changes the </w:t>
            </w:r>
            <w:r>
              <w:t xml:space="preserve">bill's </w:t>
            </w:r>
            <w:r>
              <w:t xml:space="preserve">effective date. </w:t>
            </w:r>
          </w:p>
        </w:tc>
      </w:tr>
      <w:tr w:rsidR="007A3B44" w:rsidTr="00345119">
        <w:tc>
          <w:tcPr>
            <w:tcW w:w="9576" w:type="dxa"/>
          </w:tcPr>
          <w:p w:rsidR="00A5588E" w:rsidRPr="009C1E9A" w:rsidRDefault="0010670B" w:rsidP="00E5577B">
            <w:pPr>
              <w:rPr>
                <w:b/>
                <w:u w:val="single"/>
              </w:rPr>
            </w:pPr>
          </w:p>
        </w:tc>
      </w:tr>
      <w:tr w:rsidR="007A3B44" w:rsidTr="00345119">
        <w:tc>
          <w:tcPr>
            <w:tcW w:w="9576" w:type="dxa"/>
          </w:tcPr>
          <w:p w:rsidR="00A5588E" w:rsidRPr="00A5588E" w:rsidRDefault="0010670B" w:rsidP="00E5577B">
            <w:pPr>
              <w:jc w:val="both"/>
            </w:pPr>
          </w:p>
        </w:tc>
      </w:tr>
    </w:tbl>
    <w:p w:rsidR="004108C3" w:rsidRPr="00E12513" w:rsidRDefault="0010670B" w:rsidP="008423E4">
      <w:pPr>
        <w:rPr>
          <w:sz w:val="2"/>
          <w:szCs w:val="2"/>
        </w:rPr>
      </w:pPr>
    </w:p>
    <w:sectPr w:rsidR="004108C3" w:rsidRPr="00E12513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670B">
      <w:r>
        <w:separator/>
      </w:r>
    </w:p>
  </w:endnote>
  <w:endnote w:type="continuationSeparator" w:id="0">
    <w:p w:rsidR="00000000" w:rsidRDefault="0010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B" w:rsidRDefault="00106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A3B44" w:rsidTr="009C1E9A">
      <w:trPr>
        <w:cantSplit/>
      </w:trPr>
      <w:tc>
        <w:tcPr>
          <w:tcW w:w="0" w:type="pct"/>
        </w:tcPr>
        <w:p w:rsidR="00137D90" w:rsidRDefault="001067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067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067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067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067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3B44" w:rsidTr="009C1E9A">
      <w:trPr>
        <w:cantSplit/>
      </w:trPr>
      <w:tc>
        <w:tcPr>
          <w:tcW w:w="0" w:type="pct"/>
        </w:tcPr>
        <w:p w:rsidR="00EC379B" w:rsidRDefault="001067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067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27494</w:t>
          </w:r>
        </w:p>
      </w:tc>
      <w:tc>
        <w:tcPr>
          <w:tcW w:w="2453" w:type="pct"/>
        </w:tcPr>
        <w:p w:rsidR="00EC379B" w:rsidRDefault="001067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19.107.393</w:t>
          </w:r>
          <w:r>
            <w:fldChar w:fldCharType="end"/>
          </w:r>
        </w:p>
      </w:tc>
    </w:tr>
    <w:tr w:rsidR="007A3B44" w:rsidTr="009C1E9A">
      <w:trPr>
        <w:cantSplit/>
      </w:trPr>
      <w:tc>
        <w:tcPr>
          <w:tcW w:w="0" w:type="pct"/>
        </w:tcPr>
        <w:p w:rsidR="00EC379B" w:rsidRDefault="001067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067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23218</w:t>
          </w:r>
        </w:p>
      </w:tc>
      <w:tc>
        <w:tcPr>
          <w:tcW w:w="2453" w:type="pct"/>
        </w:tcPr>
        <w:p w:rsidR="00EC379B" w:rsidRDefault="0010670B" w:rsidP="006D504F">
          <w:pPr>
            <w:pStyle w:val="Footer"/>
            <w:rPr>
              <w:rStyle w:val="PageNumber"/>
            </w:rPr>
          </w:pPr>
        </w:p>
        <w:p w:rsidR="00EC379B" w:rsidRDefault="001067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3B4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067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0670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0670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B" w:rsidRDefault="00106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670B">
      <w:r>
        <w:separator/>
      </w:r>
    </w:p>
  </w:footnote>
  <w:footnote w:type="continuationSeparator" w:id="0">
    <w:p w:rsidR="00000000" w:rsidRDefault="0010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B" w:rsidRDefault="00106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B" w:rsidRDefault="001067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B" w:rsidRDefault="00106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7BD5"/>
    <w:multiLevelType w:val="hybridMultilevel"/>
    <w:tmpl w:val="E6F01430"/>
    <w:lvl w:ilvl="0" w:tplc="4ED49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08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0CD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C6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C88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E7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6D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A5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52D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E4420"/>
    <w:multiLevelType w:val="hybridMultilevel"/>
    <w:tmpl w:val="63F4FB4C"/>
    <w:lvl w:ilvl="0" w:tplc="A9BE9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AD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A46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6F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8D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8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E16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EE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AEB8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75E05"/>
    <w:multiLevelType w:val="hybridMultilevel"/>
    <w:tmpl w:val="7FEADB34"/>
    <w:lvl w:ilvl="0" w:tplc="BF4C6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04C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9EF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07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8E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AA6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E2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8A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B2C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851D1"/>
    <w:multiLevelType w:val="hybridMultilevel"/>
    <w:tmpl w:val="2F36AF9A"/>
    <w:lvl w:ilvl="0" w:tplc="B9C43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0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A11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69C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49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C25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42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64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6EC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0C43"/>
    <w:multiLevelType w:val="hybridMultilevel"/>
    <w:tmpl w:val="13723A42"/>
    <w:lvl w:ilvl="0" w:tplc="5D921B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2A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A8F2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CB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43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4AD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87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4F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4C33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40F01"/>
    <w:multiLevelType w:val="hybridMultilevel"/>
    <w:tmpl w:val="B8FAF6A6"/>
    <w:lvl w:ilvl="0" w:tplc="F3021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CA2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8D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CF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2B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ACB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CB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2A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C41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87CD8"/>
    <w:multiLevelType w:val="hybridMultilevel"/>
    <w:tmpl w:val="69544E06"/>
    <w:lvl w:ilvl="0" w:tplc="08A89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AB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107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8E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C8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FA6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85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0E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46B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44"/>
    <w:rsid w:val="0010670B"/>
    <w:rsid w:val="007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1F7A03-BFF5-4FF8-9F89-0164BC3A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758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58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58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5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5804"/>
    <w:rPr>
      <w:b/>
      <w:bCs/>
    </w:rPr>
  </w:style>
  <w:style w:type="paragraph" w:styleId="ListParagraph">
    <w:name w:val="List Paragraph"/>
    <w:basedOn w:val="Normal"/>
    <w:uiPriority w:val="34"/>
    <w:qFormat/>
    <w:rsid w:val="0050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2842</Characters>
  <Application>Microsoft Office Word</Application>
  <DocSecurity>4</DocSecurity>
  <Lines>71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HB01080 (Committee Report (Substituted))</vt:lpstr>
    </vt:vector>
  </TitlesOfParts>
  <Company>State of Texas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27494</dc:subject>
  <dc:creator>State of Texas</dc:creator>
  <dc:description>HB 1080 by White-(H)Human Services (Substitute Document Number: 86R 23218)</dc:description>
  <cp:lastModifiedBy>Stacey Nicchio</cp:lastModifiedBy>
  <cp:revision>2</cp:revision>
  <cp:lastPrinted>2003-11-26T17:21:00Z</cp:lastPrinted>
  <dcterms:created xsi:type="dcterms:W3CDTF">2019-04-18T15:51:00Z</dcterms:created>
  <dcterms:modified xsi:type="dcterms:W3CDTF">2019-04-18T15:51:00Z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19.107.393</vt:lpwstr>
  </property>
</Properties>
</file>