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31" w:rsidRDefault="005870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82415E4F6C4E198E634C167822CD91"/>
          </w:placeholder>
        </w:sdtPr>
        <w:sdtContent>
          <w:r w:rsidRPr="005C2A78">
            <w:rPr>
              <w:rFonts w:cs="Times New Roman"/>
              <w:b/>
              <w:szCs w:val="24"/>
              <w:u w:val="single"/>
            </w:rPr>
            <w:t>BILL ANALYSIS</w:t>
          </w:r>
        </w:sdtContent>
      </w:sdt>
    </w:p>
    <w:p w:rsidR="00587031" w:rsidRPr="00585C31" w:rsidRDefault="00587031" w:rsidP="000F1DF9">
      <w:pPr>
        <w:spacing w:after="0" w:line="240" w:lineRule="auto"/>
        <w:rPr>
          <w:rFonts w:cs="Times New Roman"/>
          <w:szCs w:val="24"/>
        </w:rPr>
      </w:pPr>
    </w:p>
    <w:p w:rsidR="00587031" w:rsidRPr="00585C31" w:rsidRDefault="005870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87031" w:rsidTr="000F1DF9">
        <w:tc>
          <w:tcPr>
            <w:tcW w:w="2718" w:type="dxa"/>
          </w:tcPr>
          <w:p w:rsidR="00587031" w:rsidRPr="005C2A78" w:rsidRDefault="00587031" w:rsidP="006D756B">
            <w:pPr>
              <w:rPr>
                <w:rFonts w:cs="Times New Roman"/>
                <w:szCs w:val="24"/>
              </w:rPr>
            </w:pPr>
            <w:sdt>
              <w:sdtPr>
                <w:rPr>
                  <w:rFonts w:cs="Times New Roman"/>
                  <w:szCs w:val="24"/>
                </w:rPr>
                <w:alias w:val="Agency Title"/>
                <w:tag w:val="AgencyTitleContentControl"/>
                <w:id w:val="1920747753"/>
                <w:lock w:val="sdtContentLocked"/>
                <w:placeholder>
                  <w:docPart w:val="BF4F6D86ACEA4AC7A836793113FE3451"/>
                </w:placeholder>
              </w:sdtPr>
              <w:sdtEndPr>
                <w:rPr>
                  <w:rFonts w:cstheme="minorBidi"/>
                  <w:szCs w:val="22"/>
                </w:rPr>
              </w:sdtEndPr>
              <w:sdtContent>
                <w:r>
                  <w:rPr>
                    <w:rFonts w:cs="Times New Roman"/>
                    <w:szCs w:val="24"/>
                  </w:rPr>
                  <w:t>Senate Research Center</w:t>
                </w:r>
              </w:sdtContent>
            </w:sdt>
          </w:p>
        </w:tc>
        <w:tc>
          <w:tcPr>
            <w:tcW w:w="6858" w:type="dxa"/>
          </w:tcPr>
          <w:p w:rsidR="00587031" w:rsidRPr="00FF6471" w:rsidRDefault="00587031" w:rsidP="000F1DF9">
            <w:pPr>
              <w:jc w:val="right"/>
              <w:rPr>
                <w:rFonts w:cs="Times New Roman"/>
                <w:szCs w:val="24"/>
              </w:rPr>
            </w:pPr>
            <w:sdt>
              <w:sdtPr>
                <w:rPr>
                  <w:rFonts w:cs="Times New Roman"/>
                  <w:szCs w:val="24"/>
                </w:rPr>
                <w:alias w:val="Bill Number"/>
                <w:tag w:val="BillNumberOne"/>
                <w:id w:val="-410784069"/>
                <w:lock w:val="sdtContentLocked"/>
                <w:placeholder>
                  <w:docPart w:val="946B4C863EE14FA1868464D17A714DD2"/>
                </w:placeholder>
              </w:sdtPr>
              <w:sdtContent>
                <w:r>
                  <w:rPr>
                    <w:rFonts w:cs="Times New Roman"/>
                    <w:szCs w:val="24"/>
                  </w:rPr>
                  <w:t>H.B. 1090</w:t>
                </w:r>
              </w:sdtContent>
            </w:sdt>
          </w:p>
        </w:tc>
      </w:tr>
      <w:tr w:rsidR="00587031" w:rsidTr="000F1DF9">
        <w:sdt>
          <w:sdtPr>
            <w:rPr>
              <w:rFonts w:cs="Times New Roman"/>
              <w:szCs w:val="24"/>
            </w:rPr>
            <w:alias w:val="TLCNumber"/>
            <w:tag w:val="TLCNumber"/>
            <w:id w:val="-542600604"/>
            <w:lock w:val="sdtLocked"/>
            <w:placeholder>
              <w:docPart w:val="478DCBA859F94E30BAE947E0DEBFD166"/>
            </w:placeholder>
          </w:sdtPr>
          <w:sdtContent>
            <w:tc>
              <w:tcPr>
                <w:tcW w:w="2718" w:type="dxa"/>
              </w:tcPr>
              <w:p w:rsidR="00587031" w:rsidRPr="000F1DF9" w:rsidRDefault="00587031" w:rsidP="00C65088">
                <w:pPr>
                  <w:rPr>
                    <w:rFonts w:cs="Times New Roman"/>
                    <w:szCs w:val="24"/>
                  </w:rPr>
                </w:pPr>
                <w:r>
                  <w:rPr>
                    <w:rFonts w:cs="Times New Roman"/>
                    <w:szCs w:val="24"/>
                  </w:rPr>
                  <w:t>86R5741 SRA-D</w:t>
                </w:r>
              </w:p>
            </w:tc>
          </w:sdtContent>
        </w:sdt>
        <w:tc>
          <w:tcPr>
            <w:tcW w:w="6858" w:type="dxa"/>
          </w:tcPr>
          <w:p w:rsidR="00587031" w:rsidRPr="005C2A78" w:rsidRDefault="00587031" w:rsidP="006D756B">
            <w:pPr>
              <w:jc w:val="right"/>
              <w:rPr>
                <w:rFonts w:cs="Times New Roman"/>
                <w:szCs w:val="24"/>
              </w:rPr>
            </w:pPr>
            <w:sdt>
              <w:sdtPr>
                <w:rPr>
                  <w:rFonts w:cs="Times New Roman"/>
                  <w:szCs w:val="24"/>
                </w:rPr>
                <w:alias w:val="Author Label"/>
                <w:tag w:val="By"/>
                <w:id w:val="72399597"/>
                <w:lock w:val="sdtLocked"/>
                <w:placeholder>
                  <w:docPart w:val="EE6CEBBD6368414A8A39B4D9EE7E31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68C7831D57414EA2132C33806427F1"/>
                </w:placeholder>
              </w:sdtPr>
              <w:sdtContent>
                <w:r>
                  <w:rPr>
                    <w:rFonts w:cs="Times New Roman"/>
                    <w:szCs w:val="24"/>
                  </w:rPr>
                  <w:t>Bell, Cecil et al.</w:t>
                </w:r>
              </w:sdtContent>
            </w:sdt>
            <w:sdt>
              <w:sdtPr>
                <w:rPr>
                  <w:rFonts w:cs="Times New Roman"/>
                  <w:szCs w:val="24"/>
                </w:rPr>
                <w:alias w:val="Sponsor"/>
                <w:tag w:val="Sponsor"/>
                <w:id w:val="-2039656131"/>
                <w:lock w:val="sdtContentLocked"/>
                <w:placeholder>
                  <w:docPart w:val="691D3D0EEF8D4D7ABB1D9420D84E0702"/>
                </w:placeholder>
              </w:sdtPr>
              <w:sdtContent>
                <w:r>
                  <w:rPr>
                    <w:rFonts w:cs="Times New Roman"/>
                    <w:szCs w:val="24"/>
                  </w:rPr>
                  <w:t xml:space="preserve"> (Kolkhorst)</w:t>
                </w:r>
              </w:sdtContent>
            </w:sdt>
          </w:p>
        </w:tc>
      </w:tr>
      <w:tr w:rsidR="00587031" w:rsidTr="000F1DF9">
        <w:tc>
          <w:tcPr>
            <w:tcW w:w="2718" w:type="dxa"/>
          </w:tcPr>
          <w:p w:rsidR="00587031" w:rsidRPr="00BC7495" w:rsidRDefault="00587031" w:rsidP="000F1DF9">
            <w:pPr>
              <w:rPr>
                <w:rFonts w:cs="Times New Roman"/>
                <w:szCs w:val="24"/>
              </w:rPr>
            </w:pPr>
          </w:p>
        </w:tc>
        <w:sdt>
          <w:sdtPr>
            <w:rPr>
              <w:rFonts w:cs="Times New Roman"/>
              <w:szCs w:val="24"/>
            </w:rPr>
            <w:alias w:val="Committee"/>
            <w:tag w:val="Committee"/>
            <w:id w:val="1914272295"/>
            <w:lock w:val="sdtContentLocked"/>
            <w:placeholder>
              <w:docPart w:val="8B4D45C07F9B410FB1DE6D19D8B1F064"/>
            </w:placeholder>
          </w:sdtPr>
          <w:sdtContent>
            <w:tc>
              <w:tcPr>
                <w:tcW w:w="6858" w:type="dxa"/>
              </w:tcPr>
              <w:p w:rsidR="00587031" w:rsidRPr="00FF6471" w:rsidRDefault="00587031" w:rsidP="000F1DF9">
                <w:pPr>
                  <w:jc w:val="right"/>
                  <w:rPr>
                    <w:rFonts w:cs="Times New Roman"/>
                    <w:szCs w:val="24"/>
                  </w:rPr>
                </w:pPr>
                <w:r>
                  <w:rPr>
                    <w:rFonts w:cs="Times New Roman"/>
                    <w:szCs w:val="24"/>
                  </w:rPr>
                  <w:t>Water &amp; Rural Affairs</w:t>
                </w:r>
              </w:p>
            </w:tc>
          </w:sdtContent>
        </w:sdt>
      </w:tr>
      <w:tr w:rsidR="00587031" w:rsidTr="000F1DF9">
        <w:tc>
          <w:tcPr>
            <w:tcW w:w="2718" w:type="dxa"/>
          </w:tcPr>
          <w:p w:rsidR="00587031" w:rsidRPr="00BC7495" w:rsidRDefault="00587031" w:rsidP="000F1DF9">
            <w:pPr>
              <w:rPr>
                <w:rFonts w:cs="Times New Roman"/>
                <w:szCs w:val="24"/>
              </w:rPr>
            </w:pPr>
          </w:p>
        </w:tc>
        <w:sdt>
          <w:sdtPr>
            <w:rPr>
              <w:rFonts w:cs="Times New Roman"/>
              <w:szCs w:val="24"/>
            </w:rPr>
            <w:alias w:val="Date"/>
            <w:tag w:val="DateContentControl"/>
            <w:id w:val="1178081906"/>
            <w:lock w:val="sdtLocked"/>
            <w:placeholder>
              <w:docPart w:val="7D82F58F489B42BD97AEFA39D5A9D5F4"/>
            </w:placeholder>
            <w:date w:fullDate="2019-05-15T00:00:00Z">
              <w:dateFormat w:val="M/d/yyyy"/>
              <w:lid w:val="en-US"/>
              <w:storeMappedDataAs w:val="dateTime"/>
              <w:calendar w:val="gregorian"/>
            </w:date>
          </w:sdtPr>
          <w:sdtContent>
            <w:tc>
              <w:tcPr>
                <w:tcW w:w="6858" w:type="dxa"/>
              </w:tcPr>
              <w:p w:rsidR="00587031" w:rsidRPr="00FF6471" w:rsidRDefault="00587031" w:rsidP="000F1DF9">
                <w:pPr>
                  <w:jc w:val="right"/>
                  <w:rPr>
                    <w:rFonts w:cs="Times New Roman"/>
                    <w:szCs w:val="24"/>
                  </w:rPr>
                </w:pPr>
                <w:r>
                  <w:rPr>
                    <w:rFonts w:cs="Times New Roman"/>
                    <w:szCs w:val="24"/>
                  </w:rPr>
                  <w:t>5/15/2019</w:t>
                </w:r>
              </w:p>
            </w:tc>
          </w:sdtContent>
        </w:sdt>
      </w:tr>
      <w:tr w:rsidR="00587031" w:rsidTr="000F1DF9">
        <w:tc>
          <w:tcPr>
            <w:tcW w:w="2718" w:type="dxa"/>
          </w:tcPr>
          <w:p w:rsidR="00587031" w:rsidRPr="00BC7495" w:rsidRDefault="00587031" w:rsidP="000F1DF9">
            <w:pPr>
              <w:rPr>
                <w:rFonts w:cs="Times New Roman"/>
                <w:szCs w:val="24"/>
              </w:rPr>
            </w:pPr>
          </w:p>
        </w:tc>
        <w:sdt>
          <w:sdtPr>
            <w:rPr>
              <w:rFonts w:cs="Times New Roman"/>
              <w:szCs w:val="24"/>
            </w:rPr>
            <w:alias w:val="BA Version"/>
            <w:tag w:val="BAVersion"/>
            <w:id w:val="-1685590809"/>
            <w:lock w:val="sdtContentLocked"/>
            <w:placeholder>
              <w:docPart w:val="F191A72374DA4A949E870842AA4D7A9D"/>
            </w:placeholder>
          </w:sdtPr>
          <w:sdtContent>
            <w:tc>
              <w:tcPr>
                <w:tcW w:w="6858" w:type="dxa"/>
              </w:tcPr>
              <w:p w:rsidR="00587031" w:rsidRPr="00FF6471" w:rsidRDefault="00587031" w:rsidP="000F1DF9">
                <w:pPr>
                  <w:jc w:val="right"/>
                  <w:rPr>
                    <w:rFonts w:cs="Times New Roman"/>
                    <w:szCs w:val="24"/>
                  </w:rPr>
                </w:pPr>
                <w:r>
                  <w:rPr>
                    <w:rFonts w:cs="Times New Roman"/>
                    <w:szCs w:val="24"/>
                  </w:rPr>
                  <w:t>Engrossed</w:t>
                </w:r>
              </w:p>
            </w:tc>
          </w:sdtContent>
        </w:sdt>
      </w:tr>
    </w:tbl>
    <w:p w:rsidR="00587031" w:rsidRPr="00FF6471" w:rsidRDefault="00587031" w:rsidP="000F1DF9">
      <w:pPr>
        <w:spacing w:after="0" w:line="240" w:lineRule="auto"/>
        <w:rPr>
          <w:rFonts w:cs="Times New Roman"/>
          <w:szCs w:val="24"/>
        </w:rPr>
      </w:pPr>
    </w:p>
    <w:p w:rsidR="00587031" w:rsidRPr="00FF6471" w:rsidRDefault="00587031" w:rsidP="000F1DF9">
      <w:pPr>
        <w:spacing w:after="0" w:line="240" w:lineRule="auto"/>
        <w:rPr>
          <w:rFonts w:cs="Times New Roman"/>
          <w:szCs w:val="24"/>
        </w:rPr>
      </w:pPr>
    </w:p>
    <w:p w:rsidR="00587031" w:rsidRPr="00FF6471" w:rsidRDefault="005870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C2347B2EF94892B48886D38847FC12"/>
        </w:placeholder>
      </w:sdtPr>
      <w:sdtContent>
        <w:p w:rsidR="00587031" w:rsidRDefault="005870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1B759E066F948FB97A72DF25B25FFF9"/>
        </w:placeholder>
      </w:sdtPr>
      <w:sdtContent>
        <w:p w:rsidR="00587031" w:rsidRDefault="00587031" w:rsidP="00587031">
          <w:pPr>
            <w:pStyle w:val="NormalWeb"/>
            <w:spacing w:before="0" w:beforeAutospacing="0" w:after="0" w:afterAutospacing="0"/>
            <w:jc w:val="both"/>
            <w:divId w:val="1251044042"/>
            <w:rPr>
              <w:rFonts w:eastAsia="Times New Roman"/>
              <w:bCs/>
            </w:rPr>
          </w:pPr>
        </w:p>
        <w:p w:rsidR="00587031" w:rsidRPr="00881FF0" w:rsidRDefault="00587031" w:rsidP="00587031">
          <w:pPr>
            <w:pStyle w:val="NormalWeb"/>
            <w:spacing w:before="0" w:beforeAutospacing="0" w:after="0" w:afterAutospacing="0"/>
            <w:jc w:val="both"/>
            <w:divId w:val="1251044042"/>
            <w:rPr>
              <w:color w:val="000000"/>
            </w:rPr>
          </w:pPr>
          <w:r w:rsidRPr="00881FF0">
            <w:rPr>
              <w:color w:val="000000"/>
            </w:rPr>
            <w:t>Emergency response operators, emergency services dispatchers, and other emergency response personnel provide critical and often life-saving services for the public and various agencies and may encounter stressful and potentially traumatic events and experiences in the course of exercising their duties. While these personnel provide essential services to the community, they are not considered first responders under applicable state law and, as a result, are not afforded the same benefits and protections under state law as those who are. H.B. 1090 seeks to classify certain of these personnel as first responders.</w:t>
          </w:r>
        </w:p>
        <w:p w:rsidR="00587031" w:rsidRPr="00D70925" w:rsidRDefault="00587031" w:rsidP="00587031">
          <w:pPr>
            <w:spacing w:after="0" w:line="240" w:lineRule="auto"/>
            <w:jc w:val="both"/>
            <w:rPr>
              <w:rFonts w:eastAsia="Times New Roman" w:cs="Times New Roman"/>
              <w:bCs/>
              <w:szCs w:val="24"/>
            </w:rPr>
          </w:pPr>
        </w:p>
      </w:sdtContent>
    </w:sdt>
    <w:p w:rsidR="00587031" w:rsidRDefault="0058703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1090 </w:t>
      </w:r>
      <w:bookmarkStart w:id="1" w:name="AmendsCurrentLaw"/>
      <w:bookmarkEnd w:id="1"/>
      <w:r>
        <w:rPr>
          <w:rFonts w:cs="Times New Roman"/>
          <w:szCs w:val="24"/>
        </w:rPr>
        <w:t>amends current law relating to the definition of first responder.</w:t>
      </w:r>
    </w:p>
    <w:p w:rsidR="00587031" w:rsidRPr="00881FF0" w:rsidRDefault="00587031" w:rsidP="000F1DF9">
      <w:pPr>
        <w:spacing w:after="0" w:line="240" w:lineRule="auto"/>
        <w:jc w:val="both"/>
        <w:rPr>
          <w:rFonts w:eastAsia="Times New Roman" w:cs="Times New Roman"/>
          <w:szCs w:val="24"/>
        </w:rPr>
      </w:pPr>
    </w:p>
    <w:p w:rsidR="00587031" w:rsidRPr="005C2A78" w:rsidRDefault="005870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860C50A1514F9EB657703884416C0B"/>
          </w:placeholder>
        </w:sdtPr>
        <w:sdtContent>
          <w:r>
            <w:rPr>
              <w:rFonts w:eastAsia="Times New Roman" w:cs="Times New Roman"/>
              <w:b/>
              <w:szCs w:val="24"/>
              <w:u w:val="single"/>
            </w:rPr>
            <w:t>RULEMAKING AUTHORITY</w:t>
          </w:r>
        </w:sdtContent>
      </w:sdt>
    </w:p>
    <w:p w:rsidR="00587031" w:rsidRPr="006529C4" w:rsidRDefault="00587031" w:rsidP="00774EC7">
      <w:pPr>
        <w:spacing w:after="0" w:line="240" w:lineRule="auto"/>
        <w:jc w:val="both"/>
        <w:rPr>
          <w:rFonts w:cs="Times New Roman"/>
          <w:szCs w:val="24"/>
        </w:rPr>
      </w:pPr>
    </w:p>
    <w:p w:rsidR="00587031" w:rsidRPr="006529C4" w:rsidRDefault="0058703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87031" w:rsidRPr="006529C4" w:rsidRDefault="00587031" w:rsidP="00774EC7">
      <w:pPr>
        <w:spacing w:after="0" w:line="240" w:lineRule="auto"/>
        <w:jc w:val="both"/>
        <w:rPr>
          <w:rFonts w:cs="Times New Roman"/>
          <w:szCs w:val="24"/>
        </w:rPr>
      </w:pPr>
    </w:p>
    <w:p w:rsidR="00587031" w:rsidRPr="005C2A78" w:rsidRDefault="00587031" w:rsidP="0058703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B25BCD469E4BE69353A88BA357DE66"/>
          </w:placeholder>
        </w:sdtPr>
        <w:sdtContent>
          <w:r>
            <w:rPr>
              <w:rFonts w:eastAsia="Times New Roman" w:cs="Times New Roman"/>
              <w:b/>
              <w:szCs w:val="24"/>
              <w:u w:val="single"/>
            </w:rPr>
            <w:t>SECTION BY SECTION ANALYSIS</w:t>
          </w:r>
        </w:sdtContent>
      </w:sdt>
    </w:p>
    <w:p w:rsidR="00587031" w:rsidRPr="005C2A78" w:rsidRDefault="00587031" w:rsidP="00587031">
      <w:pPr>
        <w:spacing w:after="0" w:line="240" w:lineRule="auto"/>
        <w:jc w:val="both"/>
        <w:rPr>
          <w:rFonts w:eastAsia="Times New Roman" w:cs="Times New Roman"/>
          <w:szCs w:val="24"/>
        </w:rPr>
      </w:pPr>
    </w:p>
    <w:p w:rsidR="00587031" w:rsidRPr="00881FF0" w:rsidRDefault="00587031" w:rsidP="0058703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81FF0">
        <w:rPr>
          <w:rFonts w:eastAsia="Times New Roman" w:cs="Times New Roman"/>
          <w:szCs w:val="24"/>
        </w:rPr>
        <w:t>Section 421.095(1), Government Code,</w:t>
      </w:r>
      <w:r>
        <w:rPr>
          <w:rFonts w:eastAsia="Times New Roman" w:cs="Times New Roman"/>
          <w:szCs w:val="24"/>
        </w:rPr>
        <w:t xml:space="preserve"> to provide that the definition of "first responder" includes certain persons, including </w:t>
      </w:r>
      <w:r w:rsidRPr="00881FF0">
        <w:rPr>
          <w:rFonts w:eastAsia="Times New Roman" w:cs="Times New Roman"/>
          <w:szCs w:val="24"/>
        </w:rPr>
        <w:t>an emergency response operator or emergency services dispatcher who provides communication support services for an agency by responding to requests for assist</w:t>
      </w:r>
      <w:r>
        <w:rPr>
          <w:rFonts w:eastAsia="Times New Roman" w:cs="Times New Roman"/>
          <w:szCs w:val="24"/>
        </w:rPr>
        <w:t>ance in emergencies and</w:t>
      </w:r>
      <w:r w:rsidRPr="00881FF0">
        <w:rPr>
          <w:rFonts w:eastAsia="Times New Roman" w:cs="Times New Roman"/>
          <w:szCs w:val="24"/>
        </w:rPr>
        <w:t xml:space="preserve"> other emergency response personnel employed by an agency.</w:t>
      </w:r>
    </w:p>
    <w:p w:rsidR="00587031" w:rsidRPr="005C2A78" w:rsidRDefault="00587031" w:rsidP="00587031">
      <w:pPr>
        <w:spacing w:after="0" w:line="240" w:lineRule="auto"/>
        <w:jc w:val="both"/>
        <w:rPr>
          <w:rFonts w:eastAsia="Times New Roman" w:cs="Times New Roman"/>
          <w:szCs w:val="24"/>
        </w:rPr>
      </w:pPr>
      <w:r>
        <w:rPr>
          <w:rFonts w:eastAsia="Times New Roman" w:cs="Times New Roman"/>
          <w:szCs w:val="24"/>
        </w:rPr>
        <w:t xml:space="preserve"> </w:t>
      </w:r>
    </w:p>
    <w:p w:rsidR="00587031" w:rsidRPr="005C2A78" w:rsidRDefault="00587031" w:rsidP="0058703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 2019. </w:t>
      </w:r>
    </w:p>
    <w:p w:rsidR="00587031" w:rsidRPr="00C8671F" w:rsidRDefault="00587031"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58703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B16" w:rsidRDefault="00C41B16" w:rsidP="000F1DF9">
      <w:pPr>
        <w:spacing w:after="0" w:line="240" w:lineRule="auto"/>
      </w:pPr>
      <w:r>
        <w:separator/>
      </w:r>
    </w:p>
  </w:endnote>
  <w:endnote w:type="continuationSeparator" w:id="0">
    <w:p w:rsidR="00C41B16" w:rsidRDefault="00C41B1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1B1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87031">
                <w:rPr>
                  <w:sz w:val="20"/>
                  <w:szCs w:val="20"/>
                </w:rPr>
                <w:t>KNS, 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87031">
                <w:rPr>
                  <w:sz w:val="20"/>
                  <w:szCs w:val="20"/>
                </w:rPr>
                <w:t>H.B. 1090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8703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1B1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870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8703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B16" w:rsidRDefault="00C41B16" w:rsidP="000F1DF9">
      <w:pPr>
        <w:spacing w:after="0" w:line="240" w:lineRule="auto"/>
      </w:pPr>
      <w:r>
        <w:separator/>
      </w:r>
    </w:p>
  </w:footnote>
  <w:footnote w:type="continuationSeparator" w:id="0">
    <w:p w:rsidR="00C41B16" w:rsidRDefault="00C41B1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870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1B16"/>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56D46"/>
  <w15:docId w15:val="{084DB0FB-C214-4248-86D4-323E4585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870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04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75DF4" w:rsidP="00D75DF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82415E4F6C4E198E634C167822CD91"/>
        <w:category>
          <w:name w:val="General"/>
          <w:gallery w:val="placeholder"/>
        </w:category>
        <w:types>
          <w:type w:val="bbPlcHdr"/>
        </w:types>
        <w:behaviors>
          <w:behavior w:val="content"/>
        </w:behaviors>
        <w:guid w:val="{93539F9E-79F3-4439-9D8E-D6F6F2E63C39}"/>
      </w:docPartPr>
      <w:docPartBody>
        <w:p w:rsidR="00000000" w:rsidRDefault="000B169D"/>
      </w:docPartBody>
    </w:docPart>
    <w:docPart>
      <w:docPartPr>
        <w:name w:val="BF4F6D86ACEA4AC7A836793113FE3451"/>
        <w:category>
          <w:name w:val="General"/>
          <w:gallery w:val="placeholder"/>
        </w:category>
        <w:types>
          <w:type w:val="bbPlcHdr"/>
        </w:types>
        <w:behaviors>
          <w:behavior w:val="content"/>
        </w:behaviors>
        <w:guid w:val="{BD72D6F1-6185-46DB-B73A-490A39E85D1D}"/>
      </w:docPartPr>
      <w:docPartBody>
        <w:p w:rsidR="00000000" w:rsidRDefault="000B169D"/>
      </w:docPartBody>
    </w:docPart>
    <w:docPart>
      <w:docPartPr>
        <w:name w:val="946B4C863EE14FA1868464D17A714DD2"/>
        <w:category>
          <w:name w:val="General"/>
          <w:gallery w:val="placeholder"/>
        </w:category>
        <w:types>
          <w:type w:val="bbPlcHdr"/>
        </w:types>
        <w:behaviors>
          <w:behavior w:val="content"/>
        </w:behaviors>
        <w:guid w:val="{65EC6101-9EDF-416C-998B-11BDFD790DCB}"/>
      </w:docPartPr>
      <w:docPartBody>
        <w:p w:rsidR="00000000" w:rsidRDefault="000B169D"/>
      </w:docPartBody>
    </w:docPart>
    <w:docPart>
      <w:docPartPr>
        <w:name w:val="478DCBA859F94E30BAE947E0DEBFD166"/>
        <w:category>
          <w:name w:val="General"/>
          <w:gallery w:val="placeholder"/>
        </w:category>
        <w:types>
          <w:type w:val="bbPlcHdr"/>
        </w:types>
        <w:behaviors>
          <w:behavior w:val="content"/>
        </w:behaviors>
        <w:guid w:val="{C5366DB6-B8F0-433D-864B-E56A39A0BC80}"/>
      </w:docPartPr>
      <w:docPartBody>
        <w:p w:rsidR="00000000" w:rsidRDefault="000B169D"/>
      </w:docPartBody>
    </w:docPart>
    <w:docPart>
      <w:docPartPr>
        <w:name w:val="EE6CEBBD6368414A8A39B4D9EE7E31F1"/>
        <w:category>
          <w:name w:val="General"/>
          <w:gallery w:val="placeholder"/>
        </w:category>
        <w:types>
          <w:type w:val="bbPlcHdr"/>
        </w:types>
        <w:behaviors>
          <w:behavior w:val="content"/>
        </w:behaviors>
        <w:guid w:val="{BE402115-A834-4A9E-BD6A-680A41438248}"/>
      </w:docPartPr>
      <w:docPartBody>
        <w:p w:rsidR="00000000" w:rsidRDefault="000B169D"/>
      </w:docPartBody>
    </w:docPart>
    <w:docPart>
      <w:docPartPr>
        <w:name w:val="D868C7831D57414EA2132C33806427F1"/>
        <w:category>
          <w:name w:val="General"/>
          <w:gallery w:val="placeholder"/>
        </w:category>
        <w:types>
          <w:type w:val="bbPlcHdr"/>
        </w:types>
        <w:behaviors>
          <w:behavior w:val="content"/>
        </w:behaviors>
        <w:guid w:val="{09000E54-161E-4F0B-AD76-183D4A164D72}"/>
      </w:docPartPr>
      <w:docPartBody>
        <w:p w:rsidR="00000000" w:rsidRDefault="000B169D"/>
      </w:docPartBody>
    </w:docPart>
    <w:docPart>
      <w:docPartPr>
        <w:name w:val="691D3D0EEF8D4D7ABB1D9420D84E0702"/>
        <w:category>
          <w:name w:val="General"/>
          <w:gallery w:val="placeholder"/>
        </w:category>
        <w:types>
          <w:type w:val="bbPlcHdr"/>
        </w:types>
        <w:behaviors>
          <w:behavior w:val="content"/>
        </w:behaviors>
        <w:guid w:val="{E48E2DB1-BC20-480F-9108-020869EA4512}"/>
      </w:docPartPr>
      <w:docPartBody>
        <w:p w:rsidR="00000000" w:rsidRDefault="000B169D"/>
      </w:docPartBody>
    </w:docPart>
    <w:docPart>
      <w:docPartPr>
        <w:name w:val="8B4D45C07F9B410FB1DE6D19D8B1F064"/>
        <w:category>
          <w:name w:val="General"/>
          <w:gallery w:val="placeholder"/>
        </w:category>
        <w:types>
          <w:type w:val="bbPlcHdr"/>
        </w:types>
        <w:behaviors>
          <w:behavior w:val="content"/>
        </w:behaviors>
        <w:guid w:val="{64F9A646-5D33-460E-8D05-9297EC024167}"/>
      </w:docPartPr>
      <w:docPartBody>
        <w:p w:rsidR="00000000" w:rsidRDefault="000B169D"/>
      </w:docPartBody>
    </w:docPart>
    <w:docPart>
      <w:docPartPr>
        <w:name w:val="7D82F58F489B42BD97AEFA39D5A9D5F4"/>
        <w:category>
          <w:name w:val="General"/>
          <w:gallery w:val="placeholder"/>
        </w:category>
        <w:types>
          <w:type w:val="bbPlcHdr"/>
        </w:types>
        <w:behaviors>
          <w:behavior w:val="content"/>
        </w:behaviors>
        <w:guid w:val="{FC43653D-3DCC-416E-9182-EA85A0F74E19}"/>
      </w:docPartPr>
      <w:docPartBody>
        <w:p w:rsidR="00000000" w:rsidRDefault="00D75DF4" w:rsidP="00D75DF4">
          <w:pPr>
            <w:pStyle w:val="7D82F58F489B42BD97AEFA39D5A9D5F4"/>
          </w:pPr>
          <w:r w:rsidRPr="00A30DD1">
            <w:rPr>
              <w:rStyle w:val="PlaceholderText"/>
            </w:rPr>
            <w:t>Click here to enter a date.</w:t>
          </w:r>
        </w:p>
      </w:docPartBody>
    </w:docPart>
    <w:docPart>
      <w:docPartPr>
        <w:name w:val="F191A72374DA4A949E870842AA4D7A9D"/>
        <w:category>
          <w:name w:val="General"/>
          <w:gallery w:val="placeholder"/>
        </w:category>
        <w:types>
          <w:type w:val="bbPlcHdr"/>
        </w:types>
        <w:behaviors>
          <w:behavior w:val="content"/>
        </w:behaviors>
        <w:guid w:val="{3D930A58-E944-43CB-A31C-AB48F66D4BCA}"/>
      </w:docPartPr>
      <w:docPartBody>
        <w:p w:rsidR="00000000" w:rsidRDefault="000B169D"/>
      </w:docPartBody>
    </w:docPart>
    <w:docPart>
      <w:docPartPr>
        <w:name w:val="5DC2347B2EF94892B48886D38847FC12"/>
        <w:category>
          <w:name w:val="General"/>
          <w:gallery w:val="placeholder"/>
        </w:category>
        <w:types>
          <w:type w:val="bbPlcHdr"/>
        </w:types>
        <w:behaviors>
          <w:behavior w:val="content"/>
        </w:behaviors>
        <w:guid w:val="{9ACC016D-7026-47CD-B08D-8ACFE3755450}"/>
      </w:docPartPr>
      <w:docPartBody>
        <w:p w:rsidR="00000000" w:rsidRDefault="000B169D"/>
      </w:docPartBody>
    </w:docPart>
    <w:docPart>
      <w:docPartPr>
        <w:name w:val="21B759E066F948FB97A72DF25B25FFF9"/>
        <w:category>
          <w:name w:val="General"/>
          <w:gallery w:val="placeholder"/>
        </w:category>
        <w:types>
          <w:type w:val="bbPlcHdr"/>
        </w:types>
        <w:behaviors>
          <w:behavior w:val="content"/>
        </w:behaviors>
        <w:guid w:val="{45FA3AE2-B83F-442F-B3BB-4B025BB699F6}"/>
      </w:docPartPr>
      <w:docPartBody>
        <w:p w:rsidR="00000000" w:rsidRDefault="00D75DF4" w:rsidP="00D75DF4">
          <w:pPr>
            <w:pStyle w:val="21B759E066F948FB97A72DF25B25FFF9"/>
          </w:pPr>
          <w:r>
            <w:rPr>
              <w:rFonts w:eastAsia="Times New Roman" w:cs="Times New Roman"/>
              <w:bCs/>
              <w:szCs w:val="24"/>
            </w:rPr>
            <w:t xml:space="preserve"> </w:t>
          </w:r>
        </w:p>
      </w:docPartBody>
    </w:docPart>
    <w:docPart>
      <w:docPartPr>
        <w:name w:val="B9860C50A1514F9EB657703884416C0B"/>
        <w:category>
          <w:name w:val="General"/>
          <w:gallery w:val="placeholder"/>
        </w:category>
        <w:types>
          <w:type w:val="bbPlcHdr"/>
        </w:types>
        <w:behaviors>
          <w:behavior w:val="content"/>
        </w:behaviors>
        <w:guid w:val="{076C1010-1683-4F99-88C8-04D819A74E22}"/>
      </w:docPartPr>
      <w:docPartBody>
        <w:p w:rsidR="00000000" w:rsidRDefault="000B169D"/>
      </w:docPartBody>
    </w:docPart>
    <w:docPart>
      <w:docPartPr>
        <w:name w:val="F9B25BCD469E4BE69353A88BA357DE66"/>
        <w:category>
          <w:name w:val="General"/>
          <w:gallery w:val="placeholder"/>
        </w:category>
        <w:types>
          <w:type w:val="bbPlcHdr"/>
        </w:types>
        <w:behaviors>
          <w:behavior w:val="content"/>
        </w:behaviors>
        <w:guid w:val="{E7AFE6A5-7049-43CA-AD32-F10D2ED239F1}"/>
      </w:docPartPr>
      <w:docPartBody>
        <w:p w:rsidR="00000000" w:rsidRDefault="000B16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169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5DF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D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75DF4"/>
    <w:rPr>
      <w:rFonts w:ascii="Times New Roman" w:hAnsi="Times New Roman"/>
      <w:sz w:val="24"/>
    </w:rPr>
  </w:style>
  <w:style w:type="paragraph" w:customStyle="1" w:styleId="487D89B4F8B34DB4967D41FE18F7F88D9">
    <w:name w:val="487D89B4F8B34DB4967D41FE18F7F88D9"/>
    <w:rsid w:val="00D75DF4"/>
    <w:rPr>
      <w:rFonts w:ascii="Times New Roman" w:hAnsi="Times New Roman"/>
      <w:sz w:val="24"/>
    </w:rPr>
  </w:style>
  <w:style w:type="paragraph" w:customStyle="1" w:styleId="AE2570ED5D764CD7AF9686706F550F4622">
    <w:name w:val="AE2570ED5D764CD7AF9686706F550F4622"/>
    <w:rsid w:val="00D75DF4"/>
    <w:pPr>
      <w:tabs>
        <w:tab w:val="center" w:pos="4680"/>
        <w:tab w:val="right" w:pos="9360"/>
      </w:tabs>
      <w:spacing w:after="0" w:line="240" w:lineRule="auto"/>
    </w:pPr>
    <w:rPr>
      <w:rFonts w:ascii="Times New Roman" w:hAnsi="Times New Roman"/>
      <w:sz w:val="24"/>
    </w:rPr>
  </w:style>
  <w:style w:type="paragraph" w:customStyle="1" w:styleId="7D82F58F489B42BD97AEFA39D5A9D5F4">
    <w:name w:val="7D82F58F489B42BD97AEFA39D5A9D5F4"/>
    <w:rsid w:val="00D75DF4"/>
    <w:pPr>
      <w:spacing w:after="160" w:line="259" w:lineRule="auto"/>
    </w:pPr>
  </w:style>
  <w:style w:type="paragraph" w:customStyle="1" w:styleId="21B759E066F948FB97A72DF25B25FFF9">
    <w:name w:val="21B759E066F948FB97A72DF25B25FFF9"/>
    <w:rsid w:val="00D75D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F39633-E878-40B3-8D7D-FA336018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226</Words>
  <Characters>1293</Characters>
  <Application>Microsoft Office Word</Application>
  <DocSecurity>0</DocSecurity>
  <Lines>10</Lines>
  <Paragraphs>3</Paragraphs>
  <ScaleCrop>false</ScaleCrop>
  <Company>Texas Legislative Council</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2019-05-16T00:12:00Z</cp:lastPrinted>
  <dcterms:created xsi:type="dcterms:W3CDTF">2015-05-29T14:24:00Z</dcterms:created>
  <dcterms:modified xsi:type="dcterms:W3CDTF">2019-05-16T00:12:00Z</dcterms:modified>
</cp:coreProperties>
</file>

<file path=docProps/custom.xml><?xml version="1.0" encoding="utf-8"?>
<op:Properties xmlns:vt="http://schemas.openxmlformats.org/officeDocument/2006/docPropsVTypes" xmlns:op="http://schemas.openxmlformats.org/officeDocument/2006/custom-properties"/>
</file>