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8658B3" w:rsidTr="00345119">
        <w:tc>
          <w:tcPr>
            <w:tcW w:w="9576" w:type="dxa"/>
            <w:noWrap/>
          </w:tcPr>
          <w:p w:rsidR="008423E4" w:rsidRPr="0022177D" w:rsidRDefault="0009751E" w:rsidP="00345119">
            <w:pPr>
              <w:pStyle w:val="Heading1"/>
            </w:pPr>
            <w:bookmarkStart w:id="0" w:name="_GoBack"/>
            <w:bookmarkEnd w:id="0"/>
            <w:r w:rsidRPr="00631897">
              <w:t>BILL ANALYSIS</w:t>
            </w:r>
          </w:p>
        </w:tc>
      </w:tr>
    </w:tbl>
    <w:p w:rsidR="008423E4" w:rsidRPr="0022177D" w:rsidRDefault="0009751E" w:rsidP="008423E4">
      <w:pPr>
        <w:jc w:val="center"/>
      </w:pPr>
    </w:p>
    <w:p w:rsidR="008423E4" w:rsidRPr="00B31F0E" w:rsidRDefault="0009751E" w:rsidP="008423E4"/>
    <w:p w:rsidR="008423E4" w:rsidRPr="00742794" w:rsidRDefault="0009751E" w:rsidP="008423E4">
      <w:pPr>
        <w:tabs>
          <w:tab w:val="right" w:pos="9360"/>
        </w:tabs>
      </w:pPr>
    </w:p>
    <w:tbl>
      <w:tblPr>
        <w:tblW w:w="0" w:type="auto"/>
        <w:tblLayout w:type="fixed"/>
        <w:tblLook w:val="01E0" w:firstRow="1" w:lastRow="1" w:firstColumn="1" w:lastColumn="1" w:noHBand="0" w:noVBand="0"/>
      </w:tblPr>
      <w:tblGrid>
        <w:gridCol w:w="9576"/>
      </w:tblGrid>
      <w:tr w:rsidR="008658B3" w:rsidTr="00345119">
        <w:tc>
          <w:tcPr>
            <w:tcW w:w="9576" w:type="dxa"/>
          </w:tcPr>
          <w:p w:rsidR="008423E4" w:rsidRPr="00861995" w:rsidRDefault="0009751E" w:rsidP="00345119">
            <w:pPr>
              <w:jc w:val="right"/>
            </w:pPr>
            <w:r>
              <w:t>H.B. 1130</w:t>
            </w:r>
          </w:p>
        </w:tc>
      </w:tr>
      <w:tr w:rsidR="008658B3" w:rsidTr="00345119">
        <w:tc>
          <w:tcPr>
            <w:tcW w:w="9576" w:type="dxa"/>
          </w:tcPr>
          <w:p w:rsidR="008423E4" w:rsidRPr="00861995" w:rsidRDefault="0009751E" w:rsidP="00975629">
            <w:pPr>
              <w:jc w:val="right"/>
            </w:pPr>
            <w:r>
              <w:t xml:space="preserve">By: </w:t>
            </w:r>
            <w:r>
              <w:t>Hinojosa</w:t>
            </w:r>
          </w:p>
        </w:tc>
      </w:tr>
      <w:tr w:rsidR="008658B3" w:rsidTr="00345119">
        <w:tc>
          <w:tcPr>
            <w:tcW w:w="9576" w:type="dxa"/>
          </w:tcPr>
          <w:p w:rsidR="008423E4" w:rsidRPr="00861995" w:rsidRDefault="0009751E" w:rsidP="00345119">
            <w:pPr>
              <w:jc w:val="right"/>
            </w:pPr>
            <w:r>
              <w:t>Transportation</w:t>
            </w:r>
          </w:p>
        </w:tc>
      </w:tr>
      <w:tr w:rsidR="008658B3" w:rsidTr="00345119">
        <w:tc>
          <w:tcPr>
            <w:tcW w:w="9576" w:type="dxa"/>
          </w:tcPr>
          <w:p w:rsidR="008423E4" w:rsidRDefault="0009751E" w:rsidP="00345119">
            <w:pPr>
              <w:jc w:val="right"/>
            </w:pPr>
            <w:r>
              <w:t>Committee Report (Unamended)</w:t>
            </w:r>
          </w:p>
        </w:tc>
      </w:tr>
    </w:tbl>
    <w:p w:rsidR="008423E4" w:rsidRDefault="0009751E" w:rsidP="008423E4">
      <w:pPr>
        <w:tabs>
          <w:tab w:val="right" w:pos="9360"/>
        </w:tabs>
      </w:pPr>
    </w:p>
    <w:p w:rsidR="008423E4" w:rsidRDefault="0009751E" w:rsidP="008423E4"/>
    <w:p w:rsidR="008423E4" w:rsidRDefault="0009751E" w:rsidP="008423E4"/>
    <w:tbl>
      <w:tblPr>
        <w:tblW w:w="0" w:type="auto"/>
        <w:tblCellMar>
          <w:left w:w="115" w:type="dxa"/>
          <w:right w:w="115" w:type="dxa"/>
        </w:tblCellMar>
        <w:tblLook w:val="01E0" w:firstRow="1" w:lastRow="1" w:firstColumn="1" w:lastColumn="1" w:noHBand="0" w:noVBand="0"/>
      </w:tblPr>
      <w:tblGrid>
        <w:gridCol w:w="9576"/>
      </w:tblGrid>
      <w:tr w:rsidR="008658B3" w:rsidTr="00345119">
        <w:tc>
          <w:tcPr>
            <w:tcW w:w="9576" w:type="dxa"/>
          </w:tcPr>
          <w:p w:rsidR="008423E4" w:rsidRPr="00A8133F" w:rsidRDefault="0009751E" w:rsidP="00484F26">
            <w:pPr>
              <w:rPr>
                <w:b/>
              </w:rPr>
            </w:pPr>
            <w:r w:rsidRPr="009C1E9A">
              <w:rPr>
                <w:b/>
                <w:u w:val="single"/>
              </w:rPr>
              <w:t>BACKGROUND AND PURPOSE</w:t>
            </w:r>
            <w:r>
              <w:rPr>
                <w:b/>
              </w:rPr>
              <w:t xml:space="preserve"> </w:t>
            </w:r>
          </w:p>
          <w:p w:rsidR="008423E4" w:rsidRDefault="0009751E" w:rsidP="00484F26"/>
          <w:p w:rsidR="008423E4" w:rsidRDefault="0009751E" w:rsidP="00484F26">
            <w:pPr>
              <w:pStyle w:val="Header"/>
              <w:jc w:val="both"/>
            </w:pPr>
            <w:r>
              <w:t xml:space="preserve">There have been calls for specialty license plates </w:t>
            </w:r>
            <w:r>
              <w:t xml:space="preserve">that include </w:t>
            </w:r>
            <w:r>
              <w:t xml:space="preserve">the </w:t>
            </w:r>
            <w:r>
              <w:t xml:space="preserve">phrase </w:t>
            </w:r>
            <w:r>
              <w:t xml:space="preserve">"Register to Vote" in order to bring awareness to </w:t>
            </w:r>
            <w:r>
              <w:t xml:space="preserve">the importance of </w:t>
            </w:r>
            <w:r>
              <w:t>voting and increase voter turnout. Further</w:t>
            </w:r>
            <w:r>
              <w:t>,</w:t>
            </w:r>
            <w:r>
              <w:t xml:space="preserve"> it has been suggested that the use of fees for the issuance of these plates should be directed toward voter education programs. H.B. 1130 seeks to authorize the issuance of these license plates </w:t>
            </w:r>
            <w:r>
              <w:t xml:space="preserve">and provide for such use of fees after deductions for administrative costs. </w:t>
            </w:r>
          </w:p>
          <w:p w:rsidR="008423E4" w:rsidRPr="00E26B13" w:rsidRDefault="0009751E" w:rsidP="00484F26">
            <w:pPr>
              <w:rPr>
                <w:b/>
              </w:rPr>
            </w:pPr>
          </w:p>
        </w:tc>
      </w:tr>
      <w:tr w:rsidR="008658B3" w:rsidTr="00345119">
        <w:tc>
          <w:tcPr>
            <w:tcW w:w="9576" w:type="dxa"/>
          </w:tcPr>
          <w:p w:rsidR="0017725B" w:rsidRDefault="0009751E" w:rsidP="00484F26">
            <w:pPr>
              <w:rPr>
                <w:b/>
                <w:u w:val="single"/>
              </w:rPr>
            </w:pPr>
            <w:r>
              <w:rPr>
                <w:b/>
                <w:u w:val="single"/>
              </w:rPr>
              <w:t>CRIMINAL JUSTICE IMPACT</w:t>
            </w:r>
          </w:p>
          <w:p w:rsidR="0017725B" w:rsidRDefault="0009751E" w:rsidP="00484F26">
            <w:pPr>
              <w:rPr>
                <w:b/>
                <w:u w:val="single"/>
              </w:rPr>
            </w:pPr>
          </w:p>
          <w:p w:rsidR="00734B07" w:rsidRPr="00734B07" w:rsidRDefault="0009751E" w:rsidP="00484F26">
            <w:pPr>
              <w:jc w:val="both"/>
            </w:pPr>
            <w:r>
              <w:t>It is the committee's opinion that this bill does not expressly create a criminal offense, increase the punishment for an existing criminal offense or c</w:t>
            </w:r>
            <w:r>
              <w:t>ategory of offenses, or change the eligibility of a person for community supervision, parole, or mandatory supervision.</w:t>
            </w:r>
          </w:p>
          <w:p w:rsidR="0017725B" w:rsidRPr="0017725B" w:rsidRDefault="0009751E" w:rsidP="00484F26">
            <w:pPr>
              <w:rPr>
                <w:b/>
                <w:u w:val="single"/>
              </w:rPr>
            </w:pPr>
          </w:p>
        </w:tc>
      </w:tr>
      <w:tr w:rsidR="008658B3" w:rsidTr="00345119">
        <w:tc>
          <w:tcPr>
            <w:tcW w:w="9576" w:type="dxa"/>
          </w:tcPr>
          <w:p w:rsidR="008423E4" w:rsidRPr="00A8133F" w:rsidRDefault="0009751E" w:rsidP="00484F26">
            <w:pPr>
              <w:rPr>
                <w:b/>
              </w:rPr>
            </w:pPr>
            <w:r w:rsidRPr="009C1E9A">
              <w:rPr>
                <w:b/>
                <w:u w:val="single"/>
              </w:rPr>
              <w:t>RULEMAKING AUTHORITY</w:t>
            </w:r>
            <w:r>
              <w:rPr>
                <w:b/>
              </w:rPr>
              <w:t xml:space="preserve"> </w:t>
            </w:r>
          </w:p>
          <w:p w:rsidR="008423E4" w:rsidRDefault="0009751E" w:rsidP="00484F26"/>
          <w:p w:rsidR="00734B07" w:rsidRDefault="0009751E" w:rsidP="00484F26">
            <w:pPr>
              <w:pStyle w:val="Header"/>
              <w:tabs>
                <w:tab w:val="clear" w:pos="4320"/>
                <w:tab w:val="clear" w:pos="8640"/>
              </w:tabs>
              <w:jc w:val="both"/>
            </w:pPr>
            <w:r>
              <w:t xml:space="preserve">It is the committee's opinion that this bill does not expressly grant any additional rulemaking authority to a </w:t>
            </w:r>
            <w:r>
              <w:t>state officer, department, agency, or institution.</w:t>
            </w:r>
          </w:p>
          <w:p w:rsidR="008423E4" w:rsidRPr="00E21FDC" w:rsidRDefault="0009751E" w:rsidP="00484F26">
            <w:pPr>
              <w:rPr>
                <w:b/>
              </w:rPr>
            </w:pPr>
          </w:p>
        </w:tc>
      </w:tr>
      <w:tr w:rsidR="008658B3" w:rsidTr="00345119">
        <w:tc>
          <w:tcPr>
            <w:tcW w:w="9576" w:type="dxa"/>
          </w:tcPr>
          <w:p w:rsidR="008423E4" w:rsidRPr="00A8133F" w:rsidRDefault="0009751E" w:rsidP="00484F26">
            <w:pPr>
              <w:rPr>
                <w:b/>
              </w:rPr>
            </w:pPr>
            <w:r w:rsidRPr="009C1E9A">
              <w:rPr>
                <w:b/>
                <w:u w:val="single"/>
              </w:rPr>
              <w:t>ANALYSIS</w:t>
            </w:r>
            <w:r>
              <w:rPr>
                <w:b/>
              </w:rPr>
              <w:t xml:space="preserve"> </w:t>
            </w:r>
          </w:p>
          <w:p w:rsidR="008423E4" w:rsidRDefault="0009751E" w:rsidP="00484F26"/>
          <w:p w:rsidR="008423E4" w:rsidRDefault="0009751E" w:rsidP="00484F26">
            <w:pPr>
              <w:pStyle w:val="Header"/>
              <w:tabs>
                <w:tab w:val="clear" w:pos="4320"/>
                <w:tab w:val="clear" w:pos="8640"/>
              </w:tabs>
              <w:jc w:val="both"/>
            </w:pPr>
            <w:r>
              <w:t>H.B. 1130 amends the Transportation Code to require the Texas Department of Motor Vehicles (TxDMV) to issue specialty license plates that include the words "Register to Vote." The bill require</w:t>
            </w:r>
            <w:r>
              <w:t>s the remainder of the fee for issuance of the license plates after deduction of TxDMV administrative costs to be deposited to the credit of an account</w:t>
            </w:r>
            <w:r>
              <w:t xml:space="preserve"> in a trust fund</w:t>
            </w:r>
            <w:r>
              <w:t xml:space="preserve"> created by the comptroller of public accounts</w:t>
            </w:r>
            <w:r>
              <w:t xml:space="preserve"> outside the general revenue fund. The bill </w:t>
            </w:r>
            <w:r>
              <w:t xml:space="preserve">restricts </w:t>
            </w:r>
            <w:r>
              <w:t>the use of</w:t>
            </w:r>
            <w:r>
              <w:t xml:space="preserve"> </w:t>
            </w:r>
            <w:r>
              <w:t xml:space="preserve">money deposited </w:t>
            </w:r>
            <w:r>
              <w:t xml:space="preserve">to </w:t>
            </w:r>
            <w:r>
              <w:t>the account</w:t>
            </w:r>
            <w:r>
              <w:t xml:space="preserve"> to the </w:t>
            </w:r>
            <w:r>
              <w:t>s</w:t>
            </w:r>
            <w:r>
              <w:t xml:space="preserve">ecretary of </w:t>
            </w:r>
            <w:r>
              <w:t>s</w:t>
            </w:r>
            <w:r>
              <w:t xml:space="preserve">tate for Project V.O.T.E. or a successor voter education program </w:t>
            </w:r>
            <w:r>
              <w:t>administered</w:t>
            </w:r>
            <w:r>
              <w:t xml:space="preserve"> by the office of the secretary of state.</w:t>
            </w:r>
          </w:p>
          <w:p w:rsidR="008423E4" w:rsidRPr="00835628" w:rsidRDefault="0009751E" w:rsidP="00484F26">
            <w:pPr>
              <w:rPr>
                <w:b/>
              </w:rPr>
            </w:pPr>
          </w:p>
        </w:tc>
      </w:tr>
      <w:tr w:rsidR="008658B3" w:rsidTr="00345119">
        <w:tc>
          <w:tcPr>
            <w:tcW w:w="9576" w:type="dxa"/>
          </w:tcPr>
          <w:p w:rsidR="008423E4" w:rsidRPr="00A8133F" w:rsidRDefault="0009751E" w:rsidP="00484F26">
            <w:pPr>
              <w:rPr>
                <w:b/>
              </w:rPr>
            </w:pPr>
            <w:r w:rsidRPr="009C1E9A">
              <w:rPr>
                <w:b/>
                <w:u w:val="single"/>
              </w:rPr>
              <w:t>EFFECTIVE DATE</w:t>
            </w:r>
            <w:r>
              <w:rPr>
                <w:b/>
              </w:rPr>
              <w:t xml:space="preserve"> </w:t>
            </w:r>
          </w:p>
          <w:p w:rsidR="008423E4" w:rsidRDefault="0009751E" w:rsidP="00484F26"/>
          <w:p w:rsidR="008423E4" w:rsidRPr="003624F2" w:rsidRDefault="0009751E" w:rsidP="00484F26">
            <w:pPr>
              <w:pStyle w:val="Header"/>
              <w:tabs>
                <w:tab w:val="clear" w:pos="4320"/>
                <w:tab w:val="clear" w:pos="8640"/>
              </w:tabs>
              <w:jc w:val="both"/>
            </w:pPr>
            <w:r>
              <w:t>S</w:t>
            </w:r>
            <w:r>
              <w:t>eptember 1, 2019.</w:t>
            </w:r>
          </w:p>
          <w:p w:rsidR="008423E4" w:rsidRPr="00233FDB" w:rsidRDefault="0009751E" w:rsidP="00484F26">
            <w:pPr>
              <w:rPr>
                <w:b/>
              </w:rPr>
            </w:pPr>
          </w:p>
        </w:tc>
      </w:tr>
    </w:tbl>
    <w:p w:rsidR="008423E4" w:rsidRPr="00BE0E75" w:rsidRDefault="0009751E" w:rsidP="008423E4">
      <w:pPr>
        <w:spacing w:line="480" w:lineRule="auto"/>
        <w:jc w:val="both"/>
        <w:rPr>
          <w:rFonts w:ascii="Arial" w:hAnsi="Arial"/>
          <w:sz w:val="16"/>
          <w:szCs w:val="16"/>
        </w:rPr>
      </w:pPr>
    </w:p>
    <w:p w:rsidR="004108C3" w:rsidRPr="008423E4" w:rsidRDefault="0009751E"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9751E">
      <w:r>
        <w:separator/>
      </w:r>
    </w:p>
  </w:endnote>
  <w:endnote w:type="continuationSeparator" w:id="0">
    <w:p w:rsidR="00000000" w:rsidRDefault="00097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975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8658B3" w:rsidTr="009C1E9A">
      <w:trPr>
        <w:cantSplit/>
      </w:trPr>
      <w:tc>
        <w:tcPr>
          <w:tcW w:w="0" w:type="pct"/>
        </w:tcPr>
        <w:p w:rsidR="00137D90" w:rsidRDefault="0009751E" w:rsidP="009C1E9A">
          <w:pPr>
            <w:pStyle w:val="Footer"/>
            <w:tabs>
              <w:tab w:val="clear" w:pos="8640"/>
              <w:tab w:val="right" w:pos="9360"/>
            </w:tabs>
          </w:pPr>
        </w:p>
      </w:tc>
      <w:tc>
        <w:tcPr>
          <w:tcW w:w="2395" w:type="pct"/>
        </w:tcPr>
        <w:p w:rsidR="00137D90" w:rsidRDefault="0009751E" w:rsidP="009C1E9A">
          <w:pPr>
            <w:pStyle w:val="Footer"/>
            <w:tabs>
              <w:tab w:val="clear" w:pos="8640"/>
              <w:tab w:val="right" w:pos="9360"/>
            </w:tabs>
          </w:pPr>
        </w:p>
        <w:p w:rsidR="001A4310" w:rsidRDefault="0009751E" w:rsidP="009C1E9A">
          <w:pPr>
            <w:pStyle w:val="Footer"/>
            <w:tabs>
              <w:tab w:val="clear" w:pos="8640"/>
              <w:tab w:val="right" w:pos="9360"/>
            </w:tabs>
          </w:pPr>
        </w:p>
        <w:p w:rsidR="00137D90" w:rsidRDefault="0009751E" w:rsidP="009C1E9A">
          <w:pPr>
            <w:pStyle w:val="Footer"/>
            <w:tabs>
              <w:tab w:val="clear" w:pos="8640"/>
              <w:tab w:val="right" w:pos="9360"/>
            </w:tabs>
          </w:pPr>
        </w:p>
      </w:tc>
      <w:tc>
        <w:tcPr>
          <w:tcW w:w="2453" w:type="pct"/>
        </w:tcPr>
        <w:p w:rsidR="00137D90" w:rsidRDefault="0009751E" w:rsidP="009C1E9A">
          <w:pPr>
            <w:pStyle w:val="Footer"/>
            <w:tabs>
              <w:tab w:val="clear" w:pos="8640"/>
              <w:tab w:val="right" w:pos="9360"/>
            </w:tabs>
            <w:jc w:val="right"/>
          </w:pPr>
        </w:p>
      </w:tc>
    </w:tr>
    <w:tr w:rsidR="008658B3" w:rsidTr="009C1E9A">
      <w:trPr>
        <w:cantSplit/>
      </w:trPr>
      <w:tc>
        <w:tcPr>
          <w:tcW w:w="0" w:type="pct"/>
        </w:tcPr>
        <w:p w:rsidR="00EC379B" w:rsidRDefault="0009751E" w:rsidP="009C1E9A">
          <w:pPr>
            <w:pStyle w:val="Footer"/>
            <w:tabs>
              <w:tab w:val="clear" w:pos="8640"/>
              <w:tab w:val="right" w:pos="9360"/>
            </w:tabs>
          </w:pPr>
        </w:p>
      </w:tc>
      <w:tc>
        <w:tcPr>
          <w:tcW w:w="2395" w:type="pct"/>
        </w:tcPr>
        <w:p w:rsidR="00EC379B" w:rsidRPr="009C1E9A" w:rsidRDefault="0009751E" w:rsidP="009C1E9A">
          <w:pPr>
            <w:pStyle w:val="Footer"/>
            <w:tabs>
              <w:tab w:val="clear" w:pos="8640"/>
              <w:tab w:val="right" w:pos="9360"/>
            </w:tabs>
            <w:rPr>
              <w:rFonts w:ascii="Shruti" w:hAnsi="Shruti"/>
              <w:sz w:val="22"/>
            </w:rPr>
          </w:pPr>
          <w:r>
            <w:rPr>
              <w:rFonts w:ascii="Shruti" w:hAnsi="Shruti"/>
              <w:sz w:val="22"/>
            </w:rPr>
            <w:t>86R 27401</w:t>
          </w:r>
        </w:p>
      </w:tc>
      <w:tc>
        <w:tcPr>
          <w:tcW w:w="2453" w:type="pct"/>
        </w:tcPr>
        <w:p w:rsidR="00EC379B" w:rsidRDefault="0009751E" w:rsidP="009C1E9A">
          <w:pPr>
            <w:pStyle w:val="Footer"/>
            <w:tabs>
              <w:tab w:val="clear" w:pos="8640"/>
              <w:tab w:val="right" w:pos="9360"/>
            </w:tabs>
            <w:jc w:val="right"/>
          </w:pPr>
          <w:r>
            <w:fldChar w:fldCharType="begin"/>
          </w:r>
          <w:r>
            <w:instrText xml:space="preserve"> DOCPROPERTY  OTID  \* MERGEFORMAT </w:instrText>
          </w:r>
          <w:r>
            <w:fldChar w:fldCharType="separate"/>
          </w:r>
          <w:r>
            <w:t>19.105.1623</w:t>
          </w:r>
          <w:r>
            <w:fldChar w:fldCharType="end"/>
          </w:r>
        </w:p>
      </w:tc>
    </w:tr>
    <w:tr w:rsidR="008658B3" w:rsidTr="009C1E9A">
      <w:trPr>
        <w:cantSplit/>
      </w:trPr>
      <w:tc>
        <w:tcPr>
          <w:tcW w:w="0" w:type="pct"/>
        </w:tcPr>
        <w:p w:rsidR="00EC379B" w:rsidRDefault="0009751E" w:rsidP="009C1E9A">
          <w:pPr>
            <w:pStyle w:val="Footer"/>
            <w:tabs>
              <w:tab w:val="clear" w:pos="4320"/>
              <w:tab w:val="clear" w:pos="8640"/>
              <w:tab w:val="left" w:pos="2865"/>
            </w:tabs>
          </w:pPr>
        </w:p>
      </w:tc>
      <w:tc>
        <w:tcPr>
          <w:tcW w:w="2395" w:type="pct"/>
        </w:tcPr>
        <w:p w:rsidR="00EC379B" w:rsidRPr="009C1E9A" w:rsidRDefault="0009751E" w:rsidP="009C1E9A">
          <w:pPr>
            <w:pStyle w:val="Footer"/>
            <w:tabs>
              <w:tab w:val="clear" w:pos="4320"/>
              <w:tab w:val="clear" w:pos="8640"/>
              <w:tab w:val="left" w:pos="2865"/>
            </w:tabs>
            <w:rPr>
              <w:rFonts w:ascii="Shruti" w:hAnsi="Shruti"/>
              <w:sz w:val="22"/>
            </w:rPr>
          </w:pPr>
        </w:p>
      </w:tc>
      <w:tc>
        <w:tcPr>
          <w:tcW w:w="2453" w:type="pct"/>
        </w:tcPr>
        <w:p w:rsidR="00EC379B" w:rsidRDefault="0009751E" w:rsidP="006D504F">
          <w:pPr>
            <w:pStyle w:val="Footer"/>
            <w:rPr>
              <w:rStyle w:val="PageNumber"/>
            </w:rPr>
          </w:pPr>
        </w:p>
        <w:p w:rsidR="00EC379B" w:rsidRDefault="0009751E" w:rsidP="009C1E9A">
          <w:pPr>
            <w:pStyle w:val="Footer"/>
            <w:tabs>
              <w:tab w:val="clear" w:pos="8640"/>
              <w:tab w:val="right" w:pos="9360"/>
            </w:tabs>
            <w:jc w:val="right"/>
          </w:pPr>
        </w:p>
      </w:tc>
    </w:tr>
    <w:tr w:rsidR="008658B3" w:rsidTr="009C1E9A">
      <w:trPr>
        <w:cantSplit/>
        <w:trHeight w:val="323"/>
      </w:trPr>
      <w:tc>
        <w:tcPr>
          <w:tcW w:w="0" w:type="pct"/>
          <w:gridSpan w:val="3"/>
        </w:tcPr>
        <w:p w:rsidR="00EC379B" w:rsidRDefault="0009751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09751E" w:rsidP="009C1E9A">
          <w:pPr>
            <w:pStyle w:val="Footer"/>
            <w:tabs>
              <w:tab w:val="clear" w:pos="8640"/>
              <w:tab w:val="right" w:pos="9360"/>
            </w:tabs>
            <w:jc w:val="center"/>
          </w:pPr>
        </w:p>
      </w:tc>
    </w:tr>
  </w:tbl>
  <w:p w:rsidR="00EC379B" w:rsidRPr="00FF6F72" w:rsidRDefault="0009751E"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975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9751E">
      <w:r>
        <w:separator/>
      </w:r>
    </w:p>
  </w:footnote>
  <w:footnote w:type="continuationSeparator" w:id="0">
    <w:p w:rsidR="00000000" w:rsidRDefault="00097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975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975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975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8B3"/>
    <w:rsid w:val="0009751E"/>
    <w:rsid w:val="00865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3CBEAE6-8CA9-4721-AA77-4DA701A00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9B5845"/>
    <w:rPr>
      <w:sz w:val="16"/>
      <w:szCs w:val="16"/>
    </w:rPr>
  </w:style>
  <w:style w:type="paragraph" w:styleId="CommentText">
    <w:name w:val="annotation text"/>
    <w:basedOn w:val="Normal"/>
    <w:link w:val="CommentTextChar"/>
    <w:semiHidden/>
    <w:unhideWhenUsed/>
    <w:rsid w:val="009B5845"/>
    <w:rPr>
      <w:sz w:val="20"/>
      <w:szCs w:val="20"/>
    </w:rPr>
  </w:style>
  <w:style w:type="character" w:customStyle="1" w:styleId="CommentTextChar">
    <w:name w:val="Comment Text Char"/>
    <w:basedOn w:val="DefaultParagraphFont"/>
    <w:link w:val="CommentText"/>
    <w:semiHidden/>
    <w:rsid w:val="009B5845"/>
  </w:style>
  <w:style w:type="paragraph" w:styleId="CommentSubject">
    <w:name w:val="annotation subject"/>
    <w:basedOn w:val="CommentText"/>
    <w:next w:val="CommentText"/>
    <w:link w:val="CommentSubjectChar"/>
    <w:semiHidden/>
    <w:unhideWhenUsed/>
    <w:rsid w:val="009B5845"/>
    <w:rPr>
      <w:b/>
      <w:bCs/>
    </w:rPr>
  </w:style>
  <w:style w:type="character" w:customStyle="1" w:styleId="CommentSubjectChar">
    <w:name w:val="Comment Subject Char"/>
    <w:basedOn w:val="CommentTextChar"/>
    <w:link w:val="CommentSubject"/>
    <w:semiHidden/>
    <w:rsid w:val="009B58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1454</Characters>
  <Application>Microsoft Office Word</Application>
  <DocSecurity>4</DocSecurity>
  <Lines>45</Lines>
  <Paragraphs>15</Paragraphs>
  <ScaleCrop>false</ScaleCrop>
  <HeadingPairs>
    <vt:vector size="2" baseType="variant">
      <vt:variant>
        <vt:lpstr>Title</vt:lpstr>
      </vt:variant>
      <vt:variant>
        <vt:i4>1</vt:i4>
      </vt:variant>
    </vt:vector>
  </HeadingPairs>
  <TitlesOfParts>
    <vt:vector size="1" baseType="lpstr">
      <vt:lpstr>BA - HB01130 (Committee Report (Unamended))</vt:lpstr>
    </vt:vector>
  </TitlesOfParts>
  <Company>State of Texas</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27401</dc:subject>
  <dc:creator>State of Texas</dc:creator>
  <dc:description>HB 1130 by Hinojosa-(H)Transportation</dc:description>
  <cp:lastModifiedBy>Scotty Wimberley</cp:lastModifiedBy>
  <cp:revision>2</cp:revision>
  <cp:lastPrinted>2003-11-26T17:21:00Z</cp:lastPrinted>
  <dcterms:created xsi:type="dcterms:W3CDTF">2019-04-26T19:02:00Z</dcterms:created>
  <dcterms:modified xsi:type="dcterms:W3CDTF">2019-04-26T19:02:00Z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19.105.1623</vt:lpwstr>
  </property>
</Properties>
</file>