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8FE" w:rsidRDefault="00A808FE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DA18ABB28132417AA3A69B47EE7A5963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A808FE" w:rsidRPr="00585C31" w:rsidRDefault="00A808FE" w:rsidP="000F1DF9">
      <w:pPr>
        <w:spacing w:after="0" w:line="240" w:lineRule="auto"/>
        <w:rPr>
          <w:rFonts w:cs="Times New Roman"/>
          <w:szCs w:val="24"/>
        </w:rPr>
      </w:pPr>
    </w:p>
    <w:p w:rsidR="00A808FE" w:rsidRPr="00585C31" w:rsidRDefault="00A808FE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A808FE" w:rsidTr="000F1DF9">
        <w:tc>
          <w:tcPr>
            <w:tcW w:w="2718" w:type="dxa"/>
          </w:tcPr>
          <w:p w:rsidR="00A808FE" w:rsidRPr="005C2A78" w:rsidRDefault="00A808FE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A302917653C14E648EF8607B1C3CA4CD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A808FE" w:rsidRPr="00FF6471" w:rsidRDefault="00A808FE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162136C5E2714A42B56051893850F9F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C.S.H.B. 1139</w:t>
                </w:r>
              </w:sdtContent>
            </w:sdt>
          </w:p>
        </w:tc>
      </w:tr>
      <w:tr w:rsidR="00A808FE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FB849DC38C8A412BB55BF4DFFBC7609B"/>
            </w:placeholder>
          </w:sdtPr>
          <w:sdtContent>
            <w:tc>
              <w:tcPr>
                <w:tcW w:w="2718" w:type="dxa"/>
              </w:tcPr>
              <w:p w:rsidR="00A808FE" w:rsidRPr="000F1DF9" w:rsidRDefault="00A808FE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86R34655 ADM-F</w:t>
                </w:r>
              </w:p>
            </w:tc>
          </w:sdtContent>
        </w:sdt>
        <w:tc>
          <w:tcPr>
            <w:tcW w:w="6858" w:type="dxa"/>
          </w:tcPr>
          <w:p w:rsidR="00A808FE" w:rsidRPr="005C2A78" w:rsidRDefault="00A808FE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7438FE520B6A45D281C206644F0EBBA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8D06350AC03146CB8AE58F7F6647EEC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Thompson, Senfronia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6FDF471881854EC888800F5F98B32AA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(Miles)</w:t>
                </w:r>
              </w:sdtContent>
            </w:sdt>
          </w:p>
        </w:tc>
      </w:tr>
      <w:tr w:rsidR="00A808FE" w:rsidTr="000F1DF9">
        <w:tc>
          <w:tcPr>
            <w:tcW w:w="2718" w:type="dxa"/>
          </w:tcPr>
          <w:p w:rsidR="00A808FE" w:rsidRPr="00BC7495" w:rsidRDefault="00A808F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C952FD8511DD42B1AA74EA4B5B7582A1"/>
            </w:placeholder>
          </w:sdtPr>
          <w:sdtContent>
            <w:tc>
              <w:tcPr>
                <w:tcW w:w="6858" w:type="dxa"/>
              </w:tcPr>
              <w:p w:rsidR="00A808FE" w:rsidRPr="00FF6471" w:rsidRDefault="00A808F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Criminal Justice</w:t>
                </w:r>
              </w:p>
            </w:tc>
          </w:sdtContent>
        </w:sdt>
      </w:tr>
      <w:tr w:rsidR="00A808FE" w:rsidTr="000F1DF9">
        <w:tc>
          <w:tcPr>
            <w:tcW w:w="2718" w:type="dxa"/>
          </w:tcPr>
          <w:p w:rsidR="00A808FE" w:rsidRPr="00BC7495" w:rsidRDefault="00A808F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0492B8D72E4543EBA13336342197B536"/>
            </w:placeholder>
            <w:date w:fullDate="2019-05-1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A808FE" w:rsidRPr="00FF6471" w:rsidRDefault="00A808F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5/17/2019</w:t>
                </w:r>
              </w:p>
            </w:tc>
          </w:sdtContent>
        </w:sdt>
      </w:tr>
      <w:tr w:rsidR="00A808FE" w:rsidTr="000F1DF9">
        <w:tc>
          <w:tcPr>
            <w:tcW w:w="2718" w:type="dxa"/>
          </w:tcPr>
          <w:p w:rsidR="00A808FE" w:rsidRPr="00BC7495" w:rsidRDefault="00A808F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C53C1E6FC6AE4993A652D9A4FAF41E7B"/>
            </w:placeholder>
          </w:sdtPr>
          <w:sdtContent>
            <w:tc>
              <w:tcPr>
                <w:tcW w:w="6858" w:type="dxa"/>
              </w:tcPr>
              <w:p w:rsidR="00A808FE" w:rsidRPr="00FF6471" w:rsidRDefault="00A808F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Committee Report (Substituted)</w:t>
                </w:r>
              </w:p>
            </w:tc>
          </w:sdtContent>
        </w:sdt>
      </w:tr>
    </w:tbl>
    <w:p w:rsidR="00A808FE" w:rsidRPr="00FF6471" w:rsidRDefault="00A808FE" w:rsidP="000F1DF9">
      <w:pPr>
        <w:spacing w:after="0" w:line="240" w:lineRule="auto"/>
        <w:rPr>
          <w:rFonts w:cs="Times New Roman"/>
          <w:szCs w:val="24"/>
        </w:rPr>
      </w:pPr>
    </w:p>
    <w:p w:rsidR="00A808FE" w:rsidRPr="00FF6471" w:rsidRDefault="00A808FE" w:rsidP="000F1DF9">
      <w:pPr>
        <w:spacing w:after="0" w:line="240" w:lineRule="auto"/>
        <w:rPr>
          <w:rFonts w:cs="Times New Roman"/>
          <w:szCs w:val="24"/>
        </w:rPr>
      </w:pPr>
    </w:p>
    <w:p w:rsidR="00A808FE" w:rsidRPr="00FF6471" w:rsidRDefault="00A808FE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1C6F3FF3BD4545BEAED2DB01B7474346"/>
        </w:placeholder>
      </w:sdtPr>
      <w:sdtContent>
        <w:p w:rsidR="00A808FE" w:rsidRDefault="00A808FE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9234FBF07C0F4AC69ADA8213884FFBC5"/>
        </w:placeholder>
      </w:sdtPr>
      <w:sdtContent>
        <w:p w:rsidR="00A808FE" w:rsidRDefault="00A808FE" w:rsidP="00B12267">
          <w:pPr>
            <w:pStyle w:val="NormalWeb"/>
            <w:spacing w:before="0" w:beforeAutospacing="0" w:after="0" w:afterAutospacing="0"/>
            <w:jc w:val="both"/>
            <w:divId w:val="1775858229"/>
            <w:rPr>
              <w:rFonts w:eastAsia="Times New Roman"/>
              <w:bCs/>
            </w:rPr>
          </w:pPr>
        </w:p>
        <w:p w:rsidR="00A808FE" w:rsidRPr="00B12267" w:rsidRDefault="00A808FE" w:rsidP="00B12267">
          <w:pPr>
            <w:pStyle w:val="NormalWeb"/>
            <w:spacing w:before="0" w:beforeAutospacing="0" w:after="0" w:afterAutospacing="0"/>
            <w:jc w:val="both"/>
            <w:divId w:val="1775858229"/>
          </w:pPr>
          <w:r w:rsidRPr="00B12267">
            <w:t>Concerns have been raised over the applicability of the death penalty to a capital offense committed by a defendant who may have an intellectual disability. As a result of these concerns, there have been calls for a uniform pretrial procedure to determine whether such a defendant has such a disability and should instead be sentenced to imprisonment for life. H.B. 1139 seeks to address these issues by prohibiting the sentencing of a defendant who is a person with an intellectual disability to death and by creating a hearing process for purposes of determining whether a defendant is a person with an intellectual disability. (Original Author's/Sponsor's Statement of Intent)</w:t>
          </w:r>
        </w:p>
        <w:p w:rsidR="00A808FE" w:rsidRPr="00D70925" w:rsidRDefault="00A808FE" w:rsidP="00B12267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A808FE" w:rsidRDefault="00A808FE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C.S.H.B. 1139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applicability of the death penalty to a capital offense committed by a person with an intellectual disability.</w:t>
      </w:r>
    </w:p>
    <w:p w:rsidR="00A808FE" w:rsidRPr="00B12267" w:rsidRDefault="00A808F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808FE" w:rsidRPr="005C2A78" w:rsidRDefault="00A808FE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DE98EB73603F4D008507B9C2FDFA80F4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A808FE" w:rsidRPr="006529C4" w:rsidRDefault="00A808FE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A808FE" w:rsidRPr="006529C4" w:rsidRDefault="00A808FE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A808FE" w:rsidRPr="006529C4" w:rsidRDefault="00A808FE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A808FE" w:rsidRPr="00B12267" w:rsidRDefault="00A808FE" w:rsidP="00B1226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DC1DEC6BC060408EBBFF7A4C5E420C31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  <w:r>
        <w:rPr>
          <w:rFonts w:eastAsia="Times New Roman" w:cs="Times New Roman"/>
          <w:szCs w:val="24"/>
        </w:rPr>
        <w:t xml:space="preserve"> </w:t>
      </w:r>
    </w:p>
    <w:p w:rsidR="00A808FE" w:rsidRPr="005C2A78" w:rsidRDefault="00A808FE" w:rsidP="00B1226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808FE" w:rsidRDefault="00A808FE" w:rsidP="00A808FE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1</w:t>
      </w:r>
      <w:r w:rsidRPr="005C2A78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Amends </w:t>
      </w:r>
      <w:r w:rsidRPr="002F44BA">
        <w:rPr>
          <w:rFonts w:eastAsia="Times New Roman" w:cs="Times New Roman"/>
          <w:szCs w:val="24"/>
        </w:rPr>
        <w:t xml:space="preserve">Title 1, Code of Criminal Procedure, by </w:t>
      </w:r>
      <w:r>
        <w:rPr>
          <w:rFonts w:eastAsia="Times New Roman" w:cs="Times New Roman"/>
          <w:szCs w:val="24"/>
        </w:rPr>
        <w:t xml:space="preserve">adding Chapter 46E, </w:t>
      </w:r>
      <w:r w:rsidRPr="002F44BA">
        <w:rPr>
          <w:rFonts w:eastAsia="Times New Roman" w:cs="Times New Roman"/>
          <w:szCs w:val="24"/>
        </w:rPr>
        <w:t>as follows:</w:t>
      </w:r>
    </w:p>
    <w:p w:rsidR="00A808FE" w:rsidRDefault="00A808FE" w:rsidP="00A808F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808FE" w:rsidRDefault="00A808FE" w:rsidP="00A808FE">
      <w:pPr>
        <w:spacing w:after="0" w:line="240" w:lineRule="auto"/>
        <w:ind w:left="720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CHAPTER 46E. CAPITAL CASE: </w:t>
      </w:r>
      <w:r w:rsidRPr="002F44BA">
        <w:rPr>
          <w:rFonts w:eastAsia="Times New Roman" w:cs="Times New Roman"/>
          <w:szCs w:val="24"/>
        </w:rPr>
        <w:t>EFFECT OF INTELLECTUAL DISABILITY</w:t>
      </w:r>
    </w:p>
    <w:p w:rsidR="00A808FE" w:rsidRDefault="00A808FE" w:rsidP="00A808FE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A808FE" w:rsidRDefault="00A808FE" w:rsidP="00A808FE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Art. 46E.001. RESTRICTION ON DEATH PENALTY. Prohibits a defendant who is a person with an intellectual disability from being sentenced to death. </w:t>
      </w:r>
    </w:p>
    <w:p w:rsidR="00A808FE" w:rsidRPr="002F44BA" w:rsidRDefault="00A808FE" w:rsidP="00A808F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808FE" w:rsidRDefault="00A808FE" w:rsidP="00A808FE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Art. 46E.002. </w:t>
      </w:r>
      <w:r w:rsidRPr="002F44BA">
        <w:rPr>
          <w:rFonts w:eastAsia="Times New Roman" w:cs="Times New Roman"/>
          <w:szCs w:val="24"/>
        </w:rPr>
        <w:t>PREVAILING MED</w:t>
      </w:r>
      <w:r>
        <w:rPr>
          <w:rFonts w:eastAsia="Times New Roman" w:cs="Times New Roman"/>
          <w:szCs w:val="24"/>
        </w:rPr>
        <w:t>ICAL STANDARDS. Requires e</w:t>
      </w:r>
      <w:r w:rsidRPr="002F44BA">
        <w:rPr>
          <w:rFonts w:eastAsia="Times New Roman" w:cs="Times New Roman"/>
          <w:szCs w:val="24"/>
        </w:rPr>
        <w:t xml:space="preserve">vidence offered by either party for purposes of </w:t>
      </w:r>
      <w:r>
        <w:rPr>
          <w:rFonts w:eastAsia="Times New Roman" w:cs="Times New Roman"/>
          <w:szCs w:val="24"/>
        </w:rPr>
        <w:t>determining whether a defendant is a person with an intellectual disability</w:t>
      </w:r>
      <w:r w:rsidRPr="002F44BA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to</w:t>
      </w:r>
      <w:r w:rsidRPr="002F44BA">
        <w:rPr>
          <w:rFonts w:eastAsia="Times New Roman" w:cs="Times New Roman"/>
          <w:szCs w:val="24"/>
        </w:rPr>
        <w:t xml:space="preserve"> be consistent with prevailing medical standards for the diagnosis of intellectual disabilities.</w:t>
      </w:r>
    </w:p>
    <w:p w:rsidR="00A808FE" w:rsidRPr="005C2A78" w:rsidRDefault="00A808FE" w:rsidP="00A808F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808FE" w:rsidRDefault="00A808FE" w:rsidP="00A808FE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2</w:t>
      </w:r>
      <w:r w:rsidRPr="005C2A78">
        <w:rPr>
          <w:rFonts w:eastAsia="Times New Roman" w:cs="Times New Roman"/>
          <w:szCs w:val="24"/>
        </w:rPr>
        <w:t xml:space="preserve">. </w:t>
      </w:r>
      <w:r>
        <w:rPr>
          <w:rFonts w:eastAsia="Times New Roman" w:cs="Times New Roman"/>
          <w:szCs w:val="24"/>
        </w:rPr>
        <w:t>Makes application of this Act prospective.</w:t>
      </w:r>
    </w:p>
    <w:p w:rsidR="00A808FE" w:rsidRDefault="00A808FE" w:rsidP="00A808F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808FE" w:rsidRPr="00C8671F" w:rsidRDefault="00A808FE" w:rsidP="00A808FE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3. Effective date: September 1, 2019. </w:t>
      </w:r>
    </w:p>
    <w:p w:rsidR="00A808FE" w:rsidRPr="00C8671F" w:rsidRDefault="00A808FE" w:rsidP="00A808F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sectPr w:rsidR="00A808FE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D5B" w:rsidRDefault="00C44D5B" w:rsidP="000F1DF9">
      <w:pPr>
        <w:spacing w:after="0" w:line="240" w:lineRule="auto"/>
      </w:pPr>
      <w:r>
        <w:separator/>
      </w:r>
    </w:p>
  </w:endnote>
  <w:endnote w:type="continuationSeparator" w:id="0">
    <w:p w:rsidR="00C44D5B" w:rsidRDefault="00C44D5B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C44D5B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A808FE">
                <w:rPr>
                  <w:sz w:val="20"/>
                  <w:szCs w:val="20"/>
                </w:rPr>
                <w:t>SPM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A808FE">
                <w:rPr>
                  <w:sz w:val="20"/>
                  <w:szCs w:val="20"/>
                </w:rPr>
                <w:t>C.S.H.B. 1139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A808FE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C44D5B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A808FE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A808FE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D5B" w:rsidRDefault="00C44D5B" w:rsidP="000F1DF9">
      <w:pPr>
        <w:spacing w:after="0" w:line="240" w:lineRule="auto"/>
      </w:pPr>
      <w:r>
        <w:separator/>
      </w:r>
    </w:p>
  </w:footnote>
  <w:footnote w:type="continuationSeparator" w:id="0">
    <w:p w:rsidR="00C44D5B" w:rsidRDefault="00C44D5B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808FE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44D5B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5678FA-171A-43D5-9A09-225ED089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08FE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8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042570" w:rsidP="00042570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DA18ABB28132417AA3A69B47EE7A5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67C48-F258-40E6-AEC9-07B01A41DA65}"/>
      </w:docPartPr>
      <w:docPartBody>
        <w:p w:rsidR="00000000" w:rsidRDefault="00C279DF"/>
      </w:docPartBody>
    </w:docPart>
    <w:docPart>
      <w:docPartPr>
        <w:name w:val="A302917653C14E648EF8607B1C3CA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D5947-80B5-4DC8-9A0A-0D2CEF927255}"/>
      </w:docPartPr>
      <w:docPartBody>
        <w:p w:rsidR="00000000" w:rsidRDefault="00C279DF"/>
      </w:docPartBody>
    </w:docPart>
    <w:docPart>
      <w:docPartPr>
        <w:name w:val="162136C5E2714A42B56051893850F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B8D0E-7288-41E8-BECE-C85430D79E39}"/>
      </w:docPartPr>
      <w:docPartBody>
        <w:p w:rsidR="00000000" w:rsidRDefault="00C279DF"/>
      </w:docPartBody>
    </w:docPart>
    <w:docPart>
      <w:docPartPr>
        <w:name w:val="FB849DC38C8A412BB55BF4DFFBC76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070CA-D1B1-48D5-83C8-05F0E458E7E3}"/>
      </w:docPartPr>
      <w:docPartBody>
        <w:p w:rsidR="00000000" w:rsidRDefault="00C279DF"/>
      </w:docPartBody>
    </w:docPart>
    <w:docPart>
      <w:docPartPr>
        <w:name w:val="7438FE520B6A45D281C206644F0EB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42A6D-EE69-4951-96AB-9365952AF903}"/>
      </w:docPartPr>
      <w:docPartBody>
        <w:p w:rsidR="00000000" w:rsidRDefault="00C279DF"/>
      </w:docPartBody>
    </w:docPart>
    <w:docPart>
      <w:docPartPr>
        <w:name w:val="8D06350AC03146CB8AE58F7F6647E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14916-04F1-4EC7-8FAC-F9D43A316340}"/>
      </w:docPartPr>
      <w:docPartBody>
        <w:p w:rsidR="00000000" w:rsidRDefault="00C279DF"/>
      </w:docPartBody>
    </w:docPart>
    <w:docPart>
      <w:docPartPr>
        <w:name w:val="6FDF471881854EC888800F5F98B32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207D5-F235-481B-AAC6-235A62247A26}"/>
      </w:docPartPr>
      <w:docPartBody>
        <w:p w:rsidR="00000000" w:rsidRDefault="00C279DF"/>
      </w:docPartBody>
    </w:docPart>
    <w:docPart>
      <w:docPartPr>
        <w:name w:val="C952FD8511DD42B1AA74EA4B5B758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68DF2-9C13-4DD9-AC67-B25A3136CEC1}"/>
      </w:docPartPr>
      <w:docPartBody>
        <w:p w:rsidR="00000000" w:rsidRDefault="00C279DF"/>
      </w:docPartBody>
    </w:docPart>
    <w:docPart>
      <w:docPartPr>
        <w:name w:val="0492B8D72E4543EBA13336342197B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B1520-9487-448C-A12B-7FD63DE2A46C}"/>
      </w:docPartPr>
      <w:docPartBody>
        <w:p w:rsidR="00000000" w:rsidRDefault="00042570" w:rsidP="00042570">
          <w:pPr>
            <w:pStyle w:val="0492B8D72E4543EBA13336342197B536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C53C1E6FC6AE4993A652D9A4FAF41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124AA-B13F-4F7D-A05F-0F1B5FD70783}"/>
      </w:docPartPr>
      <w:docPartBody>
        <w:p w:rsidR="00000000" w:rsidRDefault="00C279DF"/>
      </w:docPartBody>
    </w:docPart>
    <w:docPart>
      <w:docPartPr>
        <w:name w:val="1C6F3FF3BD4545BEAED2DB01B7474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7A638-7226-4ED6-B567-C96F65239CF9}"/>
      </w:docPartPr>
      <w:docPartBody>
        <w:p w:rsidR="00000000" w:rsidRDefault="00C279DF"/>
      </w:docPartBody>
    </w:docPart>
    <w:docPart>
      <w:docPartPr>
        <w:name w:val="9234FBF07C0F4AC69ADA8213884FF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F9F4E-8EC5-4762-90B8-F52DED4750B5}"/>
      </w:docPartPr>
      <w:docPartBody>
        <w:p w:rsidR="00000000" w:rsidRDefault="00042570" w:rsidP="00042570">
          <w:pPr>
            <w:pStyle w:val="9234FBF07C0F4AC69ADA8213884FFBC5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DE98EB73603F4D008507B9C2FDFA8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A354B-C42E-44B4-90ED-754A1A8AEFAD}"/>
      </w:docPartPr>
      <w:docPartBody>
        <w:p w:rsidR="00000000" w:rsidRDefault="00C279DF"/>
      </w:docPartBody>
    </w:docPart>
    <w:docPart>
      <w:docPartPr>
        <w:name w:val="DC1DEC6BC060408EBBFF7A4C5E420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B02B9-C00C-45DD-BE85-A3646F35BC4E}"/>
      </w:docPartPr>
      <w:docPartBody>
        <w:p w:rsidR="00000000" w:rsidRDefault="00C279D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42570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279DF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2570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042570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042570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04257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0492B8D72E4543EBA13336342197B536">
    <w:name w:val="0492B8D72E4543EBA13336342197B536"/>
    <w:rsid w:val="00042570"/>
    <w:pPr>
      <w:spacing w:after="160" w:line="259" w:lineRule="auto"/>
    </w:pPr>
  </w:style>
  <w:style w:type="paragraph" w:customStyle="1" w:styleId="9234FBF07C0F4AC69ADA8213884FFBC5">
    <w:name w:val="9234FBF07C0F4AC69ADA8213884FFBC5"/>
    <w:rsid w:val="0004257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43549A4F-269F-4244-ABC1-17B3E3D51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289</Words>
  <Characters>1648</Characters>
  <Application>Microsoft Office Word</Application>
  <DocSecurity>0</DocSecurity>
  <Lines>13</Lines>
  <Paragraphs>3</Paragraphs>
  <ScaleCrop>false</ScaleCrop>
  <Company>Texas Legislative Council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Scott McGrath</cp:lastModifiedBy>
  <cp:revision>155</cp:revision>
  <dcterms:created xsi:type="dcterms:W3CDTF">2015-05-29T14:24:00Z</dcterms:created>
  <dcterms:modified xsi:type="dcterms:W3CDTF">2019-05-17T18:37:00Z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