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1F75" w:rsidTr="00345119">
        <w:tc>
          <w:tcPr>
            <w:tcW w:w="9576" w:type="dxa"/>
            <w:noWrap/>
          </w:tcPr>
          <w:p w:rsidR="008423E4" w:rsidRPr="0022177D" w:rsidRDefault="003730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3019" w:rsidP="008423E4">
      <w:pPr>
        <w:jc w:val="center"/>
      </w:pPr>
    </w:p>
    <w:p w:rsidR="008423E4" w:rsidRPr="00B31F0E" w:rsidRDefault="00373019" w:rsidP="008423E4"/>
    <w:p w:rsidR="008423E4" w:rsidRPr="00742794" w:rsidRDefault="003730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1F75" w:rsidTr="00345119">
        <w:tc>
          <w:tcPr>
            <w:tcW w:w="9576" w:type="dxa"/>
          </w:tcPr>
          <w:p w:rsidR="008423E4" w:rsidRPr="00861995" w:rsidRDefault="00373019" w:rsidP="00345119">
            <w:pPr>
              <w:jc w:val="right"/>
            </w:pPr>
            <w:r>
              <w:t>C.S.H.B. 1168</w:t>
            </w:r>
          </w:p>
        </w:tc>
      </w:tr>
      <w:tr w:rsidR="00361F75" w:rsidTr="00345119">
        <w:tc>
          <w:tcPr>
            <w:tcW w:w="9576" w:type="dxa"/>
          </w:tcPr>
          <w:p w:rsidR="008423E4" w:rsidRPr="00861995" w:rsidRDefault="00373019" w:rsidP="000D6802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361F75" w:rsidTr="00345119">
        <w:tc>
          <w:tcPr>
            <w:tcW w:w="9576" w:type="dxa"/>
          </w:tcPr>
          <w:p w:rsidR="008423E4" w:rsidRPr="00861995" w:rsidRDefault="00373019" w:rsidP="00345119">
            <w:pPr>
              <w:jc w:val="right"/>
            </w:pPr>
            <w:r>
              <w:t>Homeland Security &amp; Public Safety</w:t>
            </w:r>
          </w:p>
        </w:tc>
      </w:tr>
      <w:tr w:rsidR="00361F75" w:rsidTr="00345119">
        <w:tc>
          <w:tcPr>
            <w:tcW w:w="9576" w:type="dxa"/>
          </w:tcPr>
          <w:p w:rsidR="008423E4" w:rsidRDefault="003730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73019" w:rsidP="008423E4">
      <w:pPr>
        <w:tabs>
          <w:tab w:val="right" w:pos="9360"/>
        </w:tabs>
      </w:pPr>
    </w:p>
    <w:p w:rsidR="008423E4" w:rsidRDefault="00373019" w:rsidP="008423E4"/>
    <w:p w:rsidR="008423E4" w:rsidRDefault="003730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1F75" w:rsidTr="00345119">
        <w:tc>
          <w:tcPr>
            <w:tcW w:w="9576" w:type="dxa"/>
          </w:tcPr>
          <w:p w:rsidR="008423E4" w:rsidRPr="00A8133F" w:rsidRDefault="00373019" w:rsidP="009E1A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3019" w:rsidP="009E1A29"/>
          <w:p w:rsidR="008423E4" w:rsidRDefault="00373019" w:rsidP="009E1A29">
            <w:pPr>
              <w:pStyle w:val="Header"/>
              <w:jc w:val="both"/>
            </w:pPr>
            <w:r>
              <w:t xml:space="preserve">Concerns have been raised about the </w:t>
            </w:r>
            <w:r>
              <w:t>in</w:t>
            </w:r>
            <w:r>
              <w:t>adequac</w:t>
            </w:r>
            <w:r>
              <w:t xml:space="preserve">ies in </w:t>
            </w:r>
            <w:r>
              <w:t xml:space="preserve">state law </w:t>
            </w:r>
            <w:r>
              <w:t xml:space="preserve">with respect </w:t>
            </w:r>
            <w:r>
              <w:t>to protect</w:t>
            </w:r>
            <w:r>
              <w:t>ing</w:t>
            </w:r>
            <w:r>
              <w:t xml:space="preserve"> against </w:t>
            </w:r>
            <w:r>
              <w:t xml:space="preserve">potential insider </w:t>
            </w:r>
            <w:r>
              <w:t>threat</w:t>
            </w:r>
            <w:r>
              <w:t>s</w:t>
            </w:r>
            <w:r>
              <w:t xml:space="preserve"> for airport security professionals</w:t>
            </w:r>
            <w:r>
              <w:t xml:space="preserve">, particularly with regard to an airport's </w:t>
            </w:r>
            <w:r>
              <w:t xml:space="preserve">secured </w:t>
            </w:r>
            <w:r>
              <w:t>air operations area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1168 </w:t>
            </w:r>
            <w:r>
              <w:t xml:space="preserve">seeks to </w:t>
            </w:r>
            <w:r>
              <w:t xml:space="preserve">address these concerns by </w:t>
            </w:r>
            <w:r>
              <w:t xml:space="preserve">expanding what constitutes a </w:t>
            </w:r>
            <w:r>
              <w:t xml:space="preserve">secured area </w:t>
            </w:r>
            <w:r>
              <w:t>of an</w:t>
            </w:r>
            <w:r>
              <w:t xml:space="preserve"> airport</w:t>
            </w:r>
            <w:r>
              <w:t xml:space="preserve"> for purposes of a related weapons off</w:t>
            </w:r>
            <w:r>
              <w:t>ense</w:t>
            </w:r>
            <w:r>
              <w:t>.</w:t>
            </w:r>
          </w:p>
          <w:p w:rsidR="008423E4" w:rsidRPr="00E26B13" w:rsidRDefault="00373019" w:rsidP="009E1A29">
            <w:pPr>
              <w:rPr>
                <w:b/>
              </w:rPr>
            </w:pPr>
          </w:p>
        </w:tc>
      </w:tr>
      <w:tr w:rsidR="00361F75" w:rsidTr="00345119">
        <w:tc>
          <w:tcPr>
            <w:tcW w:w="9576" w:type="dxa"/>
          </w:tcPr>
          <w:p w:rsidR="0017725B" w:rsidRDefault="00373019" w:rsidP="009E1A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3019" w:rsidP="009E1A29">
            <w:pPr>
              <w:rPr>
                <w:b/>
                <w:u w:val="single"/>
              </w:rPr>
            </w:pPr>
          </w:p>
          <w:p w:rsidR="005B2F94" w:rsidRPr="005B2F94" w:rsidRDefault="00373019" w:rsidP="009E1A2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73019" w:rsidP="009E1A29">
            <w:pPr>
              <w:rPr>
                <w:b/>
                <w:u w:val="single"/>
              </w:rPr>
            </w:pPr>
          </w:p>
        </w:tc>
      </w:tr>
      <w:tr w:rsidR="00361F75" w:rsidTr="00345119">
        <w:tc>
          <w:tcPr>
            <w:tcW w:w="9576" w:type="dxa"/>
          </w:tcPr>
          <w:p w:rsidR="008423E4" w:rsidRPr="00A8133F" w:rsidRDefault="00373019" w:rsidP="009E1A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3019" w:rsidP="009E1A29"/>
          <w:p w:rsidR="005B2F94" w:rsidRDefault="00373019" w:rsidP="009E1A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73019" w:rsidP="009E1A29">
            <w:pPr>
              <w:rPr>
                <w:b/>
              </w:rPr>
            </w:pPr>
          </w:p>
        </w:tc>
      </w:tr>
      <w:tr w:rsidR="00361F75" w:rsidTr="00345119">
        <w:tc>
          <w:tcPr>
            <w:tcW w:w="9576" w:type="dxa"/>
          </w:tcPr>
          <w:p w:rsidR="008423E4" w:rsidRPr="00A8133F" w:rsidRDefault="00373019" w:rsidP="009E1A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3019" w:rsidP="009E1A29"/>
          <w:p w:rsidR="008423E4" w:rsidRDefault="00373019" w:rsidP="009E1A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1168 amends the Penal Code to </w:t>
            </w:r>
            <w:r>
              <w:t xml:space="preserve">redefine "secured area," for purposes of the offense of </w:t>
            </w:r>
            <w:r w:rsidRPr="00FD1EA8">
              <w:t>possessing or going with a firearm, illegal knife, club, or certain prohibited weapon in or into a secured area of an airport</w:t>
            </w:r>
            <w:r>
              <w:t>, as an area of an airport terminal</w:t>
            </w:r>
            <w:r>
              <w:t xml:space="preserve"> building or of an adjacent </w:t>
            </w:r>
            <w:r w:rsidRPr="005B2F94">
              <w:t>aircraft parking area used by common carriers in air transportation b</w:t>
            </w:r>
            <w:r>
              <w:t xml:space="preserve">ut not used by general aviation and to which access is controlled under federal law. The bill </w:t>
            </w:r>
            <w:r>
              <w:t>establish</w:t>
            </w:r>
            <w:r>
              <w:t>es</w:t>
            </w:r>
            <w:r>
              <w:t xml:space="preserve"> as a</w:t>
            </w:r>
            <w:r>
              <w:t xml:space="preserve"> </w:t>
            </w:r>
            <w:r>
              <w:t xml:space="preserve">defense to prosecution for that </w:t>
            </w:r>
            <w:r>
              <w:t xml:space="preserve">offense that </w:t>
            </w:r>
            <w:r>
              <w:t>the</w:t>
            </w:r>
            <w:r>
              <w:t xml:space="preserve"> </w:t>
            </w:r>
            <w:r>
              <w:t>actor</w:t>
            </w:r>
            <w:r>
              <w:t xml:space="preserve"> was authorized by a federal agency </w:t>
            </w:r>
            <w:r>
              <w:t xml:space="preserve">or the airport operator </w:t>
            </w:r>
            <w:r>
              <w:t>to possess a firearm in a secured area</w:t>
            </w:r>
            <w:r>
              <w:t>.</w:t>
            </w:r>
            <w:r>
              <w:t xml:space="preserve"> </w:t>
            </w:r>
          </w:p>
          <w:p w:rsidR="008423E4" w:rsidRPr="00835628" w:rsidRDefault="00373019" w:rsidP="009E1A29">
            <w:pPr>
              <w:rPr>
                <w:b/>
              </w:rPr>
            </w:pPr>
          </w:p>
        </w:tc>
      </w:tr>
      <w:tr w:rsidR="00361F75" w:rsidTr="00345119">
        <w:tc>
          <w:tcPr>
            <w:tcW w:w="9576" w:type="dxa"/>
          </w:tcPr>
          <w:p w:rsidR="008423E4" w:rsidRPr="00A8133F" w:rsidRDefault="00373019" w:rsidP="009E1A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3019" w:rsidP="009E1A29"/>
          <w:p w:rsidR="008423E4" w:rsidRPr="003624F2" w:rsidRDefault="00373019" w:rsidP="009E1A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73019" w:rsidP="009E1A29">
            <w:pPr>
              <w:rPr>
                <w:b/>
              </w:rPr>
            </w:pPr>
          </w:p>
        </w:tc>
      </w:tr>
      <w:tr w:rsidR="00361F75" w:rsidTr="00036CF4">
        <w:trPr>
          <w:trHeight w:val="450"/>
        </w:trPr>
        <w:tc>
          <w:tcPr>
            <w:tcW w:w="9576" w:type="dxa"/>
          </w:tcPr>
          <w:p w:rsidR="000D6802" w:rsidRDefault="00373019" w:rsidP="009E1A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36CF4" w:rsidRDefault="00373019" w:rsidP="009E1A29">
            <w:pPr>
              <w:jc w:val="both"/>
            </w:pPr>
          </w:p>
          <w:p w:rsidR="00036CF4" w:rsidRDefault="00373019" w:rsidP="009E1A29">
            <w:pPr>
              <w:jc w:val="both"/>
            </w:pPr>
            <w:r>
              <w:t>While C.S.H.B. 1168 may differ from the original in minor or nonsubsta</w:t>
            </w:r>
            <w:r>
              <w:t>ntive ways, the following summarizes the substantial differences between the introduced and committee substitute versions of the bill.</w:t>
            </w:r>
          </w:p>
          <w:p w:rsidR="00036CF4" w:rsidRDefault="00373019" w:rsidP="009E1A29">
            <w:pPr>
              <w:jc w:val="both"/>
            </w:pPr>
          </w:p>
          <w:p w:rsidR="001068D2" w:rsidRDefault="00373019" w:rsidP="009E1A29">
            <w:pPr>
              <w:jc w:val="both"/>
            </w:pPr>
            <w:r>
              <w:t>The substitute does not replace the defense to prosecution for the offense of possessing or going with certain prohibite</w:t>
            </w:r>
            <w:r>
              <w:t>d weapons in or into a secured area of an airport with</w:t>
            </w:r>
            <w:r>
              <w:t xml:space="preserve"> an </w:t>
            </w:r>
            <w:r>
              <w:t>exception</w:t>
            </w:r>
            <w:r>
              <w:t xml:space="preserve"> </w:t>
            </w:r>
            <w:r>
              <w:t xml:space="preserve">to </w:t>
            </w:r>
            <w:r>
              <w:t xml:space="preserve">the application of </w:t>
            </w:r>
            <w:r>
              <w:t xml:space="preserve">the </w:t>
            </w:r>
            <w:r>
              <w:t xml:space="preserve">offense </w:t>
            </w:r>
            <w:r>
              <w:t xml:space="preserve">and retains that defense instead with additional </w:t>
            </w:r>
            <w:r>
              <w:t>qualifying conduct</w:t>
            </w:r>
            <w:r>
              <w:t>.</w:t>
            </w:r>
          </w:p>
          <w:p w:rsidR="00036CF4" w:rsidRPr="00036CF4" w:rsidRDefault="00373019" w:rsidP="009E1A29">
            <w:pPr>
              <w:jc w:val="both"/>
            </w:pPr>
            <w:r>
              <w:t xml:space="preserve">  </w:t>
            </w:r>
          </w:p>
        </w:tc>
      </w:tr>
      <w:tr w:rsidR="00361F75" w:rsidTr="00345119">
        <w:tc>
          <w:tcPr>
            <w:tcW w:w="9576" w:type="dxa"/>
          </w:tcPr>
          <w:p w:rsidR="000D6802" w:rsidRPr="009C1E9A" w:rsidRDefault="00373019" w:rsidP="009E1A29">
            <w:pPr>
              <w:rPr>
                <w:b/>
                <w:u w:val="single"/>
              </w:rPr>
            </w:pPr>
          </w:p>
        </w:tc>
      </w:tr>
      <w:tr w:rsidR="00361F75" w:rsidTr="00345119">
        <w:tc>
          <w:tcPr>
            <w:tcW w:w="9576" w:type="dxa"/>
          </w:tcPr>
          <w:p w:rsidR="000D6802" w:rsidRPr="000D6802" w:rsidRDefault="00373019" w:rsidP="009E1A29">
            <w:pPr>
              <w:jc w:val="both"/>
            </w:pPr>
          </w:p>
        </w:tc>
      </w:tr>
    </w:tbl>
    <w:p w:rsidR="008423E4" w:rsidRPr="009E1A29" w:rsidRDefault="00373019" w:rsidP="008423E4">
      <w:pPr>
        <w:spacing w:line="480" w:lineRule="auto"/>
        <w:jc w:val="both"/>
        <w:rPr>
          <w:rFonts w:ascii="Arial" w:hAnsi="Arial"/>
          <w:sz w:val="10"/>
          <w:szCs w:val="16"/>
        </w:rPr>
      </w:pPr>
    </w:p>
    <w:p w:rsidR="004108C3" w:rsidRPr="009E1A29" w:rsidRDefault="00373019" w:rsidP="008423E4">
      <w:pPr>
        <w:rPr>
          <w:sz w:val="10"/>
        </w:rPr>
      </w:pPr>
    </w:p>
    <w:sectPr w:rsidR="004108C3" w:rsidRPr="009E1A2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3019">
      <w:r>
        <w:separator/>
      </w:r>
    </w:p>
  </w:endnote>
  <w:endnote w:type="continuationSeparator" w:id="0">
    <w:p w:rsidR="00000000" w:rsidRDefault="003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ED" w:rsidRDefault="00373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1F75" w:rsidTr="009C1E9A">
      <w:trPr>
        <w:cantSplit/>
      </w:trPr>
      <w:tc>
        <w:tcPr>
          <w:tcW w:w="0" w:type="pct"/>
        </w:tcPr>
        <w:p w:rsidR="00137D90" w:rsidRDefault="003730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30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30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30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30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1F75" w:rsidTr="009C1E9A">
      <w:trPr>
        <w:cantSplit/>
      </w:trPr>
      <w:tc>
        <w:tcPr>
          <w:tcW w:w="0" w:type="pct"/>
        </w:tcPr>
        <w:p w:rsidR="00EC379B" w:rsidRDefault="003730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30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24044</w:t>
          </w:r>
        </w:p>
      </w:tc>
      <w:tc>
        <w:tcPr>
          <w:tcW w:w="2453" w:type="pct"/>
        </w:tcPr>
        <w:p w:rsidR="00EC379B" w:rsidRDefault="003730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19.93.271</w:t>
          </w:r>
          <w:r>
            <w:fldChar w:fldCharType="end"/>
          </w:r>
        </w:p>
      </w:tc>
    </w:tr>
    <w:tr w:rsidR="00361F75" w:rsidTr="009C1E9A">
      <w:trPr>
        <w:cantSplit/>
      </w:trPr>
      <w:tc>
        <w:tcPr>
          <w:tcW w:w="0" w:type="pct"/>
        </w:tcPr>
        <w:p w:rsidR="00EC379B" w:rsidRDefault="003730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30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23494</w:t>
          </w:r>
        </w:p>
      </w:tc>
      <w:tc>
        <w:tcPr>
          <w:tcW w:w="2453" w:type="pct"/>
        </w:tcPr>
        <w:p w:rsidR="00EC379B" w:rsidRDefault="00373019" w:rsidP="006D504F">
          <w:pPr>
            <w:pStyle w:val="Footer"/>
            <w:rPr>
              <w:rStyle w:val="PageNumber"/>
            </w:rPr>
          </w:pPr>
        </w:p>
        <w:p w:rsidR="00EC379B" w:rsidRDefault="003730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1F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30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30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30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ED" w:rsidRDefault="0037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3019">
      <w:r>
        <w:separator/>
      </w:r>
    </w:p>
  </w:footnote>
  <w:footnote w:type="continuationSeparator" w:id="0">
    <w:p w:rsidR="00000000" w:rsidRDefault="0037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ED" w:rsidRDefault="00373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ED" w:rsidRDefault="00373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ED" w:rsidRDefault="00373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75"/>
    <w:rsid w:val="00361F75"/>
    <w:rsid w:val="003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5EB97-C2BF-4BCD-A542-21BD0B7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2F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F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1840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HB01168 (Committee Report (Substituted))</vt:lpstr>
    </vt:vector>
  </TitlesOfParts>
  <Company>State of Texas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24044</dc:subject>
  <dc:creator>State of Texas</dc:creator>
  <dc:description>HB 1168 by Anchia-(H)Homeland Security &amp; Public Safety (Substitute Document Number: 86R 23494)</dc:description>
  <cp:lastModifiedBy>Erin Conway</cp:lastModifiedBy>
  <cp:revision>2</cp:revision>
  <cp:lastPrinted>2003-11-26T17:21:00Z</cp:lastPrinted>
  <dcterms:created xsi:type="dcterms:W3CDTF">2019-04-08T14:10:00Z</dcterms:created>
  <dcterms:modified xsi:type="dcterms:W3CDTF">2019-04-08T14:10:00Z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19.93.271</vt:lpwstr>
  </property>
</Properties>
</file>