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545A" w:rsidTr="00345119">
        <w:tc>
          <w:tcPr>
            <w:tcW w:w="9576" w:type="dxa"/>
            <w:noWrap/>
          </w:tcPr>
          <w:p w:rsidR="008423E4" w:rsidRPr="0022177D" w:rsidRDefault="009063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6370" w:rsidP="008423E4">
      <w:pPr>
        <w:jc w:val="center"/>
      </w:pPr>
    </w:p>
    <w:p w:rsidR="008423E4" w:rsidRPr="00B31F0E" w:rsidRDefault="00906370" w:rsidP="008423E4"/>
    <w:p w:rsidR="008423E4" w:rsidRPr="00742794" w:rsidRDefault="009063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545A" w:rsidTr="00345119">
        <w:tc>
          <w:tcPr>
            <w:tcW w:w="9576" w:type="dxa"/>
          </w:tcPr>
          <w:p w:rsidR="008423E4" w:rsidRPr="00861995" w:rsidRDefault="00906370" w:rsidP="00345119">
            <w:pPr>
              <w:jc w:val="right"/>
            </w:pPr>
            <w:r>
              <w:t>C.S.H.B. 1181</w:t>
            </w:r>
          </w:p>
        </w:tc>
      </w:tr>
      <w:tr w:rsidR="0039545A" w:rsidTr="00345119">
        <w:tc>
          <w:tcPr>
            <w:tcW w:w="9576" w:type="dxa"/>
          </w:tcPr>
          <w:p w:rsidR="008423E4" w:rsidRPr="00861995" w:rsidRDefault="00906370" w:rsidP="00F34B2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39545A" w:rsidTr="00345119">
        <w:tc>
          <w:tcPr>
            <w:tcW w:w="9576" w:type="dxa"/>
          </w:tcPr>
          <w:p w:rsidR="008423E4" w:rsidRPr="00861995" w:rsidRDefault="00906370" w:rsidP="00345119">
            <w:pPr>
              <w:jc w:val="right"/>
            </w:pPr>
            <w:r>
              <w:t>Culture, Recreation &amp; Tourism</w:t>
            </w:r>
          </w:p>
        </w:tc>
      </w:tr>
      <w:tr w:rsidR="0039545A" w:rsidTr="00345119">
        <w:tc>
          <w:tcPr>
            <w:tcW w:w="9576" w:type="dxa"/>
          </w:tcPr>
          <w:p w:rsidR="008423E4" w:rsidRDefault="0090637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06370" w:rsidP="008423E4">
      <w:pPr>
        <w:tabs>
          <w:tab w:val="right" w:pos="9360"/>
        </w:tabs>
      </w:pPr>
    </w:p>
    <w:p w:rsidR="008423E4" w:rsidRDefault="00906370" w:rsidP="008423E4"/>
    <w:p w:rsidR="008423E4" w:rsidRDefault="009063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545A" w:rsidTr="00345119">
        <w:tc>
          <w:tcPr>
            <w:tcW w:w="9576" w:type="dxa"/>
          </w:tcPr>
          <w:p w:rsidR="008423E4" w:rsidRPr="00A8133F" w:rsidRDefault="00906370" w:rsidP="00AD07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6370" w:rsidP="00AD07BE"/>
          <w:p w:rsidR="008423E4" w:rsidRDefault="00906370" w:rsidP="00AD07BE">
            <w:pPr>
              <w:pStyle w:val="Header"/>
              <w:jc w:val="both"/>
            </w:pPr>
            <w:r>
              <w:t>Concerns have been raised regarding</w:t>
            </w:r>
            <w:r>
              <w:t xml:space="preserve"> commercial</w:t>
            </w:r>
            <w:r>
              <w:t xml:space="preserve"> catfish fishing </w:t>
            </w:r>
            <w:r>
              <w:t>i</w:t>
            </w:r>
            <w:r>
              <w:t xml:space="preserve">n </w:t>
            </w:r>
            <w:r>
              <w:t>Falcon Lake</w:t>
            </w:r>
            <w:r>
              <w:t xml:space="preserve">, which is not allowed on the United </w:t>
            </w:r>
            <w:r>
              <w:t>States side of the border</w:t>
            </w:r>
            <w:r>
              <w:t xml:space="preserve"> with Mexico</w:t>
            </w:r>
            <w:r>
              <w:t xml:space="preserve"> but is allowed on the</w:t>
            </w:r>
            <w:r>
              <w:t xml:space="preserve"> Mexico</w:t>
            </w:r>
            <w:r>
              <w:t xml:space="preserve"> side</w:t>
            </w:r>
            <w:r>
              <w:t>. It has been noted that this disparity</w:t>
            </w:r>
            <w:r>
              <w:t xml:space="preserve"> creates problems with</w:t>
            </w:r>
            <w:r>
              <w:t xml:space="preserve"> the</w:t>
            </w:r>
            <w:r>
              <w:t xml:space="preserve"> enforc</w:t>
            </w:r>
            <w:r>
              <w:t>ement of</w:t>
            </w:r>
            <w:r>
              <w:t xml:space="preserve"> </w:t>
            </w:r>
            <w:r>
              <w:t>fishing</w:t>
            </w:r>
            <w:r>
              <w:t xml:space="preserve"> laws and regulations</w:t>
            </w:r>
            <w:r>
              <w:t xml:space="preserve"> on</w:t>
            </w:r>
            <w:r>
              <w:t xml:space="preserve"> both sides</w:t>
            </w:r>
            <w:r>
              <w:t xml:space="preserve"> of the border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1181 </w:t>
            </w:r>
            <w:r>
              <w:t>seeks to address this issue by a</w:t>
            </w:r>
            <w:r>
              <w:t>uthorizing a qualified person to</w:t>
            </w:r>
            <w:r w:rsidRPr="00126550">
              <w:t xml:space="preserve"> engage in c</w:t>
            </w:r>
            <w:r>
              <w:t>ommercial catfish fishing in a certain</w:t>
            </w:r>
            <w:r w:rsidRPr="00126550">
              <w:t xml:space="preserve"> portion of Falcon Lake</w:t>
            </w:r>
            <w:r>
              <w:t>.</w:t>
            </w:r>
          </w:p>
          <w:p w:rsidR="008423E4" w:rsidRPr="00E26B13" w:rsidRDefault="00906370" w:rsidP="00AD07BE">
            <w:pPr>
              <w:rPr>
                <w:b/>
              </w:rPr>
            </w:pPr>
          </w:p>
        </w:tc>
      </w:tr>
      <w:tr w:rsidR="0039545A" w:rsidTr="00345119">
        <w:tc>
          <w:tcPr>
            <w:tcW w:w="9576" w:type="dxa"/>
          </w:tcPr>
          <w:p w:rsidR="0017725B" w:rsidRDefault="00906370" w:rsidP="00AD07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6370" w:rsidP="00AD07BE">
            <w:pPr>
              <w:rPr>
                <w:b/>
                <w:u w:val="single"/>
              </w:rPr>
            </w:pPr>
          </w:p>
          <w:p w:rsidR="00AF580C" w:rsidRPr="00AF580C" w:rsidRDefault="00906370" w:rsidP="00AD07B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906370" w:rsidP="00AD07BE">
            <w:pPr>
              <w:rPr>
                <w:b/>
                <w:u w:val="single"/>
              </w:rPr>
            </w:pPr>
          </w:p>
        </w:tc>
      </w:tr>
      <w:tr w:rsidR="0039545A" w:rsidTr="00345119">
        <w:tc>
          <w:tcPr>
            <w:tcW w:w="9576" w:type="dxa"/>
          </w:tcPr>
          <w:p w:rsidR="008423E4" w:rsidRPr="00A8133F" w:rsidRDefault="00906370" w:rsidP="00AD07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6370" w:rsidP="00AD07BE"/>
          <w:p w:rsidR="00AF580C" w:rsidRDefault="00906370" w:rsidP="00AD07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 Parks and Wildlife Commission in SECTION 2 of this bill.</w:t>
            </w:r>
          </w:p>
          <w:p w:rsidR="008423E4" w:rsidRPr="00E21FDC" w:rsidRDefault="00906370" w:rsidP="00AD07BE">
            <w:pPr>
              <w:rPr>
                <w:b/>
              </w:rPr>
            </w:pPr>
          </w:p>
        </w:tc>
      </w:tr>
      <w:tr w:rsidR="0039545A" w:rsidTr="00345119">
        <w:tc>
          <w:tcPr>
            <w:tcW w:w="9576" w:type="dxa"/>
          </w:tcPr>
          <w:p w:rsidR="008423E4" w:rsidRPr="00A8133F" w:rsidRDefault="00906370" w:rsidP="00AD07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6370" w:rsidP="00AD07BE"/>
          <w:p w:rsidR="00881543" w:rsidRDefault="00906370" w:rsidP="00AD07BE">
            <w:pPr>
              <w:pStyle w:val="Header"/>
              <w:jc w:val="both"/>
            </w:pPr>
            <w:r>
              <w:t>C.S.</w:t>
            </w:r>
            <w:r>
              <w:t xml:space="preserve">H.B. 1181 amends </w:t>
            </w:r>
            <w:r>
              <w:t xml:space="preserve">the Parks and Wildlife Code to </w:t>
            </w:r>
            <w:r>
              <w:t>authorize a person to engage in commercial catfish fishing in the portion of Falcon Lake in Texas that borders Starr and Zapata Co</w:t>
            </w:r>
            <w:r>
              <w:t xml:space="preserve">unties if the person holds the required commercial fishing license issued by the </w:t>
            </w:r>
            <w:r w:rsidRPr="000918C0">
              <w:t>Parks and Wildlife Department (TPWD)</w:t>
            </w:r>
            <w:r>
              <w:t xml:space="preserve"> and </w:t>
            </w:r>
            <w:r>
              <w:t xml:space="preserve">engages in the commercial fishing on a vessel licensed as a commercial fishing boat by TPWD. </w:t>
            </w:r>
            <w:r>
              <w:t xml:space="preserve">The bill authorizes TPWD to regulate the </w:t>
            </w:r>
            <w:r>
              <w:t xml:space="preserve">amount of catfish taken from </w:t>
            </w:r>
            <w:r>
              <w:t>that</w:t>
            </w:r>
            <w:r>
              <w:t xml:space="preserve"> portion of Falcon Lake if TPWD determines that regulation is necessary to protect the catfish population in the lake from depletion or waste. The bill authorizes the </w:t>
            </w:r>
            <w:r w:rsidRPr="00881543">
              <w:t>Parks and Wildlife Commission</w:t>
            </w:r>
            <w:r>
              <w:t xml:space="preserve"> to adopt rules related to </w:t>
            </w:r>
            <w:r>
              <w:t xml:space="preserve">commercial catfish fishing in Falcon Lake. </w:t>
            </w:r>
            <w:r>
              <w:t xml:space="preserve"> </w:t>
            </w:r>
          </w:p>
          <w:p w:rsidR="008423E4" w:rsidRPr="00835628" w:rsidRDefault="00906370" w:rsidP="00AD07BE">
            <w:pPr>
              <w:rPr>
                <w:b/>
              </w:rPr>
            </w:pPr>
          </w:p>
        </w:tc>
      </w:tr>
      <w:tr w:rsidR="0039545A" w:rsidTr="00345119">
        <w:tc>
          <w:tcPr>
            <w:tcW w:w="9576" w:type="dxa"/>
          </w:tcPr>
          <w:p w:rsidR="008423E4" w:rsidRPr="00A8133F" w:rsidRDefault="00906370" w:rsidP="00AD07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6370" w:rsidP="00AD07BE"/>
          <w:p w:rsidR="00212F93" w:rsidRPr="003624F2" w:rsidRDefault="00906370" w:rsidP="00AD07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06370" w:rsidP="00AD07BE">
            <w:pPr>
              <w:rPr>
                <w:b/>
              </w:rPr>
            </w:pPr>
          </w:p>
        </w:tc>
      </w:tr>
      <w:tr w:rsidR="0039545A" w:rsidTr="00345119">
        <w:tc>
          <w:tcPr>
            <w:tcW w:w="9576" w:type="dxa"/>
          </w:tcPr>
          <w:p w:rsidR="00F34B26" w:rsidRDefault="00906370" w:rsidP="00AD07B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2F93" w:rsidRDefault="00906370" w:rsidP="00AD07BE">
            <w:pPr>
              <w:jc w:val="both"/>
            </w:pPr>
          </w:p>
          <w:p w:rsidR="00212F93" w:rsidRDefault="00906370" w:rsidP="00AD07BE">
            <w:pPr>
              <w:jc w:val="both"/>
            </w:pPr>
            <w:r>
              <w:t>While C.S.H.B. 1181 may differ from the original in minor or nonsubstantive ways, the following summarizes the substantial differen</w:t>
            </w:r>
            <w:r>
              <w:t>ces between the introduced and committee substitute versions of the bill.</w:t>
            </w:r>
          </w:p>
          <w:p w:rsidR="00212F93" w:rsidRPr="00212F93" w:rsidRDefault="00906370" w:rsidP="00AD07BE">
            <w:pPr>
              <w:jc w:val="both"/>
            </w:pPr>
          </w:p>
        </w:tc>
      </w:tr>
      <w:tr w:rsidR="0039545A" w:rsidTr="00345119">
        <w:tc>
          <w:tcPr>
            <w:tcW w:w="9576" w:type="dxa"/>
          </w:tcPr>
          <w:p w:rsidR="00F34B26" w:rsidRPr="00BE3C50" w:rsidRDefault="00906370" w:rsidP="00AD07BE">
            <w:r>
              <w:t>The substitute</w:t>
            </w:r>
            <w:r w:rsidRPr="00BE3C50">
              <w:t xml:space="preserve"> </w:t>
            </w:r>
            <w:r>
              <w:t xml:space="preserve">includes an authorization for </w:t>
            </w:r>
            <w:r>
              <w:t>TPWD</w:t>
            </w:r>
            <w:r>
              <w:t xml:space="preserve"> </w:t>
            </w:r>
            <w:r>
              <w:t>to regulate the amount of catfish</w:t>
            </w:r>
            <w:r>
              <w:t xml:space="preserve"> taken from the lake if necessary to protect the catfish population in the lake from depletion or waste. </w:t>
            </w:r>
          </w:p>
        </w:tc>
      </w:tr>
      <w:tr w:rsidR="0039545A" w:rsidTr="00345119">
        <w:tc>
          <w:tcPr>
            <w:tcW w:w="9576" w:type="dxa"/>
          </w:tcPr>
          <w:p w:rsidR="00F34B26" w:rsidRPr="00BE3C50" w:rsidRDefault="00906370" w:rsidP="00AD07BE">
            <w:pPr>
              <w:jc w:val="both"/>
            </w:pPr>
          </w:p>
        </w:tc>
      </w:tr>
    </w:tbl>
    <w:p w:rsidR="004108C3" w:rsidRPr="00B04BB0" w:rsidRDefault="00906370" w:rsidP="008423E4">
      <w:pPr>
        <w:rPr>
          <w:sz w:val="10"/>
        </w:rPr>
      </w:pPr>
    </w:p>
    <w:sectPr w:rsidR="004108C3" w:rsidRPr="00B04BB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370">
      <w:r>
        <w:separator/>
      </w:r>
    </w:p>
  </w:endnote>
  <w:endnote w:type="continuationSeparator" w:id="0">
    <w:p w:rsidR="00000000" w:rsidRDefault="0090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545A" w:rsidTr="009C1E9A">
      <w:trPr>
        <w:cantSplit/>
      </w:trPr>
      <w:tc>
        <w:tcPr>
          <w:tcW w:w="0" w:type="pct"/>
        </w:tcPr>
        <w:p w:rsidR="00137D90" w:rsidRDefault="00906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63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63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6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6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45A" w:rsidTr="009C1E9A">
      <w:trPr>
        <w:cantSplit/>
      </w:trPr>
      <w:tc>
        <w:tcPr>
          <w:tcW w:w="0" w:type="pct"/>
        </w:tcPr>
        <w:p w:rsidR="00EC379B" w:rsidRDefault="00906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63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22525</w:t>
          </w:r>
        </w:p>
      </w:tc>
      <w:tc>
        <w:tcPr>
          <w:tcW w:w="2453" w:type="pct"/>
        </w:tcPr>
        <w:p w:rsidR="00EC379B" w:rsidRDefault="00906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19.87.210</w:t>
          </w:r>
          <w:r>
            <w:fldChar w:fldCharType="end"/>
          </w:r>
        </w:p>
      </w:tc>
    </w:tr>
    <w:tr w:rsidR="0039545A" w:rsidTr="009C1E9A">
      <w:trPr>
        <w:cantSplit/>
      </w:trPr>
      <w:tc>
        <w:tcPr>
          <w:tcW w:w="0" w:type="pct"/>
        </w:tcPr>
        <w:p w:rsidR="00EC379B" w:rsidRDefault="009063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63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20000</w:t>
          </w:r>
        </w:p>
      </w:tc>
      <w:tc>
        <w:tcPr>
          <w:tcW w:w="2453" w:type="pct"/>
        </w:tcPr>
        <w:p w:rsidR="00EC379B" w:rsidRDefault="00906370" w:rsidP="006D504F">
          <w:pPr>
            <w:pStyle w:val="Footer"/>
            <w:rPr>
              <w:rStyle w:val="PageNumber"/>
            </w:rPr>
          </w:pPr>
        </w:p>
        <w:p w:rsidR="00EC379B" w:rsidRDefault="00906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4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63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63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63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370">
      <w:r>
        <w:separator/>
      </w:r>
    </w:p>
  </w:footnote>
  <w:footnote w:type="continuationSeparator" w:id="0">
    <w:p w:rsidR="00000000" w:rsidRDefault="0090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A"/>
    <w:rsid w:val="0039545A"/>
    <w:rsid w:val="009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6F390D-2E22-41B6-A1FF-004009F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8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8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1913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HB01181 (Committee Report (Substituted))</vt:lpstr>
    </vt:vector>
  </TitlesOfParts>
  <Company>State of Texas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22525</dc:subject>
  <dc:creator>State of Texas</dc:creator>
  <dc:description>HB 1181 by Guillen-(H)Culture, Recreation &amp; Tourism (Substitute Document Number: 86R 20000)</dc:description>
  <cp:lastModifiedBy>Laura Ramsay</cp:lastModifiedBy>
  <cp:revision>2</cp:revision>
  <cp:lastPrinted>2003-11-26T17:21:00Z</cp:lastPrinted>
  <dcterms:created xsi:type="dcterms:W3CDTF">2019-04-03T20:46:00Z</dcterms:created>
  <dcterms:modified xsi:type="dcterms:W3CDTF">2019-04-03T20:46:00Z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19.87.210</vt:lpwstr>
  </property>
</Properties>
</file>