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765F" w:rsidTr="00345119">
        <w:tc>
          <w:tcPr>
            <w:tcW w:w="9576" w:type="dxa"/>
            <w:noWrap/>
          </w:tcPr>
          <w:p w:rsidR="008423E4" w:rsidRPr="0022177D" w:rsidRDefault="00C178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17896" w:rsidP="008423E4">
      <w:pPr>
        <w:jc w:val="center"/>
      </w:pPr>
    </w:p>
    <w:p w:rsidR="008423E4" w:rsidRPr="00B31F0E" w:rsidRDefault="00C17896" w:rsidP="008423E4"/>
    <w:p w:rsidR="008423E4" w:rsidRPr="00742794" w:rsidRDefault="00C178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765F" w:rsidTr="00345119">
        <w:tc>
          <w:tcPr>
            <w:tcW w:w="9576" w:type="dxa"/>
          </w:tcPr>
          <w:p w:rsidR="008423E4" w:rsidRPr="00861995" w:rsidRDefault="00C17896" w:rsidP="00345119">
            <w:pPr>
              <w:jc w:val="right"/>
            </w:pPr>
            <w:r>
              <w:t>H.B. 1239</w:t>
            </w:r>
          </w:p>
        </w:tc>
      </w:tr>
      <w:tr w:rsidR="0012765F" w:rsidTr="00345119">
        <w:tc>
          <w:tcPr>
            <w:tcW w:w="9576" w:type="dxa"/>
          </w:tcPr>
          <w:p w:rsidR="008423E4" w:rsidRPr="00861995" w:rsidRDefault="00C17896" w:rsidP="00A061BF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12765F" w:rsidTr="00345119">
        <w:tc>
          <w:tcPr>
            <w:tcW w:w="9576" w:type="dxa"/>
          </w:tcPr>
          <w:p w:rsidR="008423E4" w:rsidRPr="00861995" w:rsidRDefault="00C17896" w:rsidP="00345119">
            <w:pPr>
              <w:jc w:val="right"/>
            </w:pPr>
            <w:r>
              <w:t>Pensions, Investments &amp; Financial Services</w:t>
            </w:r>
          </w:p>
        </w:tc>
      </w:tr>
      <w:tr w:rsidR="0012765F" w:rsidTr="00345119">
        <w:tc>
          <w:tcPr>
            <w:tcW w:w="9576" w:type="dxa"/>
          </w:tcPr>
          <w:p w:rsidR="008423E4" w:rsidRDefault="00C1789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17896" w:rsidP="008423E4">
      <w:pPr>
        <w:tabs>
          <w:tab w:val="right" w:pos="9360"/>
        </w:tabs>
      </w:pPr>
    </w:p>
    <w:p w:rsidR="008423E4" w:rsidRDefault="00C17896" w:rsidP="008423E4"/>
    <w:p w:rsidR="008423E4" w:rsidRDefault="00C178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765F" w:rsidTr="00345119">
        <w:tc>
          <w:tcPr>
            <w:tcW w:w="9576" w:type="dxa"/>
          </w:tcPr>
          <w:p w:rsidR="008423E4" w:rsidRPr="00A8133F" w:rsidRDefault="00C17896" w:rsidP="005F67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17896" w:rsidP="005F6727"/>
          <w:p w:rsidR="008423E4" w:rsidRDefault="00C17896" w:rsidP="005F6727">
            <w:pPr>
              <w:pStyle w:val="Header"/>
              <w:jc w:val="both"/>
            </w:pPr>
            <w:r>
              <w:t xml:space="preserve">There are concerns that the public school employees group benefits program operated by the Teacher Retirement </w:t>
            </w:r>
            <w:r>
              <w:t>System of Texas (TRS) has faced tremendous budget shortfalls in recent years and despite previous measures to address this issue</w:t>
            </w:r>
            <w:r>
              <w:t xml:space="preserve"> the program</w:t>
            </w:r>
            <w:r>
              <w:t xml:space="preserve"> is facing another </w:t>
            </w:r>
            <w:r>
              <w:t>potential shortfall</w:t>
            </w:r>
            <w:r>
              <w:t xml:space="preserve"> </w:t>
            </w:r>
            <w:r>
              <w:t xml:space="preserve">in </w:t>
            </w:r>
            <w:r>
              <w:t xml:space="preserve">the </w:t>
            </w:r>
            <w:r>
              <w:t>next</w:t>
            </w:r>
            <w:r>
              <w:t xml:space="preserve"> biennium. </w:t>
            </w:r>
            <w:r>
              <w:t>There have been calls</w:t>
            </w:r>
            <w:r>
              <w:t xml:space="preserve"> to pursue alternative policy solu</w:t>
            </w:r>
            <w:r>
              <w:t xml:space="preserve">tions to stabilize </w:t>
            </w:r>
            <w:r>
              <w:t>the program</w:t>
            </w:r>
            <w:r>
              <w:t xml:space="preserve">. H.B. 1239 </w:t>
            </w:r>
            <w:r>
              <w:t xml:space="preserve">seeks to </w:t>
            </w:r>
            <w:r>
              <w:t>answer these calls</w:t>
            </w:r>
            <w:r>
              <w:t xml:space="preserve"> by</w:t>
            </w:r>
            <w:r>
              <w:t xml:space="preserve"> requir</w:t>
            </w:r>
            <w:r>
              <w:t>ing</w:t>
            </w:r>
            <w:r>
              <w:t xml:space="preserve"> TRS to conduct a study to evaluate the use of </w:t>
            </w:r>
            <w:r w:rsidRPr="006B499A">
              <w:t>health reimbursement accounts</w:t>
            </w:r>
            <w:r>
              <w:t xml:space="preserve"> in conjunction with Medicare plans available through the individual marketplace as a means to pro</w:t>
            </w:r>
            <w:r>
              <w:t>vide health benefit coverage</w:t>
            </w:r>
            <w:r>
              <w:t xml:space="preserve"> under the program</w:t>
            </w:r>
            <w:r>
              <w:t xml:space="preserve"> for Medicare-eligible retired school employees and their spouses. </w:t>
            </w:r>
            <w:r>
              <w:t xml:space="preserve"> </w:t>
            </w:r>
          </w:p>
          <w:p w:rsidR="008423E4" w:rsidRPr="00E26B13" w:rsidRDefault="00C17896" w:rsidP="005F6727">
            <w:pPr>
              <w:rPr>
                <w:b/>
              </w:rPr>
            </w:pPr>
          </w:p>
        </w:tc>
      </w:tr>
      <w:tr w:rsidR="0012765F" w:rsidTr="00345119">
        <w:tc>
          <w:tcPr>
            <w:tcW w:w="9576" w:type="dxa"/>
          </w:tcPr>
          <w:p w:rsidR="0017725B" w:rsidRDefault="00C17896" w:rsidP="005F67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17896" w:rsidP="005F6727">
            <w:pPr>
              <w:rPr>
                <w:b/>
                <w:u w:val="single"/>
              </w:rPr>
            </w:pPr>
          </w:p>
          <w:p w:rsidR="006B499A" w:rsidRPr="006B499A" w:rsidRDefault="00C17896" w:rsidP="005F6727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:rsidR="0017725B" w:rsidRPr="0017725B" w:rsidRDefault="00C17896" w:rsidP="005F6727">
            <w:pPr>
              <w:rPr>
                <w:b/>
                <w:u w:val="single"/>
              </w:rPr>
            </w:pPr>
          </w:p>
        </w:tc>
      </w:tr>
      <w:tr w:rsidR="0012765F" w:rsidTr="00345119">
        <w:tc>
          <w:tcPr>
            <w:tcW w:w="9576" w:type="dxa"/>
          </w:tcPr>
          <w:p w:rsidR="008423E4" w:rsidRPr="00A8133F" w:rsidRDefault="00C17896" w:rsidP="005F67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17896" w:rsidP="005F6727"/>
          <w:p w:rsidR="006B499A" w:rsidRDefault="00C17896" w:rsidP="005F67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:rsidR="008423E4" w:rsidRPr="00E21FDC" w:rsidRDefault="00C17896" w:rsidP="005F6727">
            <w:pPr>
              <w:rPr>
                <w:b/>
              </w:rPr>
            </w:pPr>
          </w:p>
        </w:tc>
      </w:tr>
      <w:tr w:rsidR="0012765F" w:rsidTr="00345119">
        <w:tc>
          <w:tcPr>
            <w:tcW w:w="9576" w:type="dxa"/>
          </w:tcPr>
          <w:p w:rsidR="008423E4" w:rsidRPr="00A8133F" w:rsidRDefault="00C17896" w:rsidP="005F67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17896" w:rsidP="005F6727"/>
          <w:p w:rsidR="008423E4" w:rsidRDefault="00C17896" w:rsidP="005F6727">
            <w:pPr>
              <w:pStyle w:val="Header"/>
              <w:jc w:val="both"/>
            </w:pPr>
            <w:r>
              <w:t xml:space="preserve">H.B. 1239 requires the Teacher Retirement System of Texas (TRS) to conduct </w:t>
            </w:r>
            <w:r w:rsidRPr="006B499A">
              <w:t>a study to evaluate the use of health reimbursement accounts in conjunction wit</w:t>
            </w:r>
            <w:r w:rsidRPr="006B499A">
              <w:t xml:space="preserve">h Medicare plans available through the individual marketplace as a means to provide health benefit coverage under </w:t>
            </w:r>
            <w:r>
              <w:t xml:space="preserve">the Texas Public School </w:t>
            </w:r>
            <w:r>
              <w:t xml:space="preserve">Retired </w:t>
            </w:r>
            <w:r>
              <w:t>Employees Group B</w:t>
            </w:r>
            <w:r>
              <w:t xml:space="preserve">enefits </w:t>
            </w:r>
            <w:r>
              <w:t>Act</w:t>
            </w:r>
            <w:r w:rsidRPr="006B499A">
              <w:t xml:space="preserve"> for Medicare-eligible retired school employees and their spouses</w:t>
            </w:r>
            <w:r>
              <w:t xml:space="preserve"> and</w:t>
            </w:r>
            <w:r>
              <w:t xml:space="preserve"> </w:t>
            </w:r>
            <w:r>
              <w:t>sets out req</w:t>
            </w:r>
            <w:r>
              <w:t xml:space="preserve">uired considerations for the study. </w:t>
            </w:r>
            <w:r>
              <w:t xml:space="preserve">The bill requires TRS, not later than January 1, 2020, to submit </w:t>
            </w:r>
            <w:r w:rsidRPr="00E64E48">
              <w:t>to the governor, lieutenant governor, speaker of the house of representatives, and Legislative Budget Board a written report of the study</w:t>
            </w:r>
            <w:r>
              <w:t xml:space="preserve"> conducted under t</w:t>
            </w:r>
            <w:r>
              <w:t xml:space="preserve">he bill's provisions and requires </w:t>
            </w:r>
            <w:r>
              <w:t>the</w:t>
            </w:r>
            <w:r w:rsidRPr="00E64E48">
              <w:t xml:space="preserve"> </w:t>
            </w:r>
            <w:r w:rsidRPr="00E64E48">
              <w:t xml:space="preserve">report </w:t>
            </w:r>
            <w:r>
              <w:t>to</w:t>
            </w:r>
            <w:r w:rsidRPr="00E64E48">
              <w:t xml:space="preserve"> include the findings and legislative recommendations of </w:t>
            </w:r>
            <w:r>
              <w:t>TRS</w:t>
            </w:r>
            <w:r w:rsidRPr="00E64E48">
              <w:t>.</w:t>
            </w:r>
            <w:r>
              <w:t xml:space="preserve"> These provisions expire January 1, 2021.</w:t>
            </w:r>
          </w:p>
          <w:p w:rsidR="008423E4" w:rsidRPr="00835628" w:rsidRDefault="00C17896" w:rsidP="005F6727">
            <w:pPr>
              <w:rPr>
                <w:b/>
              </w:rPr>
            </w:pPr>
          </w:p>
        </w:tc>
      </w:tr>
      <w:tr w:rsidR="0012765F" w:rsidTr="00345119">
        <w:tc>
          <w:tcPr>
            <w:tcW w:w="9576" w:type="dxa"/>
          </w:tcPr>
          <w:p w:rsidR="008423E4" w:rsidRPr="00A8133F" w:rsidRDefault="00C17896" w:rsidP="005F67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17896" w:rsidP="005F6727"/>
          <w:p w:rsidR="008423E4" w:rsidRPr="003624F2" w:rsidRDefault="00C17896" w:rsidP="005F6727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17896" w:rsidP="005F6727">
            <w:pPr>
              <w:rPr>
                <w:b/>
              </w:rPr>
            </w:pPr>
          </w:p>
        </w:tc>
      </w:tr>
    </w:tbl>
    <w:p w:rsidR="008423E4" w:rsidRPr="00BE0E75" w:rsidRDefault="00C1789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1789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7896">
      <w:r>
        <w:separator/>
      </w:r>
    </w:p>
  </w:endnote>
  <w:endnote w:type="continuationSeparator" w:id="0">
    <w:p w:rsidR="00000000" w:rsidRDefault="00C1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7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765F" w:rsidTr="009C1E9A">
      <w:trPr>
        <w:cantSplit/>
      </w:trPr>
      <w:tc>
        <w:tcPr>
          <w:tcW w:w="0" w:type="pct"/>
        </w:tcPr>
        <w:p w:rsidR="00137D90" w:rsidRDefault="00C178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178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178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178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178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765F" w:rsidTr="009C1E9A">
      <w:trPr>
        <w:cantSplit/>
      </w:trPr>
      <w:tc>
        <w:tcPr>
          <w:tcW w:w="0" w:type="pct"/>
        </w:tcPr>
        <w:p w:rsidR="00EC379B" w:rsidRDefault="00C178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178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27618</w:t>
          </w:r>
        </w:p>
      </w:tc>
      <w:tc>
        <w:tcPr>
          <w:tcW w:w="2453" w:type="pct"/>
        </w:tcPr>
        <w:p w:rsidR="00EC379B" w:rsidRDefault="00C178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19.112.14</w:t>
          </w:r>
          <w:r>
            <w:fldChar w:fldCharType="end"/>
          </w:r>
        </w:p>
      </w:tc>
    </w:tr>
    <w:tr w:rsidR="0012765F" w:rsidTr="009C1E9A">
      <w:trPr>
        <w:cantSplit/>
      </w:trPr>
      <w:tc>
        <w:tcPr>
          <w:tcW w:w="0" w:type="pct"/>
        </w:tcPr>
        <w:p w:rsidR="00EC379B" w:rsidRDefault="00C178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178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17896" w:rsidP="006D504F">
          <w:pPr>
            <w:pStyle w:val="Footer"/>
            <w:rPr>
              <w:rStyle w:val="PageNumber"/>
            </w:rPr>
          </w:pPr>
        </w:p>
        <w:p w:rsidR="00EC379B" w:rsidRDefault="00C178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76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178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178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178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7896">
      <w:r>
        <w:separator/>
      </w:r>
    </w:p>
  </w:footnote>
  <w:footnote w:type="continuationSeparator" w:id="0">
    <w:p w:rsidR="00000000" w:rsidRDefault="00C1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7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7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7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5F"/>
    <w:rsid w:val="0012765F"/>
    <w:rsid w:val="00C1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A7A5D1-DC69-43CC-B691-F648C5E7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4E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4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4E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4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1929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HB01239 (Committee Report (Unamended))</vt:lpstr>
    </vt:vector>
  </TitlesOfParts>
  <Company>State of Texas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27618</dc:subject>
  <dc:creator>State of Texas</dc:creator>
  <dc:description>HB 1239 by Parker-(H)Pensions, Investments &amp; Financial Services</dc:description>
  <cp:lastModifiedBy>Stacey Nicchio</cp:lastModifiedBy>
  <cp:revision>2</cp:revision>
  <cp:lastPrinted>2003-11-26T17:21:00Z</cp:lastPrinted>
  <dcterms:created xsi:type="dcterms:W3CDTF">2019-04-27T01:05:00Z</dcterms:created>
  <dcterms:modified xsi:type="dcterms:W3CDTF">2019-04-27T01:05:00Z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19.112.14</vt:lpwstr>
  </property>
</Properties>
</file>