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250E3" w:rsidTr="00345119">
        <w:tc>
          <w:tcPr>
            <w:tcW w:w="9576" w:type="dxa"/>
            <w:noWrap/>
          </w:tcPr>
          <w:p w:rsidR="008423E4" w:rsidRPr="0022177D" w:rsidRDefault="00F5104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51048" w:rsidP="008423E4">
      <w:pPr>
        <w:jc w:val="center"/>
      </w:pPr>
    </w:p>
    <w:p w:rsidR="008423E4" w:rsidRPr="00B31F0E" w:rsidRDefault="00F51048" w:rsidP="008423E4"/>
    <w:p w:rsidR="008423E4" w:rsidRPr="00742794" w:rsidRDefault="00F5104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50E3" w:rsidTr="00345119">
        <w:tc>
          <w:tcPr>
            <w:tcW w:w="9576" w:type="dxa"/>
          </w:tcPr>
          <w:p w:rsidR="008423E4" w:rsidRPr="00861995" w:rsidRDefault="00F51048" w:rsidP="00345119">
            <w:pPr>
              <w:jc w:val="right"/>
            </w:pPr>
            <w:r>
              <w:t>C.S.H.B. 1255</w:t>
            </w:r>
          </w:p>
        </w:tc>
      </w:tr>
      <w:tr w:rsidR="00B250E3" w:rsidTr="00345119">
        <w:tc>
          <w:tcPr>
            <w:tcW w:w="9576" w:type="dxa"/>
          </w:tcPr>
          <w:p w:rsidR="008423E4" w:rsidRPr="00861995" w:rsidRDefault="00F51048" w:rsidP="00CA3D77">
            <w:pPr>
              <w:jc w:val="right"/>
            </w:pPr>
            <w:r>
              <w:t xml:space="preserve">By: </w:t>
            </w:r>
            <w:r>
              <w:t>Hinojosa</w:t>
            </w:r>
          </w:p>
        </w:tc>
      </w:tr>
      <w:tr w:rsidR="00B250E3" w:rsidTr="00345119">
        <w:tc>
          <w:tcPr>
            <w:tcW w:w="9576" w:type="dxa"/>
          </w:tcPr>
          <w:p w:rsidR="008423E4" w:rsidRPr="00861995" w:rsidRDefault="00F51048" w:rsidP="00345119">
            <w:pPr>
              <w:jc w:val="right"/>
            </w:pPr>
            <w:r>
              <w:t>Public Health</w:t>
            </w:r>
          </w:p>
        </w:tc>
      </w:tr>
      <w:tr w:rsidR="00B250E3" w:rsidTr="00345119">
        <w:tc>
          <w:tcPr>
            <w:tcW w:w="9576" w:type="dxa"/>
          </w:tcPr>
          <w:p w:rsidR="008423E4" w:rsidRDefault="00F5104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51048" w:rsidP="008423E4">
      <w:pPr>
        <w:tabs>
          <w:tab w:val="right" w:pos="9360"/>
        </w:tabs>
      </w:pPr>
    </w:p>
    <w:p w:rsidR="008423E4" w:rsidRDefault="00F51048" w:rsidP="008423E4"/>
    <w:p w:rsidR="008423E4" w:rsidRDefault="00F5104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250E3" w:rsidTr="00345119">
        <w:tc>
          <w:tcPr>
            <w:tcW w:w="9576" w:type="dxa"/>
          </w:tcPr>
          <w:p w:rsidR="008423E4" w:rsidRPr="00A8133F" w:rsidRDefault="00F51048" w:rsidP="0033531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51048" w:rsidP="00335318"/>
          <w:p w:rsidR="008423E4" w:rsidRDefault="00F51048" w:rsidP="00335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concerns </w:t>
            </w:r>
            <w:r>
              <w:t>that</w:t>
            </w:r>
            <w:r>
              <w:t xml:space="preserve"> medical </w:t>
            </w:r>
            <w:r>
              <w:t xml:space="preserve">records </w:t>
            </w:r>
            <w:r>
              <w:t>regarding a pregnancy</w:t>
            </w:r>
            <w:r>
              <w:t>-</w:t>
            </w:r>
            <w:r>
              <w:t xml:space="preserve">related </w:t>
            </w:r>
            <w:r w:rsidRPr="00B4662D">
              <w:t xml:space="preserve">death </w:t>
            </w:r>
            <w:r>
              <w:t xml:space="preserve">are not being submitted to the </w:t>
            </w:r>
            <w:r>
              <w:t xml:space="preserve">Department of State Health Services (DSHS) </w:t>
            </w:r>
            <w:r>
              <w:t xml:space="preserve">for their analysis in a timely fashion. </w:t>
            </w:r>
            <w:r>
              <w:t>C.S.H.B.</w:t>
            </w:r>
            <w:r>
              <w:t xml:space="preserve"> 1255 seeks to </w:t>
            </w:r>
            <w:r>
              <w:t>address th</w:t>
            </w:r>
            <w:r>
              <w:t>is</w:t>
            </w:r>
            <w:r>
              <w:t xml:space="preserve"> concern </w:t>
            </w:r>
            <w:r>
              <w:t xml:space="preserve">by requiring a hospital, birthing center, or other custodian of a patient's records to submit </w:t>
            </w:r>
            <w:r>
              <w:t>such</w:t>
            </w:r>
            <w:r>
              <w:t xml:space="preserve"> medical records to </w:t>
            </w:r>
            <w:r>
              <w:t xml:space="preserve">DSHS </w:t>
            </w:r>
            <w:r>
              <w:t>no</w:t>
            </w:r>
            <w:r>
              <w:t>t</w:t>
            </w:r>
            <w:r>
              <w:t xml:space="preserve"> la</w:t>
            </w:r>
            <w:r>
              <w:t xml:space="preserve">ter than the 30th business day after receiving </w:t>
            </w:r>
            <w:r>
              <w:t xml:space="preserve">a </w:t>
            </w:r>
            <w:r>
              <w:t>request</w:t>
            </w:r>
            <w:r>
              <w:t xml:space="preserve"> for the records</w:t>
            </w:r>
            <w:r>
              <w:t xml:space="preserve"> from DSHS.  </w:t>
            </w:r>
          </w:p>
          <w:p w:rsidR="008423E4" w:rsidRPr="00E26B13" w:rsidRDefault="00F51048" w:rsidP="00335318">
            <w:pPr>
              <w:rPr>
                <w:b/>
              </w:rPr>
            </w:pPr>
          </w:p>
        </w:tc>
      </w:tr>
      <w:tr w:rsidR="00B250E3" w:rsidTr="00345119">
        <w:tc>
          <w:tcPr>
            <w:tcW w:w="9576" w:type="dxa"/>
          </w:tcPr>
          <w:p w:rsidR="0017725B" w:rsidRDefault="00F51048" w:rsidP="003353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51048" w:rsidP="00335318">
            <w:pPr>
              <w:rPr>
                <w:b/>
                <w:u w:val="single"/>
              </w:rPr>
            </w:pPr>
          </w:p>
          <w:p w:rsidR="00014325" w:rsidRPr="00014325" w:rsidRDefault="00F51048" w:rsidP="00335318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:rsidR="0017725B" w:rsidRPr="0017725B" w:rsidRDefault="00F51048" w:rsidP="00335318">
            <w:pPr>
              <w:rPr>
                <w:b/>
                <w:u w:val="single"/>
              </w:rPr>
            </w:pPr>
          </w:p>
        </w:tc>
      </w:tr>
      <w:tr w:rsidR="00B250E3" w:rsidTr="00345119">
        <w:tc>
          <w:tcPr>
            <w:tcW w:w="9576" w:type="dxa"/>
          </w:tcPr>
          <w:p w:rsidR="008423E4" w:rsidRPr="00A8133F" w:rsidRDefault="00F51048" w:rsidP="0033531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51048" w:rsidP="00335318"/>
          <w:p w:rsidR="00014325" w:rsidRDefault="00F51048" w:rsidP="00335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:rsidR="008423E4" w:rsidRPr="00E21FDC" w:rsidRDefault="00F51048" w:rsidP="00335318">
            <w:pPr>
              <w:rPr>
                <w:b/>
              </w:rPr>
            </w:pPr>
          </w:p>
        </w:tc>
      </w:tr>
      <w:tr w:rsidR="00B250E3" w:rsidTr="00345119">
        <w:tc>
          <w:tcPr>
            <w:tcW w:w="9576" w:type="dxa"/>
          </w:tcPr>
          <w:p w:rsidR="008423E4" w:rsidRPr="00A8133F" w:rsidRDefault="00F51048" w:rsidP="0033531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51048" w:rsidP="00335318"/>
          <w:p w:rsidR="00014325" w:rsidRPr="00014325" w:rsidRDefault="00F51048" w:rsidP="00335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1255 amends the Health and Safety Code to require a </w:t>
            </w:r>
            <w:r w:rsidRPr="00014325">
              <w:t>hospital, birthing center, or other custodian of a patient's records</w:t>
            </w:r>
            <w:r>
              <w:t xml:space="preserve">, not </w:t>
            </w:r>
            <w:r w:rsidRPr="00014325">
              <w:t xml:space="preserve">later than the 30th business day after </w:t>
            </w:r>
            <w:r w:rsidRPr="00014325">
              <w:t>receiving a request from the Department of State Health Services</w:t>
            </w:r>
            <w:r>
              <w:t xml:space="preserve"> (</w:t>
            </w:r>
            <w:r w:rsidRPr="00014325">
              <w:t>DSHS)</w:t>
            </w:r>
            <w:r>
              <w:t xml:space="preserve"> for records regarding a pregnancy-related death</w:t>
            </w:r>
            <w:r>
              <w:t xml:space="preserve"> </w:t>
            </w:r>
            <w:r w:rsidRPr="0078025F">
              <w:t>for a specific patient</w:t>
            </w:r>
            <w:r>
              <w:t>,</w:t>
            </w:r>
            <w:r>
              <w:t xml:space="preserve"> to </w:t>
            </w:r>
            <w:r w:rsidRPr="00014325">
              <w:t xml:space="preserve">submit </w:t>
            </w:r>
            <w:r>
              <w:t xml:space="preserve">the records </w:t>
            </w:r>
            <w:r w:rsidRPr="00014325">
              <w:t>to DSHS</w:t>
            </w:r>
            <w:r>
              <w:t>.</w:t>
            </w:r>
            <w:r w:rsidRPr="00014325">
              <w:t xml:space="preserve"> </w:t>
            </w:r>
            <w:r>
              <w:t xml:space="preserve">The bill </w:t>
            </w:r>
            <w:r>
              <w:t>requires</w:t>
            </w:r>
            <w:r>
              <w:t xml:space="preserve"> </w:t>
            </w:r>
            <w:r>
              <w:t>such a</w:t>
            </w:r>
            <w:r>
              <w:t xml:space="preserve"> request</w:t>
            </w:r>
            <w:r>
              <w:t xml:space="preserve"> to be limited</w:t>
            </w:r>
            <w:r>
              <w:t xml:space="preserve"> to </w:t>
            </w:r>
            <w:r w:rsidRPr="00014325">
              <w:t>a patient</w:t>
            </w:r>
            <w:r>
              <w:t>'s</w:t>
            </w:r>
            <w:r w:rsidRPr="00014325">
              <w:t xml:space="preserve"> </w:t>
            </w:r>
            <w:r>
              <w:t>medical records</w:t>
            </w:r>
            <w:r>
              <w:t xml:space="preserve">. </w:t>
            </w:r>
          </w:p>
          <w:p w:rsidR="008423E4" w:rsidRPr="00835628" w:rsidRDefault="00F51048" w:rsidP="00335318">
            <w:pPr>
              <w:rPr>
                <w:b/>
              </w:rPr>
            </w:pPr>
          </w:p>
        </w:tc>
      </w:tr>
      <w:tr w:rsidR="00B250E3" w:rsidTr="00345119">
        <w:tc>
          <w:tcPr>
            <w:tcW w:w="9576" w:type="dxa"/>
          </w:tcPr>
          <w:p w:rsidR="008423E4" w:rsidRPr="00A8133F" w:rsidRDefault="00F51048" w:rsidP="0033531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51048" w:rsidP="00335318"/>
          <w:p w:rsidR="008423E4" w:rsidRPr="003624F2" w:rsidRDefault="00F51048" w:rsidP="00335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F51048" w:rsidP="00335318">
            <w:pPr>
              <w:rPr>
                <w:b/>
              </w:rPr>
            </w:pPr>
          </w:p>
        </w:tc>
      </w:tr>
      <w:tr w:rsidR="00B250E3" w:rsidTr="00345119">
        <w:tc>
          <w:tcPr>
            <w:tcW w:w="9576" w:type="dxa"/>
          </w:tcPr>
          <w:p w:rsidR="00CA3D77" w:rsidRDefault="00F51048" w:rsidP="0033531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2617E9" w:rsidRDefault="00F51048" w:rsidP="00335318">
            <w:pPr>
              <w:jc w:val="both"/>
            </w:pPr>
          </w:p>
          <w:p w:rsidR="002617E9" w:rsidRDefault="00F51048" w:rsidP="00335318">
            <w:pPr>
              <w:jc w:val="both"/>
            </w:pPr>
            <w:r>
              <w:t xml:space="preserve">While C.S.H.B. 1255 may differ from the original in minor or nonsubstantive ways, the following summarizes the substantial differences between the introduced and committee </w:t>
            </w:r>
            <w:r>
              <w:t>substitute versions of the bill.</w:t>
            </w:r>
          </w:p>
          <w:p w:rsidR="002617E9" w:rsidRDefault="00F51048" w:rsidP="00335318">
            <w:pPr>
              <w:jc w:val="both"/>
            </w:pPr>
          </w:p>
          <w:p w:rsidR="002617E9" w:rsidRPr="002617E9" w:rsidRDefault="00F51048" w:rsidP="00335318">
            <w:pPr>
              <w:jc w:val="both"/>
            </w:pPr>
            <w:r>
              <w:t xml:space="preserve">The substitute </w:t>
            </w:r>
            <w:r>
              <w:t>includes</w:t>
            </w:r>
            <w:r>
              <w:t xml:space="preserve"> the </w:t>
            </w:r>
            <w:r>
              <w:t xml:space="preserve">records </w:t>
            </w:r>
            <w:r>
              <w:t xml:space="preserve">submission </w:t>
            </w:r>
            <w:r>
              <w:t xml:space="preserve">requirement </w:t>
            </w:r>
            <w:r>
              <w:t xml:space="preserve">under </w:t>
            </w:r>
            <w:r>
              <w:t xml:space="preserve">statutory provisions </w:t>
            </w:r>
            <w:r>
              <w:t>governing</w:t>
            </w:r>
            <w:r>
              <w:t xml:space="preserve"> the Maternal Mortality and Morbidity Task Force</w:t>
            </w:r>
            <w:r>
              <w:t>, which provide for the confidentiality of certain identifying information, and</w:t>
            </w:r>
            <w:r>
              <w:t xml:space="preserve"> does not include a specific confidentiality requirement</w:t>
            </w:r>
            <w:r>
              <w:t xml:space="preserve">. The substitute </w:t>
            </w:r>
            <w:r w:rsidRPr="00724184">
              <w:t xml:space="preserve">does not include </w:t>
            </w:r>
            <w:r>
              <w:t xml:space="preserve">language specifying that the records are </w:t>
            </w:r>
            <w:r>
              <w:t>those of</w:t>
            </w:r>
            <w:r>
              <w:t xml:space="preserve"> a patient who was pregnant at death or in the year preceding death</w:t>
            </w:r>
            <w:r>
              <w:t>,</w:t>
            </w:r>
            <w:r>
              <w:t xml:space="preserve"> but the substitute </w:t>
            </w:r>
            <w:r>
              <w:t>appl</w:t>
            </w:r>
            <w:r>
              <w:t>ies</w:t>
            </w:r>
            <w:r>
              <w:t xml:space="preserve"> to records regarding </w:t>
            </w:r>
            <w:r>
              <w:t>a "pregnancy-related death</w:t>
            </w:r>
            <w:r>
              <w:t>,</w:t>
            </w:r>
            <w:r>
              <w:t>" as defined in those</w:t>
            </w:r>
            <w:r>
              <w:t xml:space="preserve"> task force</w:t>
            </w:r>
            <w:r>
              <w:t xml:space="preserve"> provisions</w:t>
            </w:r>
            <w:r>
              <w:t xml:space="preserve">. </w:t>
            </w:r>
          </w:p>
        </w:tc>
      </w:tr>
      <w:tr w:rsidR="00B250E3" w:rsidTr="00345119">
        <w:tc>
          <w:tcPr>
            <w:tcW w:w="9576" w:type="dxa"/>
          </w:tcPr>
          <w:p w:rsidR="00CA3D77" w:rsidRPr="009C1E9A" w:rsidRDefault="00F51048" w:rsidP="00335318">
            <w:pPr>
              <w:rPr>
                <w:b/>
                <w:u w:val="single"/>
              </w:rPr>
            </w:pPr>
          </w:p>
        </w:tc>
      </w:tr>
      <w:tr w:rsidR="00B250E3" w:rsidTr="00345119">
        <w:tc>
          <w:tcPr>
            <w:tcW w:w="9576" w:type="dxa"/>
          </w:tcPr>
          <w:p w:rsidR="00CA3D77" w:rsidRPr="00CA3D77" w:rsidRDefault="00F51048" w:rsidP="00335318">
            <w:pPr>
              <w:jc w:val="both"/>
            </w:pPr>
          </w:p>
        </w:tc>
      </w:tr>
    </w:tbl>
    <w:p w:rsidR="008423E4" w:rsidRPr="00335318" w:rsidRDefault="00F51048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335318" w:rsidRDefault="00F51048" w:rsidP="008423E4">
      <w:pPr>
        <w:rPr>
          <w:sz w:val="2"/>
          <w:szCs w:val="2"/>
        </w:rPr>
      </w:pPr>
    </w:p>
    <w:sectPr w:rsidR="004108C3" w:rsidRPr="00335318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1048">
      <w:r>
        <w:separator/>
      </w:r>
    </w:p>
  </w:endnote>
  <w:endnote w:type="continuationSeparator" w:id="0">
    <w:p w:rsidR="00000000" w:rsidRDefault="00F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1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50E3" w:rsidTr="009C1E9A">
      <w:trPr>
        <w:cantSplit/>
      </w:trPr>
      <w:tc>
        <w:tcPr>
          <w:tcW w:w="0" w:type="pct"/>
        </w:tcPr>
        <w:p w:rsidR="00137D90" w:rsidRDefault="00F5104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5104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5104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5104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510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50E3" w:rsidTr="009C1E9A">
      <w:trPr>
        <w:cantSplit/>
      </w:trPr>
      <w:tc>
        <w:tcPr>
          <w:tcW w:w="0" w:type="pct"/>
        </w:tcPr>
        <w:p w:rsidR="00EC379B" w:rsidRDefault="00F5104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510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22369</w:t>
          </w:r>
        </w:p>
      </w:tc>
      <w:tc>
        <w:tcPr>
          <w:tcW w:w="2453" w:type="pct"/>
        </w:tcPr>
        <w:p w:rsidR="00EC379B" w:rsidRDefault="00F510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19.86.773</w:t>
          </w:r>
          <w:r>
            <w:fldChar w:fldCharType="end"/>
          </w:r>
        </w:p>
      </w:tc>
    </w:tr>
    <w:tr w:rsidR="00B250E3" w:rsidTr="009C1E9A">
      <w:trPr>
        <w:cantSplit/>
      </w:trPr>
      <w:tc>
        <w:tcPr>
          <w:tcW w:w="0" w:type="pct"/>
        </w:tcPr>
        <w:p w:rsidR="00EC379B" w:rsidRDefault="00F5104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5104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86R </w:t>
          </w:r>
          <w:r>
            <w:rPr>
              <w:rFonts w:ascii="Shruti" w:hAnsi="Shruti"/>
              <w:sz w:val="22"/>
            </w:rPr>
            <w:t>16703</w:t>
          </w:r>
        </w:p>
      </w:tc>
      <w:tc>
        <w:tcPr>
          <w:tcW w:w="2453" w:type="pct"/>
        </w:tcPr>
        <w:p w:rsidR="00EC379B" w:rsidRDefault="00F51048" w:rsidP="006D504F">
          <w:pPr>
            <w:pStyle w:val="Footer"/>
            <w:rPr>
              <w:rStyle w:val="PageNumber"/>
            </w:rPr>
          </w:pPr>
        </w:p>
        <w:p w:rsidR="00EC379B" w:rsidRDefault="00F510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50E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510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5104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5104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1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1048">
      <w:r>
        <w:separator/>
      </w:r>
    </w:p>
  </w:footnote>
  <w:footnote w:type="continuationSeparator" w:id="0">
    <w:p w:rsidR="00000000" w:rsidRDefault="00F5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1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1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1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AC1"/>
    <w:multiLevelType w:val="hybridMultilevel"/>
    <w:tmpl w:val="1534DBCE"/>
    <w:lvl w:ilvl="0" w:tplc="50B0E7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680F32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E5C2F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8A0ED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BA2F8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F54162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428AF1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77A687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AB0BBD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E3"/>
    <w:rsid w:val="00B250E3"/>
    <w:rsid w:val="00F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2BA033-83E4-4F56-89A2-D5E962B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customStyle="1" w:styleId="Default">
    <w:name w:val="Default"/>
    <w:rsid w:val="000143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43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3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4325"/>
    <w:rPr>
      <w:b/>
      <w:bCs/>
    </w:rPr>
  </w:style>
  <w:style w:type="character" w:styleId="Hyperlink">
    <w:name w:val="Hyperlink"/>
    <w:basedOn w:val="DefaultParagraphFont"/>
    <w:unhideWhenUsed/>
    <w:rsid w:val="006C2B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241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1955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HB01255 (Committee Report (Substituted))</vt:lpstr>
    </vt:vector>
  </TitlesOfParts>
  <Company>State of Texas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22369</dc:subject>
  <dc:creator>State of Texas</dc:creator>
  <dc:description>HB 1255 by Hinojosa-(H)Public Health (Substitute Document Number: 86R 16703)</dc:description>
  <cp:lastModifiedBy>Scotty Wimberley</cp:lastModifiedBy>
  <cp:revision>2</cp:revision>
  <cp:lastPrinted>2003-11-26T17:21:00Z</cp:lastPrinted>
  <dcterms:created xsi:type="dcterms:W3CDTF">2019-04-01T17:16:00Z</dcterms:created>
  <dcterms:modified xsi:type="dcterms:W3CDTF">2019-04-01T17:16:00Z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19.86.773</vt:lpwstr>
  </property>
</Properties>
</file>