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12A7" w:rsidTr="00345119">
        <w:tc>
          <w:tcPr>
            <w:tcW w:w="9576" w:type="dxa"/>
            <w:noWrap/>
          </w:tcPr>
          <w:p w:rsidR="008423E4" w:rsidRPr="0022177D" w:rsidRDefault="00F941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4157" w:rsidP="008423E4">
      <w:pPr>
        <w:jc w:val="center"/>
      </w:pPr>
    </w:p>
    <w:p w:rsidR="008423E4" w:rsidRPr="00B31F0E" w:rsidRDefault="00F94157" w:rsidP="008423E4"/>
    <w:p w:rsidR="008423E4" w:rsidRPr="00742794" w:rsidRDefault="00F941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12A7" w:rsidTr="00345119">
        <w:tc>
          <w:tcPr>
            <w:tcW w:w="9576" w:type="dxa"/>
          </w:tcPr>
          <w:p w:rsidR="008423E4" w:rsidRPr="00861995" w:rsidRDefault="00F94157" w:rsidP="00345119">
            <w:pPr>
              <w:jc w:val="right"/>
            </w:pPr>
            <w:r>
              <w:t>H.B. 1286</w:t>
            </w:r>
          </w:p>
        </w:tc>
      </w:tr>
      <w:tr w:rsidR="00BB12A7" w:rsidTr="00345119">
        <w:tc>
          <w:tcPr>
            <w:tcW w:w="9576" w:type="dxa"/>
          </w:tcPr>
          <w:p w:rsidR="008423E4" w:rsidRPr="00861995" w:rsidRDefault="00F94157" w:rsidP="00942266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BB12A7" w:rsidTr="00345119">
        <w:tc>
          <w:tcPr>
            <w:tcW w:w="9576" w:type="dxa"/>
          </w:tcPr>
          <w:p w:rsidR="008423E4" w:rsidRPr="00861995" w:rsidRDefault="00F94157" w:rsidP="00345119">
            <w:pPr>
              <w:jc w:val="right"/>
            </w:pPr>
            <w:r>
              <w:t>Judiciary &amp; Civil Jurisprudence</w:t>
            </w:r>
          </w:p>
        </w:tc>
      </w:tr>
      <w:tr w:rsidR="00BB12A7" w:rsidTr="00345119">
        <w:tc>
          <w:tcPr>
            <w:tcW w:w="9576" w:type="dxa"/>
          </w:tcPr>
          <w:p w:rsidR="008423E4" w:rsidRDefault="00F941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94157" w:rsidP="008423E4">
      <w:pPr>
        <w:tabs>
          <w:tab w:val="right" w:pos="9360"/>
        </w:tabs>
      </w:pPr>
    </w:p>
    <w:p w:rsidR="008423E4" w:rsidRDefault="00F94157" w:rsidP="008423E4"/>
    <w:p w:rsidR="008423E4" w:rsidRDefault="00F941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12A7" w:rsidTr="00345119">
        <w:tc>
          <w:tcPr>
            <w:tcW w:w="9576" w:type="dxa"/>
          </w:tcPr>
          <w:p w:rsidR="008423E4" w:rsidRPr="00A8133F" w:rsidRDefault="00F94157" w:rsidP="00C126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5C637F" w:rsidRDefault="00F94157" w:rsidP="00C12614">
            <w:pPr>
              <w:pStyle w:val="Header"/>
              <w:jc w:val="both"/>
            </w:pPr>
          </w:p>
          <w:p w:rsidR="008423E4" w:rsidRDefault="00F94157" w:rsidP="00C12614">
            <w:pPr>
              <w:pStyle w:val="Header"/>
              <w:jc w:val="both"/>
            </w:pPr>
            <w:r>
              <w:t xml:space="preserve">In response to the projected increase in the need for guardianships in the future and recent assessments of the guardianship process, </w:t>
            </w:r>
            <w:r>
              <w:t xml:space="preserve">concerns have been raised regarding the </w:t>
            </w:r>
            <w:r>
              <w:t>continu</w:t>
            </w:r>
            <w:r>
              <w:t>ed</w:t>
            </w:r>
            <w:r>
              <w:t xml:space="preserve"> risk of abuse in the guardianship process</w:t>
            </w:r>
            <w:r>
              <w:t xml:space="preserve">. </w:t>
            </w:r>
            <w:r>
              <w:t>Reports indicate there are</w:t>
            </w:r>
            <w:r>
              <w:t xml:space="preserve"> bi</w:t>
            </w:r>
            <w:r>
              <w:t xml:space="preserve">llions of dollars in assets currently under court and guardian control in Texas, </w:t>
            </w:r>
            <w:r>
              <w:t xml:space="preserve">further </w:t>
            </w:r>
            <w:r>
              <w:t>highlight</w:t>
            </w:r>
            <w:r>
              <w:t>ing</w:t>
            </w:r>
            <w:r>
              <w:t xml:space="preserve"> a need to ensure that courts have sufficient support and resources to monitor these guardianships and safeguard against exploitation and abuse.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1286 </w:t>
            </w:r>
            <w:r>
              <w:t xml:space="preserve">seeks to address these concerns by creating </w:t>
            </w:r>
            <w:r>
              <w:t>a guardianship abuse, fraud, and exploitation deterrence program within the Office of Court Administration to assist courts with monitoring guardianships and help protect those under guardianship from abuse.</w:t>
            </w:r>
          </w:p>
          <w:p w:rsidR="008423E4" w:rsidRPr="00E26B13" w:rsidRDefault="00F94157" w:rsidP="00C12614">
            <w:pPr>
              <w:rPr>
                <w:b/>
              </w:rPr>
            </w:pPr>
          </w:p>
        </w:tc>
      </w:tr>
      <w:tr w:rsidR="00BB12A7" w:rsidTr="00345119">
        <w:tc>
          <w:tcPr>
            <w:tcW w:w="9576" w:type="dxa"/>
          </w:tcPr>
          <w:p w:rsidR="0017725B" w:rsidRDefault="00F94157" w:rsidP="00C126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F94157" w:rsidP="00C12614">
            <w:pPr>
              <w:rPr>
                <w:b/>
                <w:u w:val="single"/>
              </w:rPr>
            </w:pPr>
          </w:p>
          <w:p w:rsidR="00A0675F" w:rsidRPr="00A0675F" w:rsidRDefault="00F94157" w:rsidP="00C1261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F94157" w:rsidP="00C12614">
            <w:pPr>
              <w:rPr>
                <w:b/>
                <w:u w:val="single"/>
              </w:rPr>
            </w:pPr>
          </w:p>
        </w:tc>
      </w:tr>
      <w:tr w:rsidR="00BB12A7" w:rsidTr="00345119">
        <w:tc>
          <w:tcPr>
            <w:tcW w:w="9576" w:type="dxa"/>
          </w:tcPr>
          <w:p w:rsidR="008423E4" w:rsidRPr="00A8133F" w:rsidRDefault="00F94157" w:rsidP="00C126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4157" w:rsidP="00C12614"/>
          <w:p w:rsidR="00A0675F" w:rsidRDefault="00F94157" w:rsidP="00C12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94157" w:rsidP="00C12614">
            <w:pPr>
              <w:rPr>
                <w:b/>
              </w:rPr>
            </w:pPr>
          </w:p>
        </w:tc>
      </w:tr>
      <w:tr w:rsidR="00BB12A7" w:rsidTr="00345119">
        <w:tc>
          <w:tcPr>
            <w:tcW w:w="9576" w:type="dxa"/>
          </w:tcPr>
          <w:p w:rsidR="008423E4" w:rsidRPr="00A8133F" w:rsidRDefault="00F94157" w:rsidP="00C126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4157" w:rsidP="00C12614"/>
          <w:p w:rsidR="009449AD" w:rsidRDefault="00F94157" w:rsidP="00C12614">
            <w:pPr>
              <w:pStyle w:val="Header"/>
              <w:jc w:val="both"/>
            </w:pPr>
            <w:r>
              <w:t>H.B. 1286 amends the Government Code to require the Office of Court Administration of the Texas Judicial System</w:t>
            </w:r>
            <w:r>
              <w:t xml:space="preserve"> (OCA)</w:t>
            </w:r>
            <w:r>
              <w:t xml:space="preserve"> to establish and maintain a</w:t>
            </w:r>
            <w:r w:rsidRPr="002514CF">
              <w:t xml:space="preserve"> guardianship abuse, fraud, and exploitation deterrence program</w:t>
            </w:r>
            <w:r>
              <w:t>. The program must be</w:t>
            </w:r>
            <w:r w:rsidRPr="002514CF">
              <w:t xml:space="preserve"> designed to provide additi</w:t>
            </w:r>
            <w:r w:rsidRPr="002514CF">
              <w:t>onal resources and assistance to courts that have jurisdiction over guardianship proceedings</w:t>
            </w:r>
            <w:r>
              <w:t xml:space="preserve"> </w:t>
            </w:r>
            <w:r>
              <w:t xml:space="preserve">by </w:t>
            </w:r>
            <w:r>
              <w:t>engag</w:t>
            </w:r>
            <w:r>
              <w:t>ing</w:t>
            </w:r>
            <w:r>
              <w:t xml:space="preserve"> </w:t>
            </w:r>
            <w:r>
              <w:t>g</w:t>
            </w:r>
            <w:r>
              <w:t>uardianship c</w:t>
            </w:r>
            <w:r>
              <w:t xml:space="preserve">ompliance specialists </w:t>
            </w:r>
            <w:r>
              <w:t>to perform</w:t>
            </w:r>
            <w:r>
              <w:t xml:space="preserve"> certain</w:t>
            </w:r>
            <w:r>
              <w:t xml:space="preserve"> required </w:t>
            </w:r>
            <w:r>
              <w:t>duties</w:t>
            </w:r>
            <w:r>
              <w:t xml:space="preserve"> and by </w:t>
            </w:r>
            <w:r>
              <w:t>maintain</w:t>
            </w:r>
            <w:r>
              <w:t>ing</w:t>
            </w:r>
            <w:r>
              <w:t xml:space="preserve"> an electronic database to monitor filings of inventories, app</w:t>
            </w:r>
            <w:r>
              <w:t xml:space="preserve">raisements, and lists of claims required to </w:t>
            </w:r>
            <w:r>
              <w:t xml:space="preserve">be </w:t>
            </w:r>
            <w:r>
              <w:t xml:space="preserve">filed </w:t>
            </w:r>
            <w:r>
              <w:t xml:space="preserve">by </w:t>
            </w:r>
            <w:r>
              <w:t xml:space="preserve">the guardian of an estate </w:t>
            </w:r>
            <w:r>
              <w:t xml:space="preserve">or </w:t>
            </w:r>
            <w:r>
              <w:t>required to be made and returned to a court by an applicable</w:t>
            </w:r>
            <w:r>
              <w:t xml:space="preserve"> successor guardian</w:t>
            </w:r>
            <w:r>
              <w:t>;</w:t>
            </w:r>
            <w:r w:rsidRPr="004A5D7F">
              <w:t xml:space="preserve"> </w:t>
            </w:r>
            <w:r>
              <w:t xml:space="preserve">filings of </w:t>
            </w:r>
            <w:r w:rsidRPr="004A5D7F">
              <w:t xml:space="preserve">annual reports required </w:t>
            </w:r>
            <w:r>
              <w:t>to be filed with a court by the guardian of a person</w:t>
            </w:r>
            <w:r>
              <w:t>;</w:t>
            </w:r>
            <w:r>
              <w:t xml:space="preserve"> a</w:t>
            </w:r>
            <w:r>
              <w:t>nd</w:t>
            </w:r>
            <w:r>
              <w:t xml:space="preserve"> </w:t>
            </w:r>
            <w:r>
              <w:t xml:space="preserve">filings of </w:t>
            </w:r>
            <w:r>
              <w:t xml:space="preserve">any other reports and accounts required of guardians </w:t>
            </w:r>
            <w:r>
              <w:t>under statutory provisions relat</w:t>
            </w:r>
            <w:r>
              <w:t>ing</w:t>
            </w:r>
            <w:r>
              <w:t xml:space="preserve"> to the annual account and other exhibits and reports of a guardianship.</w:t>
            </w:r>
            <w:r>
              <w:t xml:space="preserve"> </w:t>
            </w:r>
            <w:r>
              <w:t xml:space="preserve">The bill establishes that a </w:t>
            </w:r>
            <w:r>
              <w:t xml:space="preserve">court </w:t>
            </w:r>
            <w:r>
              <w:t xml:space="preserve">that is selected by OCA </w:t>
            </w:r>
            <w:r>
              <w:t>to participate in the p</w:t>
            </w:r>
            <w:r>
              <w:t>rogram</w:t>
            </w:r>
            <w:r>
              <w:t xml:space="preserve"> is required to participate</w:t>
            </w:r>
            <w:r>
              <w:t xml:space="preserve">, </w:t>
            </w:r>
            <w:r w:rsidRPr="009449AD">
              <w:t>including allowing guardianship compliance specialists to conduct reviews and audits under the program</w:t>
            </w:r>
            <w:r>
              <w:t>.</w:t>
            </w:r>
            <w:r>
              <w:t xml:space="preserve"> The bill authorizes a court to apply to the office in the manner and form prescribed by the office for participation in the program.</w:t>
            </w:r>
          </w:p>
          <w:p w:rsidR="009449AD" w:rsidRDefault="00F94157" w:rsidP="00C12614">
            <w:pPr>
              <w:pStyle w:val="Header"/>
              <w:jc w:val="both"/>
            </w:pPr>
          </w:p>
          <w:p w:rsidR="009449AD" w:rsidRDefault="00F94157" w:rsidP="00C12614">
            <w:pPr>
              <w:pStyle w:val="Header"/>
              <w:jc w:val="both"/>
            </w:pPr>
            <w:r>
              <w:t xml:space="preserve">H.B. 1286 authorizes the administrative director of </w:t>
            </w:r>
            <w:r>
              <w:t>OCA</w:t>
            </w:r>
            <w:r>
              <w:t xml:space="preserve"> to notify the State Commission on Judicial Conduct in writing if </w:t>
            </w:r>
            <w:r>
              <w:t xml:space="preserve">OCA </w:t>
            </w:r>
            <w:r>
              <w:t xml:space="preserve">has reason to believe that a judge's actions or failure to act with respect to a report received from a guardianship compliance specialist indicating a concern </w:t>
            </w:r>
            <w:r w:rsidRPr="009449AD">
              <w:t>of potential abuse, fraud, or exploitation, including financial exploitation, committed agai</w:t>
            </w:r>
            <w:r w:rsidRPr="009449AD">
              <w:t>nst a ward and discovered as a result of t</w:t>
            </w:r>
            <w:r>
              <w:t>he specialists' work under the bill's provisions</w:t>
            </w:r>
            <w:r>
              <w:t xml:space="preserve"> constitutes judicial misconduct.</w:t>
            </w:r>
          </w:p>
          <w:p w:rsidR="00C51517" w:rsidRDefault="00F94157" w:rsidP="00C12614">
            <w:pPr>
              <w:pStyle w:val="Header"/>
              <w:jc w:val="both"/>
            </w:pPr>
          </w:p>
          <w:p w:rsidR="00C51517" w:rsidRDefault="00F94157" w:rsidP="00C12614">
            <w:pPr>
              <w:pStyle w:val="Header"/>
              <w:jc w:val="both"/>
            </w:pPr>
            <w:r>
              <w:t xml:space="preserve">H.B. 1286 requires </w:t>
            </w:r>
            <w:r>
              <w:t>OCA</w:t>
            </w:r>
            <w:r>
              <w:t>, not later than January 1 of each year, to submit a report to the legislature regarding the performance of t</w:t>
            </w:r>
            <w:r>
              <w:t>he program that includes the number of courts involved in the program</w:t>
            </w:r>
            <w:r>
              <w:t>;</w:t>
            </w:r>
            <w:r>
              <w:t xml:space="preserve"> the number of guardianships reviewed by guardianship compliance specialists</w:t>
            </w:r>
            <w:r>
              <w:t>;</w:t>
            </w:r>
            <w:r>
              <w:t xml:space="preserve">  the number of reviewed guardianship cases found to be out of compliance with statutory reporting requiremen</w:t>
            </w:r>
            <w:r>
              <w:t>ts</w:t>
            </w:r>
            <w:r>
              <w:t>;</w:t>
            </w:r>
            <w:r>
              <w:t xml:space="preserve"> the number of cases reported to a court concerning potential abuse, fraud, or exploitation, including financial exploitation, committed against a ward</w:t>
            </w:r>
            <w:r>
              <w:t>;</w:t>
            </w:r>
            <w:r>
              <w:t xml:space="preserve"> and the status of any technology developed to monitor guardianship cases for purposes of the program</w:t>
            </w:r>
            <w:r>
              <w:t>.</w:t>
            </w:r>
          </w:p>
          <w:p w:rsidR="009449AD" w:rsidRPr="00835628" w:rsidRDefault="00F94157" w:rsidP="00C12614">
            <w:pPr>
              <w:pStyle w:val="Header"/>
              <w:jc w:val="both"/>
              <w:rPr>
                <w:b/>
              </w:rPr>
            </w:pPr>
          </w:p>
        </w:tc>
      </w:tr>
      <w:tr w:rsidR="00BB12A7" w:rsidTr="00345119">
        <w:tc>
          <w:tcPr>
            <w:tcW w:w="9576" w:type="dxa"/>
          </w:tcPr>
          <w:p w:rsidR="008423E4" w:rsidRPr="00A8133F" w:rsidRDefault="00F94157" w:rsidP="00C126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4157" w:rsidP="00C12614"/>
          <w:p w:rsidR="008423E4" w:rsidRPr="003624F2" w:rsidRDefault="00F94157" w:rsidP="00C126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94157" w:rsidP="00C12614">
            <w:pPr>
              <w:rPr>
                <w:b/>
              </w:rPr>
            </w:pPr>
          </w:p>
        </w:tc>
      </w:tr>
    </w:tbl>
    <w:p w:rsidR="008423E4" w:rsidRPr="00BE0E75" w:rsidRDefault="00F941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41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4157">
      <w:r>
        <w:separator/>
      </w:r>
    </w:p>
  </w:endnote>
  <w:endnote w:type="continuationSeparator" w:id="0">
    <w:p w:rsidR="00000000" w:rsidRDefault="00F9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12A7" w:rsidTr="009C1E9A">
      <w:trPr>
        <w:cantSplit/>
      </w:trPr>
      <w:tc>
        <w:tcPr>
          <w:tcW w:w="0" w:type="pct"/>
        </w:tcPr>
        <w:p w:rsidR="00137D90" w:rsidRDefault="00F941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41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41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41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41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12A7" w:rsidTr="009C1E9A">
      <w:trPr>
        <w:cantSplit/>
      </w:trPr>
      <w:tc>
        <w:tcPr>
          <w:tcW w:w="0" w:type="pct"/>
        </w:tcPr>
        <w:p w:rsidR="00EC379B" w:rsidRDefault="00F941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41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17697</w:t>
          </w:r>
        </w:p>
      </w:tc>
      <w:tc>
        <w:tcPr>
          <w:tcW w:w="2453" w:type="pct"/>
        </w:tcPr>
        <w:p w:rsidR="00EC379B" w:rsidRDefault="00F941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19.66.161</w:t>
          </w:r>
          <w:r>
            <w:fldChar w:fldCharType="end"/>
          </w:r>
        </w:p>
      </w:tc>
    </w:tr>
    <w:tr w:rsidR="00BB12A7" w:rsidTr="009C1E9A">
      <w:trPr>
        <w:cantSplit/>
      </w:trPr>
      <w:tc>
        <w:tcPr>
          <w:tcW w:w="0" w:type="pct"/>
        </w:tcPr>
        <w:p w:rsidR="00EC379B" w:rsidRDefault="00F941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41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94157" w:rsidP="006D504F">
          <w:pPr>
            <w:pStyle w:val="Footer"/>
            <w:rPr>
              <w:rStyle w:val="PageNumber"/>
            </w:rPr>
          </w:pPr>
        </w:p>
        <w:p w:rsidR="00EC379B" w:rsidRDefault="00F941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12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41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941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41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4157">
      <w:r>
        <w:separator/>
      </w:r>
    </w:p>
  </w:footnote>
  <w:footnote w:type="continuationSeparator" w:id="0">
    <w:p w:rsidR="00000000" w:rsidRDefault="00F9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4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4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A7"/>
    <w:rsid w:val="00BB12A7"/>
    <w:rsid w:val="00F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094C25-96BA-4F8E-95D8-B5193EA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6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7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75F"/>
    <w:rPr>
      <w:b/>
      <w:bCs/>
    </w:rPr>
  </w:style>
  <w:style w:type="paragraph" w:styleId="Revision">
    <w:name w:val="Revision"/>
    <w:hidden/>
    <w:uiPriority w:val="99"/>
    <w:semiHidden/>
    <w:rsid w:val="00E05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3269</Characters>
  <Application>Microsoft Office Word</Application>
  <DocSecurity>4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HB01286 (Committee Report (Unamended))</vt:lpstr>
    </vt:vector>
  </TitlesOfParts>
  <Company>State of Texas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17697</dc:subject>
  <dc:creator>State of Texas</dc:creator>
  <dc:description>HB 1286 by Smithee-(H)Judiciary &amp; Civil Jurisprudence</dc:description>
  <cp:lastModifiedBy>Erin Conway</cp:lastModifiedBy>
  <cp:revision>2</cp:revision>
  <cp:lastPrinted>2003-11-26T17:21:00Z</cp:lastPrinted>
  <dcterms:created xsi:type="dcterms:W3CDTF">2019-03-27T14:38:00Z</dcterms:created>
  <dcterms:modified xsi:type="dcterms:W3CDTF">2019-03-27T14:38:00Z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19.66.161</vt:lpwstr>
  </property>
</Properties>
</file>