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64F35" w:rsidTr="00345119">
        <w:tc>
          <w:tcPr>
            <w:tcW w:w="9576" w:type="dxa"/>
            <w:noWrap/>
          </w:tcPr>
          <w:p w:rsidR="008423E4" w:rsidRPr="0022177D" w:rsidRDefault="009D7BB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D7BBA" w:rsidP="008423E4">
      <w:pPr>
        <w:jc w:val="center"/>
      </w:pPr>
    </w:p>
    <w:p w:rsidR="008423E4" w:rsidRPr="00B31F0E" w:rsidRDefault="009D7BBA" w:rsidP="008423E4"/>
    <w:p w:rsidR="008423E4" w:rsidRPr="00742794" w:rsidRDefault="009D7BB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64F35" w:rsidTr="00345119">
        <w:tc>
          <w:tcPr>
            <w:tcW w:w="9576" w:type="dxa"/>
          </w:tcPr>
          <w:p w:rsidR="008423E4" w:rsidRPr="00861995" w:rsidRDefault="009D7BBA" w:rsidP="00345119">
            <w:pPr>
              <w:jc w:val="right"/>
            </w:pPr>
            <w:r>
              <w:t>H.B. 1313</w:t>
            </w:r>
          </w:p>
        </w:tc>
      </w:tr>
      <w:tr w:rsidR="00864F35" w:rsidTr="00345119">
        <w:tc>
          <w:tcPr>
            <w:tcW w:w="9576" w:type="dxa"/>
          </w:tcPr>
          <w:p w:rsidR="008423E4" w:rsidRPr="00861995" w:rsidRDefault="009D7BBA" w:rsidP="00C06A96">
            <w:pPr>
              <w:jc w:val="right"/>
            </w:pPr>
            <w:r>
              <w:t xml:space="preserve">By: </w:t>
            </w:r>
            <w:r>
              <w:t>King, Phil</w:t>
            </w:r>
          </w:p>
        </w:tc>
      </w:tr>
      <w:tr w:rsidR="00864F35" w:rsidTr="00345119">
        <w:tc>
          <w:tcPr>
            <w:tcW w:w="9576" w:type="dxa"/>
          </w:tcPr>
          <w:p w:rsidR="008423E4" w:rsidRPr="00861995" w:rsidRDefault="009D7BBA" w:rsidP="00345119">
            <w:pPr>
              <w:jc w:val="right"/>
            </w:pPr>
            <w:r>
              <w:t>Ways &amp; Means</w:t>
            </w:r>
          </w:p>
        </w:tc>
      </w:tr>
      <w:tr w:rsidR="00864F35" w:rsidTr="00345119">
        <w:tc>
          <w:tcPr>
            <w:tcW w:w="9576" w:type="dxa"/>
          </w:tcPr>
          <w:p w:rsidR="008423E4" w:rsidRDefault="009D7BB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D7BBA" w:rsidP="008423E4">
      <w:pPr>
        <w:tabs>
          <w:tab w:val="right" w:pos="9360"/>
        </w:tabs>
      </w:pPr>
    </w:p>
    <w:p w:rsidR="008423E4" w:rsidRDefault="009D7BBA" w:rsidP="008423E4"/>
    <w:p w:rsidR="008423E4" w:rsidRDefault="009D7BB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64F35" w:rsidTr="00345119">
        <w:tc>
          <w:tcPr>
            <w:tcW w:w="9576" w:type="dxa"/>
          </w:tcPr>
          <w:p w:rsidR="008423E4" w:rsidRPr="00A8133F" w:rsidRDefault="009D7BBA" w:rsidP="008A5AD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D7BBA" w:rsidP="008A5ADD"/>
          <w:p w:rsidR="008423E4" w:rsidRDefault="009D7BBA" w:rsidP="008A5A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</w:t>
            </w:r>
            <w:r>
              <w:t xml:space="preserve">are concerns that </w:t>
            </w:r>
            <w:r>
              <w:t>after</w:t>
            </w:r>
            <w:r w:rsidRPr="007B5331">
              <w:t xml:space="preserve"> a taxpayer successfully appeals or protests the appraised value of the taxpayer's property </w:t>
            </w:r>
            <w:r>
              <w:t>for a given</w:t>
            </w:r>
            <w:r w:rsidRPr="007B5331">
              <w:t xml:space="preserve"> year, </w:t>
            </w:r>
            <w:r>
              <w:t>an</w:t>
            </w:r>
            <w:r w:rsidRPr="007B5331">
              <w:t xml:space="preserve"> </w:t>
            </w:r>
            <w:r w:rsidRPr="007B5331">
              <w:t xml:space="preserve">appraisal district </w:t>
            </w:r>
            <w:r>
              <w:t>can</w:t>
            </w:r>
            <w:r w:rsidRPr="007B5331">
              <w:t xml:space="preserve"> </w:t>
            </w:r>
            <w:r w:rsidRPr="007B5331">
              <w:t xml:space="preserve">increase the value of the property in the following tax year without providing sufficient evidence </w:t>
            </w:r>
            <w:r>
              <w:t>justifying</w:t>
            </w:r>
            <w:r w:rsidRPr="007B5331">
              <w:t xml:space="preserve"> </w:t>
            </w:r>
            <w:r>
              <w:t>the</w:t>
            </w:r>
            <w:r w:rsidRPr="007B5331">
              <w:t xml:space="preserve"> increase. </w:t>
            </w:r>
            <w:r>
              <w:t>H.B. 1313 seeks</w:t>
            </w:r>
            <w:r w:rsidRPr="007B5331">
              <w:t xml:space="preserve"> to provide more transparency and confidence in </w:t>
            </w:r>
            <w:r>
              <w:t>the</w:t>
            </w:r>
            <w:r w:rsidRPr="007B5331">
              <w:t xml:space="preserve"> </w:t>
            </w:r>
            <w:r w:rsidRPr="007B5331">
              <w:t>property tax system</w:t>
            </w:r>
            <w:r>
              <w:t xml:space="preserve"> by</w:t>
            </w:r>
            <w:r w:rsidRPr="007B5331">
              <w:t xml:space="preserve"> ensur</w:t>
            </w:r>
            <w:r>
              <w:t>ing</w:t>
            </w:r>
            <w:r w:rsidRPr="007B5331">
              <w:t xml:space="preserve"> </w:t>
            </w:r>
            <w:r w:rsidRPr="007B5331">
              <w:t>that such an increase is supported by clear and convincing evidence.</w:t>
            </w:r>
          </w:p>
          <w:p w:rsidR="008423E4" w:rsidRPr="00E26B13" w:rsidRDefault="009D7BBA" w:rsidP="008A5ADD">
            <w:pPr>
              <w:rPr>
                <w:b/>
              </w:rPr>
            </w:pPr>
          </w:p>
        </w:tc>
      </w:tr>
      <w:tr w:rsidR="00864F35" w:rsidTr="00345119">
        <w:tc>
          <w:tcPr>
            <w:tcW w:w="9576" w:type="dxa"/>
          </w:tcPr>
          <w:p w:rsidR="0017725B" w:rsidRDefault="009D7BBA" w:rsidP="008A5AD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D7BBA" w:rsidP="008A5ADD">
            <w:pPr>
              <w:rPr>
                <w:b/>
                <w:u w:val="single"/>
              </w:rPr>
            </w:pPr>
          </w:p>
          <w:p w:rsidR="00D27372" w:rsidRPr="00D27372" w:rsidRDefault="009D7BBA" w:rsidP="008A5ADD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</w:t>
            </w:r>
            <w:r>
              <w:t>of offenses, or change the eligibility of a person for community supervision, parole, or mandatory supervision.</w:t>
            </w:r>
          </w:p>
          <w:p w:rsidR="0017725B" w:rsidRPr="0017725B" w:rsidRDefault="009D7BBA" w:rsidP="008A5ADD">
            <w:pPr>
              <w:rPr>
                <w:b/>
                <w:u w:val="single"/>
              </w:rPr>
            </w:pPr>
          </w:p>
        </w:tc>
      </w:tr>
      <w:tr w:rsidR="00864F35" w:rsidTr="00345119">
        <w:tc>
          <w:tcPr>
            <w:tcW w:w="9576" w:type="dxa"/>
          </w:tcPr>
          <w:p w:rsidR="008423E4" w:rsidRPr="00A8133F" w:rsidRDefault="009D7BBA" w:rsidP="008A5AD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D7BBA" w:rsidP="008A5ADD"/>
          <w:p w:rsidR="00D27372" w:rsidRDefault="009D7BBA" w:rsidP="008A5A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</w:t>
            </w:r>
            <w:r>
              <w:t>ficer, department, agency, or institution.</w:t>
            </w:r>
          </w:p>
          <w:p w:rsidR="008423E4" w:rsidRPr="00E21FDC" w:rsidRDefault="009D7BBA" w:rsidP="008A5ADD">
            <w:pPr>
              <w:rPr>
                <w:b/>
              </w:rPr>
            </w:pPr>
          </w:p>
        </w:tc>
      </w:tr>
      <w:tr w:rsidR="00864F35" w:rsidTr="00345119">
        <w:tc>
          <w:tcPr>
            <w:tcW w:w="9576" w:type="dxa"/>
          </w:tcPr>
          <w:p w:rsidR="008423E4" w:rsidRPr="00A8133F" w:rsidRDefault="009D7BBA" w:rsidP="008A5AD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D7BBA" w:rsidP="008A5ADD"/>
          <w:p w:rsidR="008423E4" w:rsidRDefault="009D7BBA" w:rsidP="008A5A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1313 amends the Tax Code to change from substantial evidence to clear and convincing evidence the </w:t>
            </w:r>
            <w:r>
              <w:t xml:space="preserve">evidentiary </w:t>
            </w:r>
            <w:r>
              <w:t xml:space="preserve">standard </w:t>
            </w:r>
            <w:r>
              <w:t>by which a chief appraiser's decision to</w:t>
            </w:r>
            <w:r>
              <w:t xml:space="preserve"> increase the </w:t>
            </w:r>
            <w:r>
              <w:t xml:space="preserve">appraised </w:t>
            </w:r>
            <w:r>
              <w:t xml:space="preserve">value of a </w:t>
            </w:r>
            <w:r>
              <w:t xml:space="preserve">property in </w:t>
            </w:r>
            <w:r>
              <w:t xml:space="preserve">the </w:t>
            </w:r>
            <w:r>
              <w:t xml:space="preserve">tax year </w:t>
            </w:r>
            <w:r>
              <w:t xml:space="preserve">following the year in which the appraised value of the property is lowered as a result of a protest or appeal must be reasonably supported when all </w:t>
            </w:r>
            <w:r>
              <w:t xml:space="preserve">of </w:t>
            </w:r>
            <w:r>
              <w:t xml:space="preserve">the reliable and probative evidence in the record is considered as </w:t>
            </w:r>
            <w:r>
              <w:t xml:space="preserve">a </w:t>
            </w:r>
            <w:r>
              <w:t>whole</w:t>
            </w:r>
            <w:r>
              <w:t xml:space="preserve">.     </w:t>
            </w:r>
            <w:r>
              <w:t xml:space="preserve">  </w:t>
            </w:r>
          </w:p>
          <w:p w:rsidR="008423E4" w:rsidRPr="00835628" w:rsidRDefault="009D7BBA" w:rsidP="008A5ADD">
            <w:pPr>
              <w:rPr>
                <w:b/>
              </w:rPr>
            </w:pPr>
          </w:p>
        </w:tc>
      </w:tr>
      <w:tr w:rsidR="00864F35" w:rsidTr="00345119">
        <w:tc>
          <w:tcPr>
            <w:tcW w:w="9576" w:type="dxa"/>
          </w:tcPr>
          <w:p w:rsidR="008423E4" w:rsidRPr="00A8133F" w:rsidRDefault="009D7BBA" w:rsidP="008A5AD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D7BBA" w:rsidP="008A5ADD"/>
          <w:p w:rsidR="008423E4" w:rsidRPr="003624F2" w:rsidRDefault="009D7BBA" w:rsidP="008A5A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2020.</w:t>
            </w:r>
          </w:p>
          <w:p w:rsidR="008423E4" w:rsidRPr="00233FDB" w:rsidRDefault="009D7BBA" w:rsidP="008A5ADD">
            <w:pPr>
              <w:rPr>
                <w:b/>
              </w:rPr>
            </w:pPr>
          </w:p>
        </w:tc>
      </w:tr>
    </w:tbl>
    <w:p w:rsidR="008423E4" w:rsidRPr="00BE0E75" w:rsidRDefault="009D7BB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D7BB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D7BBA">
      <w:r>
        <w:separator/>
      </w:r>
    </w:p>
  </w:endnote>
  <w:endnote w:type="continuationSeparator" w:id="0">
    <w:p w:rsidR="00000000" w:rsidRDefault="009D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D7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64F35" w:rsidTr="009C1E9A">
      <w:trPr>
        <w:cantSplit/>
      </w:trPr>
      <w:tc>
        <w:tcPr>
          <w:tcW w:w="0" w:type="pct"/>
        </w:tcPr>
        <w:p w:rsidR="00137D90" w:rsidRDefault="009D7BB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D7BB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D7BB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D7BB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D7BB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64F35" w:rsidTr="009C1E9A">
      <w:trPr>
        <w:cantSplit/>
      </w:trPr>
      <w:tc>
        <w:tcPr>
          <w:tcW w:w="0" w:type="pct"/>
        </w:tcPr>
        <w:p w:rsidR="00EC379B" w:rsidRDefault="009D7BB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D7BB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27291</w:t>
          </w:r>
        </w:p>
      </w:tc>
      <w:tc>
        <w:tcPr>
          <w:tcW w:w="2453" w:type="pct"/>
        </w:tcPr>
        <w:p w:rsidR="00EC379B" w:rsidRDefault="009D7BB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19.104.747</w:t>
          </w:r>
          <w:r>
            <w:fldChar w:fldCharType="end"/>
          </w:r>
        </w:p>
      </w:tc>
    </w:tr>
    <w:tr w:rsidR="00864F35" w:rsidTr="009C1E9A">
      <w:trPr>
        <w:cantSplit/>
      </w:trPr>
      <w:tc>
        <w:tcPr>
          <w:tcW w:w="0" w:type="pct"/>
        </w:tcPr>
        <w:p w:rsidR="00EC379B" w:rsidRDefault="009D7BB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D7BB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D7BBA" w:rsidP="006D504F">
          <w:pPr>
            <w:pStyle w:val="Footer"/>
            <w:rPr>
              <w:rStyle w:val="PageNumber"/>
            </w:rPr>
          </w:pPr>
        </w:p>
        <w:p w:rsidR="00EC379B" w:rsidRDefault="009D7BB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64F3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D7BB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D7BB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D7BB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D7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D7BBA">
      <w:r>
        <w:separator/>
      </w:r>
    </w:p>
  </w:footnote>
  <w:footnote w:type="continuationSeparator" w:id="0">
    <w:p w:rsidR="00000000" w:rsidRDefault="009D7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D7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D7B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D7B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35"/>
    <w:rsid w:val="00864F35"/>
    <w:rsid w:val="009D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EAA182-576F-4C60-82D6-F33DA92C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273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73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737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7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7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1291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HB01313 (Committee Report (Unamended))</vt:lpstr>
    </vt:vector>
  </TitlesOfParts>
  <Company>State of Texas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27291</dc:subject>
  <dc:creator>State of Texas</dc:creator>
  <dc:description>HB 1313 by King, Phil-(H)Ways &amp; Means</dc:description>
  <cp:lastModifiedBy>Erin Conway</cp:lastModifiedBy>
  <cp:revision>2</cp:revision>
  <cp:lastPrinted>2003-11-26T17:21:00Z</cp:lastPrinted>
  <dcterms:created xsi:type="dcterms:W3CDTF">2019-04-25T22:34:00Z</dcterms:created>
  <dcterms:modified xsi:type="dcterms:W3CDTF">2019-04-25T22:34:00Z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19.104.747</vt:lpwstr>
  </property>
</Properties>
</file>