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93D24" w:rsidTr="00345119">
        <w:tc>
          <w:tcPr>
            <w:tcW w:w="9576" w:type="dxa"/>
            <w:noWrap/>
          </w:tcPr>
          <w:p w:rsidR="008423E4" w:rsidRPr="0022177D" w:rsidRDefault="00931652" w:rsidP="00345119">
            <w:pPr>
              <w:pStyle w:val="Heading1"/>
            </w:pPr>
            <w:bookmarkStart w:id="0" w:name="_GoBack"/>
            <w:bookmarkEnd w:id="0"/>
            <w:r w:rsidRPr="00631897">
              <w:t>BILL ANALYSIS</w:t>
            </w:r>
          </w:p>
        </w:tc>
      </w:tr>
    </w:tbl>
    <w:p w:rsidR="008423E4" w:rsidRPr="0022177D" w:rsidRDefault="00931652" w:rsidP="008423E4">
      <w:pPr>
        <w:jc w:val="center"/>
      </w:pPr>
    </w:p>
    <w:p w:rsidR="008423E4" w:rsidRPr="00B31F0E" w:rsidRDefault="00931652" w:rsidP="008423E4"/>
    <w:p w:rsidR="008423E4" w:rsidRPr="00742794" w:rsidRDefault="00931652" w:rsidP="008423E4">
      <w:pPr>
        <w:tabs>
          <w:tab w:val="right" w:pos="9360"/>
        </w:tabs>
      </w:pPr>
    </w:p>
    <w:tbl>
      <w:tblPr>
        <w:tblW w:w="0" w:type="auto"/>
        <w:tblLayout w:type="fixed"/>
        <w:tblLook w:val="01E0" w:firstRow="1" w:lastRow="1" w:firstColumn="1" w:lastColumn="1" w:noHBand="0" w:noVBand="0"/>
      </w:tblPr>
      <w:tblGrid>
        <w:gridCol w:w="9576"/>
      </w:tblGrid>
      <w:tr w:rsidR="00193D24" w:rsidTr="00345119">
        <w:tc>
          <w:tcPr>
            <w:tcW w:w="9576" w:type="dxa"/>
          </w:tcPr>
          <w:p w:rsidR="008423E4" w:rsidRPr="00861995" w:rsidRDefault="00931652" w:rsidP="00F11C78">
            <w:pPr>
              <w:jc w:val="right"/>
            </w:pPr>
            <w:r>
              <w:t>C.S.H.B. 1325</w:t>
            </w:r>
          </w:p>
        </w:tc>
      </w:tr>
      <w:tr w:rsidR="00193D24" w:rsidTr="00345119">
        <w:tc>
          <w:tcPr>
            <w:tcW w:w="9576" w:type="dxa"/>
          </w:tcPr>
          <w:p w:rsidR="008423E4" w:rsidRPr="00861995" w:rsidRDefault="00931652" w:rsidP="00B45C56">
            <w:pPr>
              <w:jc w:val="right"/>
            </w:pPr>
            <w:r>
              <w:t xml:space="preserve">By: </w:t>
            </w:r>
            <w:r>
              <w:t>King, Tracy O.</w:t>
            </w:r>
          </w:p>
        </w:tc>
      </w:tr>
      <w:tr w:rsidR="00193D24" w:rsidTr="00345119">
        <w:tc>
          <w:tcPr>
            <w:tcW w:w="9576" w:type="dxa"/>
          </w:tcPr>
          <w:p w:rsidR="008423E4" w:rsidRPr="00861995" w:rsidRDefault="00931652" w:rsidP="00F11C78">
            <w:pPr>
              <w:jc w:val="right"/>
            </w:pPr>
            <w:r>
              <w:t>Agriculture &amp; Livestock</w:t>
            </w:r>
          </w:p>
        </w:tc>
      </w:tr>
      <w:tr w:rsidR="00193D24" w:rsidTr="00345119">
        <w:tc>
          <w:tcPr>
            <w:tcW w:w="9576" w:type="dxa"/>
          </w:tcPr>
          <w:p w:rsidR="008423E4" w:rsidRDefault="00931652" w:rsidP="00F11C78">
            <w:pPr>
              <w:jc w:val="right"/>
            </w:pPr>
            <w:r>
              <w:t>Committee Report (Substituted)</w:t>
            </w:r>
          </w:p>
        </w:tc>
      </w:tr>
    </w:tbl>
    <w:p w:rsidR="008423E4" w:rsidRDefault="00931652" w:rsidP="008423E4">
      <w:pPr>
        <w:tabs>
          <w:tab w:val="right" w:pos="9360"/>
        </w:tabs>
      </w:pPr>
    </w:p>
    <w:p w:rsidR="008423E4" w:rsidRDefault="00931652" w:rsidP="008423E4"/>
    <w:p w:rsidR="008423E4" w:rsidRDefault="00931652" w:rsidP="008423E4"/>
    <w:tbl>
      <w:tblPr>
        <w:tblW w:w="0" w:type="auto"/>
        <w:tblCellMar>
          <w:left w:w="115" w:type="dxa"/>
          <w:right w:w="115" w:type="dxa"/>
        </w:tblCellMar>
        <w:tblLook w:val="01E0" w:firstRow="1" w:lastRow="1" w:firstColumn="1" w:lastColumn="1" w:noHBand="0" w:noVBand="0"/>
      </w:tblPr>
      <w:tblGrid>
        <w:gridCol w:w="9576"/>
      </w:tblGrid>
      <w:tr w:rsidR="00193D24" w:rsidTr="00345119">
        <w:tc>
          <w:tcPr>
            <w:tcW w:w="9576" w:type="dxa"/>
          </w:tcPr>
          <w:p w:rsidR="008423E4" w:rsidRPr="00A8133F" w:rsidRDefault="00931652" w:rsidP="00950CF4">
            <w:pPr>
              <w:rPr>
                <w:b/>
              </w:rPr>
            </w:pPr>
            <w:r w:rsidRPr="009C1E9A">
              <w:rPr>
                <w:b/>
                <w:u w:val="single"/>
              </w:rPr>
              <w:t>BACKGROUND AND PURPOSE</w:t>
            </w:r>
            <w:r>
              <w:rPr>
                <w:b/>
              </w:rPr>
              <w:t xml:space="preserve"> </w:t>
            </w:r>
          </w:p>
          <w:p w:rsidR="008423E4" w:rsidRDefault="00931652" w:rsidP="00950CF4"/>
          <w:p w:rsidR="008423E4" w:rsidRDefault="00931652" w:rsidP="00950CF4">
            <w:pPr>
              <w:pStyle w:val="Header"/>
              <w:jc w:val="both"/>
            </w:pPr>
            <w:r>
              <w:t>It has been noted that h</w:t>
            </w:r>
            <w:r>
              <w:t>emp is a viable agricultural crop and an agricultural commodity</w:t>
            </w:r>
            <w:r>
              <w:t xml:space="preserve"> with many applications.</w:t>
            </w:r>
            <w:r>
              <w:t xml:space="preserve"> </w:t>
            </w:r>
            <w:r>
              <w:t xml:space="preserve">It </w:t>
            </w:r>
            <w:r>
              <w:t>has been suggested that with recent changes on the federal level</w:t>
            </w:r>
            <w:r>
              <w:t>,</w:t>
            </w:r>
            <w:r>
              <w:t xml:space="preserve"> </w:t>
            </w:r>
            <w:r>
              <w:t xml:space="preserve">Texas farmers </w:t>
            </w:r>
            <w:r>
              <w:t>would stand to</w:t>
            </w:r>
            <w:r>
              <w:t xml:space="preserve"> benefit </w:t>
            </w:r>
            <w:r>
              <w:t>from a state-regulated</w:t>
            </w:r>
            <w:r>
              <w:t xml:space="preserve"> hemp </w:t>
            </w:r>
            <w:r>
              <w:t>industry</w:t>
            </w:r>
            <w:r>
              <w:t xml:space="preserve">. </w:t>
            </w:r>
            <w:r>
              <w:t>C.S.</w:t>
            </w:r>
            <w:r>
              <w:t xml:space="preserve">H.B. 1325 seeks to address this issue by establishing the </w:t>
            </w:r>
            <w:r w:rsidRPr="00150AE0">
              <w:t>Hemp Farming Act</w:t>
            </w:r>
            <w:r>
              <w:t>.</w:t>
            </w:r>
          </w:p>
          <w:p w:rsidR="008423E4" w:rsidRPr="00E26B13" w:rsidRDefault="00931652" w:rsidP="00950CF4">
            <w:pPr>
              <w:rPr>
                <w:b/>
              </w:rPr>
            </w:pPr>
          </w:p>
        </w:tc>
      </w:tr>
      <w:tr w:rsidR="00193D24" w:rsidTr="00345119">
        <w:tc>
          <w:tcPr>
            <w:tcW w:w="9576" w:type="dxa"/>
          </w:tcPr>
          <w:p w:rsidR="0017725B" w:rsidRDefault="00931652" w:rsidP="00950CF4">
            <w:pPr>
              <w:rPr>
                <w:b/>
                <w:u w:val="single"/>
              </w:rPr>
            </w:pPr>
            <w:r>
              <w:rPr>
                <w:b/>
                <w:u w:val="single"/>
              </w:rPr>
              <w:t>CRIMINAL JUSTICE IMPACT</w:t>
            </w:r>
          </w:p>
          <w:p w:rsidR="0017725B" w:rsidRDefault="00931652" w:rsidP="00950CF4">
            <w:pPr>
              <w:rPr>
                <w:b/>
                <w:u w:val="single"/>
              </w:rPr>
            </w:pPr>
          </w:p>
          <w:p w:rsidR="00AF70A9" w:rsidRPr="00AF70A9" w:rsidRDefault="00931652" w:rsidP="00950CF4">
            <w:pPr>
              <w:jc w:val="both"/>
            </w:pPr>
            <w:r w:rsidRPr="007B168E">
              <w:t>It is th</w:t>
            </w:r>
            <w:r w:rsidRPr="007B168E">
              <w:t>e committee's opinion that this bill does not expressly create a criminal offense, increase the punishment for an existing criminal offense or category of offenses, or change the eligibility of a person for community supervision, parole, or mandatory super</w:t>
            </w:r>
            <w:r w:rsidRPr="007B168E">
              <w:t>vision.</w:t>
            </w:r>
          </w:p>
          <w:p w:rsidR="0017725B" w:rsidRPr="0017725B" w:rsidRDefault="00931652" w:rsidP="00950CF4">
            <w:pPr>
              <w:rPr>
                <w:b/>
                <w:u w:val="single"/>
              </w:rPr>
            </w:pPr>
          </w:p>
        </w:tc>
      </w:tr>
      <w:tr w:rsidR="00193D24" w:rsidTr="00345119">
        <w:tc>
          <w:tcPr>
            <w:tcW w:w="9576" w:type="dxa"/>
          </w:tcPr>
          <w:p w:rsidR="008423E4" w:rsidRPr="00A8133F" w:rsidRDefault="00931652" w:rsidP="00950CF4">
            <w:pPr>
              <w:rPr>
                <w:b/>
              </w:rPr>
            </w:pPr>
            <w:r w:rsidRPr="009C1E9A">
              <w:rPr>
                <w:b/>
                <w:u w:val="single"/>
              </w:rPr>
              <w:t>RULEMAKING AUTHORITY</w:t>
            </w:r>
            <w:r>
              <w:rPr>
                <w:b/>
              </w:rPr>
              <w:t xml:space="preserve"> </w:t>
            </w:r>
          </w:p>
          <w:p w:rsidR="008423E4" w:rsidRDefault="00931652" w:rsidP="00950CF4"/>
          <w:p w:rsidR="00AF70A9" w:rsidRDefault="00931652" w:rsidP="00950CF4">
            <w:pPr>
              <w:pStyle w:val="Header"/>
              <w:tabs>
                <w:tab w:val="clear" w:pos="4320"/>
                <w:tab w:val="clear" w:pos="8640"/>
              </w:tabs>
              <w:jc w:val="both"/>
            </w:pPr>
            <w:r w:rsidRPr="00E87725">
              <w:t xml:space="preserve">It is the committee's opinion that rulemaking authority is expressly granted to the Department of Agriculture in SECTION </w:t>
            </w:r>
            <w:r>
              <w:t>4</w:t>
            </w:r>
            <w:r w:rsidRPr="00E87725">
              <w:t xml:space="preserve"> of this bill.</w:t>
            </w:r>
          </w:p>
          <w:p w:rsidR="008423E4" w:rsidRPr="00E21FDC" w:rsidRDefault="00931652" w:rsidP="00950CF4">
            <w:pPr>
              <w:rPr>
                <w:b/>
              </w:rPr>
            </w:pPr>
          </w:p>
        </w:tc>
      </w:tr>
      <w:tr w:rsidR="00193D24" w:rsidTr="00345119">
        <w:tc>
          <w:tcPr>
            <w:tcW w:w="9576" w:type="dxa"/>
          </w:tcPr>
          <w:p w:rsidR="008423E4" w:rsidRDefault="00931652" w:rsidP="00950CF4">
            <w:pPr>
              <w:rPr>
                <w:b/>
              </w:rPr>
            </w:pPr>
            <w:r w:rsidRPr="009C1E9A">
              <w:rPr>
                <w:b/>
                <w:u w:val="single"/>
              </w:rPr>
              <w:t>ANALYSIS</w:t>
            </w:r>
            <w:r>
              <w:rPr>
                <w:b/>
              </w:rPr>
              <w:t xml:space="preserve"> </w:t>
            </w:r>
          </w:p>
          <w:p w:rsidR="00950CF4" w:rsidRPr="00A8133F" w:rsidRDefault="00931652" w:rsidP="00950CF4">
            <w:pPr>
              <w:rPr>
                <w:b/>
              </w:rPr>
            </w:pPr>
          </w:p>
          <w:p w:rsidR="009500A6" w:rsidRDefault="00931652" w:rsidP="00950CF4">
            <w:pPr>
              <w:pStyle w:val="Header"/>
              <w:jc w:val="both"/>
            </w:pPr>
            <w:r>
              <w:t>C.S.</w:t>
            </w:r>
            <w:r>
              <w:t xml:space="preserve">H.B. 1325 </w:t>
            </w:r>
            <w:r>
              <w:t xml:space="preserve">amends the Agriculture Code to </w:t>
            </w:r>
            <w:r>
              <w:t>require the</w:t>
            </w:r>
            <w:r>
              <w:t xml:space="preserve"> </w:t>
            </w:r>
            <w:r w:rsidRPr="008E22A5">
              <w:t xml:space="preserve">Department of </w:t>
            </w:r>
            <w:r w:rsidRPr="008E22A5">
              <w:t>Agriculture</w:t>
            </w:r>
            <w:r>
              <w:t xml:space="preserve"> </w:t>
            </w:r>
            <w:r>
              <w:t>(</w:t>
            </w:r>
            <w:r>
              <w:t>TDA</w:t>
            </w:r>
            <w:r>
              <w:t>)</w:t>
            </w:r>
            <w:r>
              <w:t>, after consulting with the governor</w:t>
            </w:r>
            <w:r>
              <w:t xml:space="preserve">, </w:t>
            </w:r>
            <w:r>
              <w:t>attorney general,</w:t>
            </w:r>
            <w:r>
              <w:t xml:space="preserve"> and Department of State Health Services (DSHS)</w:t>
            </w:r>
            <w:r>
              <w:t>,</w:t>
            </w:r>
            <w:r>
              <w:t xml:space="preserve"> </w:t>
            </w:r>
            <w:r>
              <w:t>to adopt certain rules relating to the production of hemp</w:t>
            </w:r>
            <w:r>
              <w:t>, as defined by the bill,</w:t>
            </w:r>
            <w:r>
              <w:t xml:space="preserve"> and</w:t>
            </w:r>
            <w:r>
              <w:t xml:space="preserve"> submit to the secretary of </w:t>
            </w:r>
            <w:r>
              <w:t xml:space="preserve">the </w:t>
            </w:r>
            <w:r w:rsidRPr="000E2C37">
              <w:t>U</w:t>
            </w:r>
            <w:r>
              <w:t>.</w:t>
            </w:r>
            <w:r w:rsidRPr="000E2C37">
              <w:t>S</w:t>
            </w:r>
            <w:r>
              <w:t>.</w:t>
            </w:r>
            <w:r w:rsidRPr="000E2C37">
              <w:t xml:space="preserve"> Department o</w:t>
            </w:r>
            <w:r w:rsidRPr="000E2C37">
              <w:t>f Agriculture</w:t>
            </w:r>
            <w:r>
              <w:t xml:space="preserve"> (</w:t>
            </w:r>
            <w:r>
              <w:t>USDA</w:t>
            </w:r>
            <w:r>
              <w:t>)</w:t>
            </w:r>
            <w:r>
              <w:t xml:space="preserve"> a state plan for monitoring and regulating the production of hemp in Texas as provided by </w:t>
            </w:r>
            <w:r>
              <w:t>certain</w:t>
            </w:r>
            <w:r>
              <w:t xml:space="preserve"> federal</w:t>
            </w:r>
            <w:r>
              <w:t xml:space="preserve"> law</w:t>
            </w:r>
            <w:r>
              <w:t xml:space="preserve">. The bill requires the TDA, if </w:t>
            </w:r>
            <w:r>
              <w:t>the state</w:t>
            </w:r>
            <w:r>
              <w:t xml:space="preserve"> plan is disapproved by the</w:t>
            </w:r>
            <w:r>
              <w:t xml:space="preserve"> USDA</w:t>
            </w:r>
            <w:r>
              <w:t xml:space="preserve"> secretary</w:t>
            </w:r>
            <w:r>
              <w:t xml:space="preserve"> and</w:t>
            </w:r>
            <w:r>
              <w:t xml:space="preserve"> after consulting with the governor</w:t>
            </w:r>
            <w:r>
              <w:t>,</w:t>
            </w:r>
            <w:r>
              <w:t xml:space="preserve"> </w:t>
            </w:r>
            <w:r>
              <w:t>th</w:t>
            </w:r>
            <w:r>
              <w:t xml:space="preserve">e </w:t>
            </w:r>
            <w:r>
              <w:t>attorney general,</w:t>
            </w:r>
            <w:r>
              <w:t xml:space="preserve"> and DSHS,</w:t>
            </w:r>
            <w:r>
              <w:t xml:space="preserve"> to amend the </w:t>
            </w:r>
            <w:r>
              <w:t xml:space="preserve">state plan </w:t>
            </w:r>
            <w:r>
              <w:t>as needed to obtain approval and submit an amended plan. The bill requires the TDA, as necessary, to seek technical assistance from the</w:t>
            </w:r>
            <w:r>
              <w:t xml:space="preserve"> USDA</w:t>
            </w:r>
            <w:r>
              <w:t xml:space="preserve"> secretary in developing the </w:t>
            </w:r>
            <w:r>
              <w:t xml:space="preserve">state </w:t>
            </w:r>
            <w:r>
              <w:t xml:space="preserve">plan. </w:t>
            </w:r>
            <w:r>
              <w:t>The bill requires the TDA and DSHS to enter into a memorandum of understanding that recognizes the primary jurisdiction of DSHS over the processing, manufacturing, packaging, transportation, sale, and use of consumable hemp products in Texas and</w:t>
            </w:r>
            <w:r>
              <w:t xml:space="preserve"> that</w:t>
            </w:r>
            <w:r>
              <w:t xml:space="preserve"> requi</w:t>
            </w:r>
            <w:r>
              <w:t>res the TDA and DSHS to cooperate in the development of the state</w:t>
            </w:r>
            <w:r>
              <w:t xml:space="preserve"> hemp production</w:t>
            </w:r>
            <w:r>
              <w:t xml:space="preserve"> plan.</w:t>
            </w:r>
            <w:r>
              <w:t xml:space="preserve"> </w:t>
            </w:r>
            <w:r>
              <w:t>The bill</w:t>
            </w:r>
            <w:r w:rsidRPr="00692A9A">
              <w:t xml:space="preserve"> requires the TDA, not later than the 90th day after the bill's effective date, to adopt </w:t>
            </w:r>
            <w:r>
              <w:t xml:space="preserve">the applicable </w:t>
            </w:r>
            <w:r w:rsidRPr="00692A9A">
              <w:t xml:space="preserve">rules and submit for approval </w:t>
            </w:r>
            <w:r>
              <w:t>a</w:t>
            </w:r>
            <w:r w:rsidRPr="00692A9A">
              <w:t xml:space="preserve"> state plan to the</w:t>
            </w:r>
            <w:r>
              <w:t xml:space="preserve"> USDA</w:t>
            </w:r>
            <w:r w:rsidRPr="00692A9A">
              <w:t xml:space="preserve"> s</w:t>
            </w:r>
            <w:r w:rsidRPr="00692A9A">
              <w:t>ecretary</w:t>
            </w:r>
            <w:r>
              <w:t xml:space="preserve"> and</w:t>
            </w:r>
            <w:r w:rsidRPr="00692A9A">
              <w:t xml:space="preserve"> requires the TDA to submit amended state plans as necessary until the plan is approved.</w:t>
            </w:r>
            <w:r>
              <w:t xml:space="preserve"> The bill </w:t>
            </w:r>
            <w:r>
              <w:t>establishes the state's policy regarding hemp and sets out</w:t>
            </w:r>
            <w:r>
              <w:t xml:space="preserve"> the bill's purpose and</w:t>
            </w:r>
            <w:r>
              <w:t xml:space="preserve"> legislative intent </w:t>
            </w:r>
            <w:r>
              <w:t>with regard to</w:t>
            </w:r>
            <w:r>
              <w:t xml:space="preserve"> hemp production in Texas.</w:t>
            </w:r>
          </w:p>
          <w:p w:rsidR="009500A6" w:rsidRDefault="00931652" w:rsidP="00950CF4">
            <w:pPr>
              <w:pStyle w:val="Header"/>
              <w:tabs>
                <w:tab w:val="clear" w:pos="4320"/>
                <w:tab w:val="clear" w:pos="8640"/>
              </w:tabs>
              <w:jc w:val="both"/>
            </w:pPr>
          </w:p>
          <w:p w:rsidR="00A93800" w:rsidRDefault="00931652" w:rsidP="00950CF4">
            <w:pPr>
              <w:pStyle w:val="Header"/>
              <w:jc w:val="both"/>
            </w:pPr>
            <w:r>
              <w:t>C.S</w:t>
            </w:r>
            <w:r>
              <w:t>.</w:t>
            </w:r>
            <w:r w:rsidRPr="00153715">
              <w:t>H.B. 1325 requires the TDA to adopt rules to establish a state hemp program that promotes the cultivating and processing of hemp and the commer</w:t>
            </w:r>
            <w:r>
              <w:t>cial sale of hemp products</w:t>
            </w:r>
            <w:r>
              <w:t>, as defined by the bill,</w:t>
            </w:r>
            <w:r>
              <w:t xml:space="preserve"> and</w:t>
            </w:r>
            <w:r>
              <w:t xml:space="preserve"> that</w:t>
            </w:r>
            <w:r w:rsidRPr="00153715">
              <w:t xml:space="preserve"> regulates hemp production in </w:t>
            </w:r>
            <w:r>
              <w:t>Texas</w:t>
            </w:r>
            <w:r w:rsidRPr="00153715">
              <w:t>.</w:t>
            </w:r>
            <w:r>
              <w:t xml:space="preserve"> </w:t>
            </w:r>
            <w:r>
              <w:t>The bill</w:t>
            </w:r>
            <w:r>
              <w:t xml:space="preserve"> requir</w:t>
            </w:r>
            <w:r>
              <w:t>es the TDA, in adopting the rules, to consult with relevant public agencies and private, nonprofit associations in the hemp industry that promote standards, best practices, and self-regulation in the production of hemp</w:t>
            </w:r>
            <w:r>
              <w:t xml:space="preserve"> and sets out</w:t>
            </w:r>
            <w:r>
              <w:t xml:space="preserve"> requirements for those</w:t>
            </w:r>
            <w:r>
              <w:t xml:space="preserve"> r</w:t>
            </w:r>
            <w:r>
              <w:t>ule</w:t>
            </w:r>
            <w:r>
              <w:t>s</w:t>
            </w:r>
            <w:r>
              <w:t>.</w:t>
            </w:r>
            <w:r>
              <w:t xml:space="preserve"> </w:t>
            </w:r>
            <w:r>
              <w:t xml:space="preserve">The bill's provisions </w:t>
            </w:r>
            <w:r w:rsidRPr="00ED24A1">
              <w:t>relating to the state hemp program</w:t>
            </w:r>
            <w:r>
              <w:t xml:space="preserve"> do not apply to</w:t>
            </w:r>
            <w:r w:rsidRPr="00ED24A1">
              <w:t xml:space="preserve"> the possession, transportation, or sale of hemp products or extracts.</w:t>
            </w:r>
          </w:p>
          <w:p w:rsidR="008423E4" w:rsidRDefault="00931652" w:rsidP="00950CF4">
            <w:pPr>
              <w:pStyle w:val="Header"/>
              <w:tabs>
                <w:tab w:val="clear" w:pos="4320"/>
                <w:tab w:val="clear" w:pos="8640"/>
              </w:tabs>
              <w:jc w:val="both"/>
            </w:pPr>
            <w:r>
              <w:t xml:space="preserve"> </w:t>
            </w:r>
          </w:p>
          <w:p w:rsidR="00C111B6" w:rsidRDefault="00931652" w:rsidP="00950CF4">
            <w:pPr>
              <w:pStyle w:val="Header"/>
              <w:tabs>
                <w:tab w:val="clear" w:pos="4320"/>
                <w:tab w:val="clear" w:pos="8640"/>
              </w:tabs>
              <w:jc w:val="both"/>
            </w:pPr>
            <w:r>
              <w:t>C.S.</w:t>
            </w:r>
            <w:r>
              <w:t>H.B. 1325 establishes t</w:t>
            </w:r>
            <w:r w:rsidRPr="00184D84">
              <w:t xml:space="preserve">he state hemp program account </w:t>
            </w:r>
            <w:r>
              <w:t>a</w:t>
            </w:r>
            <w:r w:rsidRPr="00184D84">
              <w:t>s an account in the general revenue fund admini</w:t>
            </w:r>
            <w:r w:rsidRPr="00184D84">
              <w:t xml:space="preserve">stered by the </w:t>
            </w:r>
            <w:r>
              <w:t xml:space="preserve">TDA, provides for the account's composition, and restricts appropriation of money in the account to the administration and enforcement of </w:t>
            </w:r>
            <w:r w:rsidRPr="00F20BAA">
              <w:t>the bill's hemp provisions</w:t>
            </w:r>
            <w:r>
              <w:t>. The bill</w:t>
            </w:r>
            <w:r w:rsidRPr="00A562DB">
              <w:t xml:space="preserve"> requires the TDA by rule to set and collect</w:t>
            </w:r>
            <w:r>
              <w:t xml:space="preserve"> nonrefundable</w:t>
            </w:r>
            <w:r w:rsidRPr="00A562DB">
              <w:t xml:space="preserve"> fees</w:t>
            </w:r>
            <w:r w:rsidRPr="00A562DB">
              <w:t xml:space="preserve"> in amounts that are reasonable and necessary to cover the costs of administering and enforcing the state hemp program</w:t>
            </w:r>
            <w:r>
              <w:t xml:space="preserve"> and requires the deposit of</w:t>
            </w:r>
            <w:r w:rsidRPr="00A562DB">
              <w:t xml:space="preserve"> </w:t>
            </w:r>
            <w:r>
              <w:t xml:space="preserve">the collected fees </w:t>
            </w:r>
            <w:r w:rsidRPr="00A562DB">
              <w:t>in the state hemp program account.</w:t>
            </w:r>
            <w:r>
              <w:t xml:space="preserve"> </w:t>
            </w:r>
          </w:p>
          <w:p w:rsidR="00C111B6" w:rsidRDefault="00931652" w:rsidP="00950CF4">
            <w:pPr>
              <w:pStyle w:val="Header"/>
              <w:tabs>
                <w:tab w:val="clear" w:pos="4320"/>
                <w:tab w:val="clear" w:pos="8640"/>
              </w:tabs>
              <w:jc w:val="both"/>
            </w:pPr>
          </w:p>
          <w:p w:rsidR="00A562DB" w:rsidRDefault="00931652" w:rsidP="00950CF4">
            <w:pPr>
              <w:pStyle w:val="Header"/>
              <w:tabs>
                <w:tab w:val="clear" w:pos="4320"/>
                <w:tab w:val="clear" w:pos="8640"/>
              </w:tabs>
              <w:jc w:val="both"/>
            </w:pPr>
            <w:r>
              <w:t>C.S.</w:t>
            </w:r>
            <w:r>
              <w:t>H.B. 1325</w:t>
            </w:r>
            <w:r>
              <w:t xml:space="preserve"> </w:t>
            </w:r>
            <w:r w:rsidRPr="00A562DB">
              <w:t>prohibits</w:t>
            </w:r>
            <w:r>
              <w:t>, except as otherwise provided</w:t>
            </w:r>
            <w:r>
              <w:t xml:space="preserve"> by the bill,</w:t>
            </w:r>
            <w:r w:rsidRPr="00A562DB">
              <w:t xml:space="preserve"> a person or </w:t>
            </w:r>
            <w:r>
              <w:t>the</w:t>
            </w:r>
            <w:r w:rsidRPr="00A562DB">
              <w:t xml:space="preserve"> person's agent from cultivating, handling, or processing hemp in Texas or transporting hemp outside of Texas unless the person is authorized by the TDA to participate in the state hemp program as a hemp producer. The bill requ</w:t>
            </w:r>
            <w:r w:rsidRPr="00A562DB">
              <w:t xml:space="preserve">ires a person seeking </w:t>
            </w:r>
            <w:r>
              <w:t>such</w:t>
            </w:r>
            <w:r w:rsidRPr="00A562DB">
              <w:t xml:space="preserve"> </w:t>
            </w:r>
            <w:r w:rsidRPr="00A562DB">
              <w:t>participa</w:t>
            </w:r>
            <w:r>
              <w:t>tion</w:t>
            </w:r>
            <w:r w:rsidRPr="00A562DB">
              <w:t xml:space="preserve"> to apply to the TDA on a form</w:t>
            </w:r>
            <w:r>
              <w:t xml:space="preserve"> and</w:t>
            </w:r>
            <w:r w:rsidRPr="00A562DB">
              <w:t xml:space="preserve"> in the manner prescribed by the TDA and sets out</w:t>
            </w:r>
            <w:r>
              <w:t xml:space="preserve"> required application accompaniments</w:t>
            </w:r>
            <w:r>
              <w:t>.</w:t>
            </w:r>
            <w:r w:rsidRPr="00A562DB">
              <w:t xml:space="preserve"> The bill requires the TDA to authorize </w:t>
            </w:r>
            <w:r>
              <w:t xml:space="preserve">an applicant who the TDA determines </w:t>
            </w:r>
            <w:r w:rsidRPr="00106AE4">
              <w:t>meets the program pa</w:t>
            </w:r>
            <w:r w:rsidRPr="00106AE4">
              <w:t>rticipation requirements prescribed by TDA rule</w:t>
            </w:r>
            <w:r w:rsidRPr="00A562DB">
              <w:t xml:space="preserve"> to participate in the program as a hemp producer in the manner provided by TDA rule.</w:t>
            </w:r>
            <w:r>
              <w:t xml:space="preserve"> The bill </w:t>
            </w:r>
            <w:r w:rsidRPr="000B583C">
              <w:t>prohibits a person who is or has been convicted of a felony relating to a controlled substance under state or fede</w:t>
            </w:r>
            <w:r w:rsidRPr="000B583C">
              <w:t>ral law from participating in the state hemp program or produc</w:t>
            </w:r>
            <w:r>
              <w:t>ing</w:t>
            </w:r>
            <w:r w:rsidRPr="000B583C">
              <w:t xml:space="preserve"> hemp in Texas under any other law for a period of at least 10 years after the date of the person's conviction.</w:t>
            </w:r>
            <w:r>
              <w:t xml:space="preserve"> The bill prohibits a</w:t>
            </w:r>
            <w:r w:rsidRPr="00D47BB4">
              <w:t xml:space="preserve"> person who materially falsifies any information contained </w:t>
            </w:r>
            <w:r w:rsidRPr="00D47BB4">
              <w:t>in a</w:t>
            </w:r>
            <w:r>
              <w:t xml:space="preserve"> program</w:t>
            </w:r>
            <w:r w:rsidRPr="00D47BB4">
              <w:t xml:space="preserve"> application submitted to </w:t>
            </w:r>
            <w:r>
              <w:t>the TDA</w:t>
            </w:r>
            <w:r w:rsidRPr="00D47BB4">
              <w:t xml:space="preserve"> </w:t>
            </w:r>
            <w:r>
              <w:t>from</w:t>
            </w:r>
            <w:r w:rsidRPr="00D47BB4">
              <w:t xml:space="preserve"> participat</w:t>
            </w:r>
            <w:r>
              <w:t>ing</w:t>
            </w:r>
            <w:r w:rsidRPr="00D47BB4">
              <w:t xml:space="preserve"> in the program</w:t>
            </w:r>
            <w:r>
              <w:t>.</w:t>
            </w:r>
          </w:p>
          <w:p w:rsidR="000B583C" w:rsidRDefault="00931652" w:rsidP="00950CF4">
            <w:pPr>
              <w:pStyle w:val="Header"/>
              <w:tabs>
                <w:tab w:val="clear" w:pos="4320"/>
                <w:tab w:val="clear" w:pos="8640"/>
              </w:tabs>
              <w:jc w:val="both"/>
            </w:pPr>
          </w:p>
          <w:p w:rsidR="000B583C" w:rsidRDefault="00931652" w:rsidP="00950CF4">
            <w:pPr>
              <w:pStyle w:val="Header"/>
              <w:tabs>
                <w:tab w:val="clear" w:pos="4320"/>
                <w:tab w:val="clear" w:pos="8640"/>
              </w:tabs>
              <w:jc w:val="both"/>
            </w:pPr>
            <w:r>
              <w:t>C.S.</w:t>
            </w:r>
            <w:r>
              <w:t xml:space="preserve">H.B. 1325 </w:t>
            </w:r>
            <w:r w:rsidRPr="000B583C">
              <w:t xml:space="preserve">requires the TDA, if the TDA determines that a hemp producer has negligently violated </w:t>
            </w:r>
            <w:r>
              <w:t xml:space="preserve">the bill's hemp production </w:t>
            </w:r>
            <w:r w:rsidRPr="000B583C">
              <w:t>provisions</w:t>
            </w:r>
            <w:r>
              <w:t xml:space="preserve"> </w:t>
            </w:r>
            <w:r w:rsidRPr="000B583C">
              <w:t xml:space="preserve">or a rule adopted under </w:t>
            </w:r>
            <w:r>
              <w:t>those</w:t>
            </w:r>
            <w:r w:rsidRPr="000B583C">
              <w:t xml:space="preserve"> provis</w:t>
            </w:r>
            <w:r w:rsidRPr="000B583C">
              <w:t xml:space="preserve">ions, to enforce the violation in the manner provided by </w:t>
            </w:r>
            <w:r>
              <w:t xml:space="preserve">certain federal law </w:t>
            </w:r>
            <w:r>
              <w:t xml:space="preserve">and </w:t>
            </w:r>
            <w:r w:rsidRPr="000B583C">
              <w:t xml:space="preserve">establishes that </w:t>
            </w:r>
            <w:r>
              <w:t>the</w:t>
            </w:r>
            <w:r w:rsidRPr="000B583C">
              <w:t xml:space="preserve"> hemp producer is not subject to a civil or criminal penalty</w:t>
            </w:r>
            <w:r>
              <w:t xml:space="preserve"> for such a violation</w:t>
            </w:r>
            <w:r w:rsidRPr="000B583C">
              <w:t xml:space="preserve">. </w:t>
            </w:r>
            <w:r>
              <w:t>This requirement and establishment do not apply to a hemp producer deter</w:t>
            </w:r>
            <w:r>
              <w:t xml:space="preserve">mined </w:t>
            </w:r>
            <w:r>
              <w:t xml:space="preserve">or suspected </w:t>
            </w:r>
            <w:r>
              <w:t>by</w:t>
            </w:r>
            <w:r w:rsidRPr="000B583C">
              <w:t xml:space="preserve"> </w:t>
            </w:r>
            <w:r>
              <w:t>the TDA to have</w:t>
            </w:r>
            <w:r w:rsidRPr="000B583C">
              <w:t xml:space="preserve"> </w:t>
            </w:r>
            <w:r>
              <w:t xml:space="preserve">committed such a violation </w:t>
            </w:r>
            <w:r w:rsidRPr="000B583C">
              <w:t>with a culpable mental state greater than negligence</w:t>
            </w:r>
            <w:r>
              <w:t>. The bill requires the TDA in such case</w:t>
            </w:r>
            <w:r>
              <w:t xml:space="preserve"> </w:t>
            </w:r>
            <w:r w:rsidRPr="000B583C">
              <w:t>to report the hemp producer immediately to the U</w:t>
            </w:r>
            <w:r>
              <w:t>.</w:t>
            </w:r>
            <w:r w:rsidRPr="000B583C">
              <w:t>S</w:t>
            </w:r>
            <w:r>
              <w:t xml:space="preserve">. </w:t>
            </w:r>
            <w:r w:rsidRPr="000B583C">
              <w:t>attorney general</w:t>
            </w:r>
            <w:r>
              <w:t xml:space="preserve"> and</w:t>
            </w:r>
            <w:r w:rsidRPr="000B583C">
              <w:t xml:space="preserve"> the </w:t>
            </w:r>
            <w:r>
              <w:t xml:space="preserve">Texas </w:t>
            </w:r>
            <w:r w:rsidRPr="000B583C">
              <w:t xml:space="preserve">attorney </w:t>
            </w:r>
            <w:r w:rsidRPr="000B583C">
              <w:t>general</w:t>
            </w:r>
            <w:r>
              <w:t xml:space="preserve">, who may </w:t>
            </w:r>
            <w:r>
              <w:t>investigate</w:t>
            </w:r>
            <w:r w:rsidRPr="000B583C">
              <w:t xml:space="preserve"> the violation and institute proceedings for injunctive or other appropriate relief</w:t>
            </w:r>
            <w:r>
              <w:t xml:space="preserve"> on behalf of the TDA</w:t>
            </w:r>
            <w:r w:rsidRPr="000B583C">
              <w:t xml:space="preserve"> or</w:t>
            </w:r>
            <w:r>
              <w:t xml:space="preserve"> </w:t>
            </w:r>
            <w:r w:rsidRPr="000B583C">
              <w:t>report the matter to an appropriate law enforcement agency.</w:t>
            </w:r>
            <w:r>
              <w:t xml:space="preserve"> </w:t>
            </w:r>
          </w:p>
          <w:p w:rsidR="00AA6BFA" w:rsidRDefault="00931652" w:rsidP="00950CF4">
            <w:pPr>
              <w:pStyle w:val="Header"/>
              <w:tabs>
                <w:tab w:val="clear" w:pos="4320"/>
                <w:tab w:val="clear" w:pos="8640"/>
              </w:tabs>
              <w:jc w:val="both"/>
            </w:pPr>
          </w:p>
          <w:p w:rsidR="00AA6BFA" w:rsidRDefault="00931652" w:rsidP="00950CF4">
            <w:pPr>
              <w:pStyle w:val="Header"/>
              <w:tabs>
                <w:tab w:val="clear" w:pos="4320"/>
                <w:tab w:val="clear" w:pos="8640"/>
              </w:tabs>
              <w:jc w:val="both"/>
            </w:pPr>
            <w:r>
              <w:t xml:space="preserve">C.S.H.B. 1325 requires the TDA to establish a program to </w:t>
            </w:r>
            <w:r w:rsidRPr="00AA6BFA">
              <w:t>i</w:t>
            </w:r>
            <w:r w:rsidRPr="00AA6BFA">
              <w:t>dentify and certify seeds confirmed to produce hemp</w:t>
            </w:r>
            <w:r>
              <w:t xml:space="preserve"> and authorizes the TDA to authorize the importation of hemp seed in accordance with state and federal law. The bill prohibits the TDA from certifying a variety of hemp seed if the seed is tested and confi</w:t>
            </w:r>
            <w:r>
              <w:t xml:space="preserve">rmed to produce a plant that exceeds the federally defined THC level for hemp. </w:t>
            </w:r>
            <w:r>
              <w:t>The bill authorizes the TDA, f</w:t>
            </w:r>
            <w:r w:rsidRPr="00E92FE0">
              <w:t xml:space="preserve">or purposes of </w:t>
            </w:r>
            <w:r>
              <w:t>such prohibition</w:t>
            </w:r>
            <w:r w:rsidRPr="00E92FE0">
              <w:t xml:space="preserve">, </w:t>
            </w:r>
            <w:r>
              <w:t>to</w:t>
            </w:r>
            <w:r w:rsidRPr="00E92FE0">
              <w:t xml:space="preserve"> partner with a private entity or an institution of higher education to test seed for the purpose of certificati</w:t>
            </w:r>
            <w:r w:rsidRPr="00E92FE0">
              <w:t>on.</w:t>
            </w:r>
            <w:r>
              <w:t xml:space="preserve"> The bill requires the TDA</w:t>
            </w:r>
            <w:r w:rsidRPr="00E92FE0">
              <w:t xml:space="preserve"> </w:t>
            </w:r>
            <w:r>
              <w:t>to</w:t>
            </w:r>
            <w:r w:rsidRPr="00E92FE0">
              <w:t xml:space="preserve"> maintain and make available to hemp producers a list of hemp seeds certified by </w:t>
            </w:r>
            <w:r>
              <w:t>the TDA</w:t>
            </w:r>
            <w:r w:rsidRPr="00E92FE0">
              <w:t>.</w:t>
            </w:r>
            <w:r>
              <w:t xml:space="preserve"> </w:t>
            </w:r>
          </w:p>
          <w:p w:rsidR="00191FD9" w:rsidRDefault="00931652" w:rsidP="00950CF4">
            <w:pPr>
              <w:pStyle w:val="Header"/>
              <w:tabs>
                <w:tab w:val="clear" w:pos="4320"/>
                <w:tab w:val="clear" w:pos="8640"/>
              </w:tabs>
              <w:jc w:val="both"/>
            </w:pPr>
          </w:p>
          <w:p w:rsidR="00ED24A1" w:rsidRDefault="00931652" w:rsidP="00950CF4">
            <w:pPr>
              <w:pStyle w:val="Header"/>
              <w:jc w:val="both"/>
            </w:pPr>
            <w:r>
              <w:t xml:space="preserve">C.S.H.B. 1325 requires the TDA by rule to establish a program for the random testing of hemp plants to determine the </w:t>
            </w:r>
            <w:r w:rsidRPr="00191FD9">
              <w:t>delta-9 tetrahy</w:t>
            </w:r>
            <w:r w:rsidRPr="00191FD9">
              <w:t>drocannabinol concentration of a representative sample of hemp plants from the plot whe</w:t>
            </w:r>
            <w:r>
              <w:t xml:space="preserve">re the plants are grown. The bill requires </w:t>
            </w:r>
            <w:r w:rsidRPr="004E49D2">
              <w:t xml:space="preserve">testing </w:t>
            </w:r>
            <w:r>
              <w:t>to</w:t>
            </w:r>
            <w:r w:rsidRPr="00ED24A1">
              <w:t xml:space="preserve"> be conducted using post-decarboxylation, high-performance liquid chromatography, or another similarly reliable meth</w:t>
            </w:r>
            <w:r w:rsidRPr="00ED24A1">
              <w:t xml:space="preserve">od prescribed by </w:t>
            </w:r>
            <w:r>
              <w:t>TDA</w:t>
            </w:r>
            <w:r w:rsidRPr="00ED24A1">
              <w:t xml:space="preserve"> rule</w:t>
            </w:r>
            <w:r>
              <w:t>. The bill prohibits a</w:t>
            </w:r>
            <w:r w:rsidRPr="00ED24A1">
              <w:t xml:space="preserve"> hemp producer </w:t>
            </w:r>
            <w:r>
              <w:t>from</w:t>
            </w:r>
            <w:r w:rsidRPr="00ED24A1">
              <w:t xml:space="preserve"> harvest</w:t>
            </w:r>
            <w:r>
              <w:t>ing</w:t>
            </w:r>
            <w:r w:rsidRPr="00ED24A1">
              <w:t xml:space="preserve"> a hemp plant unless the delta-9 tetrahydrocannabinol concentration of a representative sample of hemp plants from the plot where the plant is grown is collected and tested using </w:t>
            </w:r>
            <w:r>
              <w:t>such a</w:t>
            </w:r>
            <w:r w:rsidRPr="00ED24A1">
              <w:t xml:space="preserve"> method.</w:t>
            </w:r>
            <w:r>
              <w:t xml:space="preserve"> The bill sets out provisions relating to representative samples, sample collection, testing laboratories, postharvest testing</w:t>
            </w:r>
            <w:r>
              <w:t xml:space="preserve"> under certain circumstances</w:t>
            </w:r>
            <w:r>
              <w:t>, and shipping documentation for test samples.</w:t>
            </w:r>
          </w:p>
          <w:p w:rsidR="004E49D2" w:rsidRDefault="00931652" w:rsidP="00950CF4">
            <w:pPr>
              <w:pStyle w:val="Header"/>
              <w:jc w:val="both"/>
            </w:pPr>
          </w:p>
          <w:p w:rsidR="004E49D2" w:rsidRDefault="00931652" w:rsidP="00950CF4">
            <w:pPr>
              <w:pStyle w:val="Header"/>
              <w:jc w:val="both"/>
            </w:pPr>
            <w:r>
              <w:t>C.S.H.B. 1325 authorizes a hemp producer</w:t>
            </w:r>
            <w:r>
              <w:t>, i</w:t>
            </w:r>
            <w:r w:rsidRPr="005E2F1F">
              <w:t>f the results of a</w:t>
            </w:r>
            <w:r>
              <w:t xml:space="preserve"> </w:t>
            </w:r>
            <w:r w:rsidRPr="005E2F1F">
              <w:t>test performed on a sample show the sample does not exceed the federally defined THC level for hemp</w:t>
            </w:r>
            <w:r>
              <w:t xml:space="preserve">, to sell or use the plants </w:t>
            </w:r>
            <w:r w:rsidRPr="005E2F1F">
              <w:t>represented by the sample for any purpose allowed by law</w:t>
            </w:r>
            <w:r>
              <w:t xml:space="preserve">.  The bill requires the hemp producer, </w:t>
            </w:r>
            <w:r>
              <w:t xml:space="preserve">if the results show the sample exceeds such level, </w:t>
            </w:r>
            <w:r>
              <w:t xml:space="preserve">immediately </w:t>
            </w:r>
            <w:r>
              <w:t xml:space="preserve">to confer with the TDA </w:t>
            </w:r>
            <w:r w:rsidRPr="00A12964">
              <w:t xml:space="preserve">and </w:t>
            </w:r>
            <w:r>
              <w:t>take one of certain prescribed actions</w:t>
            </w:r>
            <w:r w:rsidRPr="00A12964">
              <w:t xml:space="preserve"> in a manner approved by the </w:t>
            </w:r>
            <w:r>
              <w:t>TDA</w:t>
            </w:r>
            <w:r>
              <w:t>.</w:t>
            </w:r>
          </w:p>
          <w:p w:rsidR="000B583C" w:rsidRDefault="00931652" w:rsidP="00950CF4">
            <w:pPr>
              <w:pStyle w:val="Header"/>
              <w:jc w:val="both"/>
            </w:pPr>
          </w:p>
          <w:p w:rsidR="00632321" w:rsidRDefault="00931652" w:rsidP="00950CF4">
            <w:pPr>
              <w:pStyle w:val="Header"/>
              <w:tabs>
                <w:tab w:val="clear" w:pos="4320"/>
                <w:tab w:val="clear" w:pos="8640"/>
              </w:tabs>
              <w:jc w:val="both"/>
            </w:pPr>
            <w:r>
              <w:t>C.S.</w:t>
            </w:r>
            <w:r w:rsidRPr="000B583C">
              <w:t>H.B. 1325</w:t>
            </w:r>
            <w:r>
              <w:t xml:space="preserve"> sets out provisions relating to hemp products, including provisions relating to</w:t>
            </w:r>
            <w:r>
              <w:t xml:space="preserve"> the following:</w:t>
            </w:r>
            <w:r>
              <w:t xml:space="preserve"> </w:t>
            </w:r>
          </w:p>
          <w:p w:rsidR="00632321" w:rsidRDefault="00931652" w:rsidP="00950CF4">
            <w:pPr>
              <w:pStyle w:val="Header"/>
              <w:numPr>
                <w:ilvl w:val="0"/>
                <w:numId w:val="2"/>
              </w:numPr>
              <w:tabs>
                <w:tab w:val="clear" w:pos="4320"/>
                <w:tab w:val="clear" w:pos="8640"/>
              </w:tabs>
              <w:spacing w:before="120" w:after="120"/>
              <w:jc w:val="both"/>
            </w:pPr>
            <w:r>
              <w:t>the processing or manufacturing of hemp products, including</w:t>
            </w:r>
            <w:r>
              <w:t xml:space="preserve"> a prohibition against a state agency authorizing a person to process or manufacture a hemp product for smoking</w:t>
            </w:r>
            <w:r>
              <w:t>;</w:t>
            </w:r>
            <w:r>
              <w:t xml:space="preserve"> </w:t>
            </w:r>
          </w:p>
          <w:p w:rsidR="00632321" w:rsidRDefault="00931652" w:rsidP="00950CF4">
            <w:pPr>
              <w:pStyle w:val="Header"/>
              <w:numPr>
                <w:ilvl w:val="0"/>
                <w:numId w:val="2"/>
              </w:numPr>
              <w:tabs>
                <w:tab w:val="clear" w:pos="4320"/>
                <w:tab w:val="clear" w:pos="8640"/>
              </w:tabs>
              <w:spacing w:before="120" w:after="120"/>
              <w:jc w:val="both"/>
            </w:pPr>
            <w:r>
              <w:t>hemp-derived additives</w:t>
            </w:r>
            <w:r>
              <w:t xml:space="preserve"> in cosmetics</w:t>
            </w:r>
            <w:r>
              <w:t>, personal care products,</w:t>
            </w:r>
            <w:r>
              <w:t xml:space="preserve"> and p</w:t>
            </w:r>
            <w:r>
              <w:t xml:space="preserve">roducts intended for consumption by humans </w:t>
            </w:r>
            <w:r>
              <w:t xml:space="preserve">or </w:t>
            </w:r>
            <w:r>
              <w:t>animals;</w:t>
            </w:r>
            <w:r>
              <w:t xml:space="preserve"> </w:t>
            </w:r>
          </w:p>
          <w:p w:rsidR="00632321" w:rsidRDefault="00931652" w:rsidP="00950CF4">
            <w:pPr>
              <w:pStyle w:val="Header"/>
              <w:numPr>
                <w:ilvl w:val="0"/>
                <w:numId w:val="2"/>
              </w:numPr>
              <w:tabs>
                <w:tab w:val="clear" w:pos="4320"/>
                <w:tab w:val="clear" w:pos="8640"/>
              </w:tabs>
              <w:spacing w:before="120" w:after="120"/>
              <w:jc w:val="both"/>
            </w:pPr>
            <w:r>
              <w:t xml:space="preserve">packaging and labeling requirements for a consumable hemp product; </w:t>
            </w:r>
          </w:p>
          <w:p w:rsidR="00632321" w:rsidRDefault="00931652" w:rsidP="00950CF4">
            <w:pPr>
              <w:pStyle w:val="Header"/>
              <w:numPr>
                <w:ilvl w:val="0"/>
                <w:numId w:val="2"/>
              </w:numPr>
              <w:tabs>
                <w:tab w:val="clear" w:pos="4320"/>
                <w:tab w:val="clear" w:pos="8640"/>
              </w:tabs>
              <w:spacing w:before="120" w:after="120"/>
              <w:jc w:val="both"/>
            </w:pPr>
            <w:r>
              <w:t xml:space="preserve">a TDA-developed </w:t>
            </w:r>
            <w:r w:rsidRPr="00434A38">
              <w:t>shipping certificate or cargo manifest</w:t>
            </w:r>
            <w:r>
              <w:t xml:space="preserve"> for </w:t>
            </w:r>
            <w:r w:rsidRPr="00434A38">
              <w:t>the transportation of hemp or hemp products</w:t>
            </w:r>
            <w:r>
              <w:t xml:space="preserve">; </w:t>
            </w:r>
          </w:p>
          <w:p w:rsidR="00632321" w:rsidRDefault="00931652" w:rsidP="00950CF4">
            <w:pPr>
              <w:pStyle w:val="Header"/>
              <w:numPr>
                <w:ilvl w:val="0"/>
                <w:numId w:val="2"/>
              </w:numPr>
              <w:tabs>
                <w:tab w:val="clear" w:pos="4320"/>
                <w:tab w:val="clear" w:pos="8640"/>
              </w:tabs>
              <w:spacing w:before="120" w:after="120"/>
              <w:jc w:val="both"/>
            </w:pPr>
            <w:r>
              <w:t xml:space="preserve">the </w:t>
            </w:r>
            <w:r>
              <w:t xml:space="preserve">authorized </w:t>
            </w:r>
            <w:r>
              <w:t xml:space="preserve">possession, </w:t>
            </w:r>
            <w:r>
              <w:t>transport, and sale of hemp products</w:t>
            </w:r>
            <w:r>
              <w:t>;</w:t>
            </w:r>
            <w:r>
              <w:t xml:space="preserve"> </w:t>
            </w:r>
          </w:p>
          <w:p w:rsidR="00632321" w:rsidRDefault="00931652" w:rsidP="00950CF4">
            <w:pPr>
              <w:pStyle w:val="Header"/>
              <w:numPr>
                <w:ilvl w:val="0"/>
                <w:numId w:val="2"/>
              </w:numPr>
              <w:tabs>
                <w:tab w:val="clear" w:pos="4320"/>
                <w:tab w:val="clear" w:pos="8640"/>
              </w:tabs>
              <w:spacing w:before="120" w:after="120"/>
              <w:jc w:val="both"/>
            </w:pPr>
            <w:r>
              <w:t>TDA rules related to the sale of hemp products</w:t>
            </w:r>
            <w:r w:rsidRPr="00434A38">
              <w:t>;</w:t>
            </w:r>
            <w:r w:rsidRPr="00434A38">
              <w:t xml:space="preserve"> </w:t>
            </w:r>
          </w:p>
          <w:p w:rsidR="00632321" w:rsidRDefault="00931652" w:rsidP="00950CF4">
            <w:pPr>
              <w:pStyle w:val="Header"/>
              <w:numPr>
                <w:ilvl w:val="0"/>
                <w:numId w:val="2"/>
              </w:numPr>
              <w:tabs>
                <w:tab w:val="clear" w:pos="4320"/>
                <w:tab w:val="clear" w:pos="8640"/>
              </w:tabs>
              <w:spacing w:before="120" w:after="120"/>
              <w:jc w:val="both"/>
            </w:pPr>
            <w:r w:rsidRPr="00434A38">
              <w:t>retail sale</w:t>
            </w:r>
            <w:r>
              <w:t xml:space="preserve"> of hemp products</w:t>
            </w:r>
            <w:r>
              <w:t xml:space="preserve"> manufactured or</w:t>
            </w:r>
            <w:r>
              <w:t xml:space="preserve"> processed out</w:t>
            </w:r>
            <w:r>
              <w:t xml:space="preserve"> </w:t>
            </w:r>
            <w:r>
              <w:t>of</w:t>
            </w:r>
            <w:r>
              <w:t xml:space="preserve"> </w:t>
            </w:r>
            <w:r>
              <w:t>state</w:t>
            </w:r>
            <w:r>
              <w:t>;</w:t>
            </w:r>
            <w:r>
              <w:t xml:space="preserve"> and </w:t>
            </w:r>
          </w:p>
          <w:p w:rsidR="000B583C" w:rsidRDefault="00931652" w:rsidP="00950CF4">
            <w:pPr>
              <w:pStyle w:val="Header"/>
              <w:numPr>
                <w:ilvl w:val="0"/>
                <w:numId w:val="2"/>
              </w:numPr>
              <w:tabs>
                <w:tab w:val="clear" w:pos="4320"/>
                <w:tab w:val="clear" w:pos="8640"/>
              </w:tabs>
              <w:spacing w:before="120" w:after="120"/>
              <w:jc w:val="both"/>
            </w:pPr>
            <w:r>
              <w:t>the transportation and exportation of hemp products out of state.</w:t>
            </w:r>
            <w:r>
              <w:t xml:space="preserve">   </w:t>
            </w:r>
          </w:p>
          <w:p w:rsidR="007D2B63" w:rsidRDefault="00931652" w:rsidP="00950CF4">
            <w:pPr>
              <w:pStyle w:val="Header"/>
              <w:tabs>
                <w:tab w:val="clear" w:pos="4320"/>
                <w:tab w:val="clear" w:pos="8640"/>
              </w:tabs>
              <w:jc w:val="both"/>
            </w:pPr>
          </w:p>
          <w:p w:rsidR="00C1443D" w:rsidRDefault="00931652" w:rsidP="00950CF4">
            <w:pPr>
              <w:pStyle w:val="Header"/>
              <w:tabs>
                <w:tab w:val="clear" w:pos="4320"/>
                <w:tab w:val="clear" w:pos="8640"/>
              </w:tabs>
              <w:jc w:val="both"/>
            </w:pPr>
            <w:r>
              <w:t>C.S.</w:t>
            </w:r>
            <w:r w:rsidRPr="007D2B63">
              <w:t>H.B. 1325</w:t>
            </w:r>
            <w:r>
              <w:t xml:space="preserve"> requires</w:t>
            </w:r>
            <w:r>
              <w:t xml:space="preserve"> the TDA</w:t>
            </w:r>
            <w:r>
              <w:t>, not later than January 1, 2020,</w:t>
            </w:r>
            <w:r>
              <w:t xml:space="preserve"> to adopt rules and administrative procedures necessary to implement the bill's hemp production provisions</w:t>
            </w:r>
            <w:r>
              <w:t xml:space="preserve"> and,</w:t>
            </w:r>
            <w:r w:rsidRPr="007D2B63">
              <w:t xml:space="preserve"> not later than the 30th day after the date on which </w:t>
            </w:r>
            <w:r>
              <w:t>such</w:t>
            </w:r>
            <w:r w:rsidRPr="007D2B63">
              <w:t xml:space="preserve"> rules and procedures are adopted, to begin aut</w:t>
            </w:r>
            <w:r w:rsidRPr="007D2B63">
              <w:t>horizing participation in the state hemp program.</w:t>
            </w:r>
            <w:r>
              <w:t xml:space="preserve"> </w:t>
            </w:r>
            <w:r>
              <w:t>The bill</w:t>
            </w:r>
            <w:r>
              <w:t xml:space="preserve"> establishes that t</w:t>
            </w:r>
            <w:r w:rsidRPr="00881B9F">
              <w:t xml:space="preserve">o the extent of a conflict between </w:t>
            </w:r>
            <w:r>
              <w:t>the bill's hemp production provisions</w:t>
            </w:r>
            <w:r w:rsidRPr="00881B9F">
              <w:t xml:space="preserve"> and a provision of federal law involving interstate commerce, including a regulation or an interpretation </w:t>
            </w:r>
            <w:r w:rsidRPr="00881B9F">
              <w:t xml:space="preserve">of federal law, federal law controls and conflicting provisions of </w:t>
            </w:r>
            <w:r>
              <w:t xml:space="preserve">the </w:t>
            </w:r>
            <w:r>
              <w:t>bill</w:t>
            </w:r>
            <w:r w:rsidRPr="00881B9F">
              <w:t xml:space="preserve"> do not apply.</w:t>
            </w:r>
            <w:r>
              <w:t xml:space="preserve"> </w:t>
            </w:r>
            <w:r>
              <w:t>The bill</w:t>
            </w:r>
            <w:r w:rsidRPr="007D2B63">
              <w:t xml:space="preserve"> requires the TDA by rule to adopt a schedule of sanctions and penalties for violations of </w:t>
            </w:r>
            <w:r>
              <w:t xml:space="preserve">the bill's </w:t>
            </w:r>
            <w:r>
              <w:t>hemp production</w:t>
            </w:r>
            <w:r w:rsidRPr="007D2B63">
              <w:t xml:space="preserve"> </w:t>
            </w:r>
            <w:r w:rsidRPr="007D2B63">
              <w:t xml:space="preserve">provisions and rules adopted under </w:t>
            </w:r>
            <w:r>
              <w:t>those</w:t>
            </w:r>
            <w:r w:rsidRPr="007D2B63">
              <w:t xml:space="preserve"> provisions that does not conflict with </w:t>
            </w:r>
            <w:r>
              <w:t>certain federal law</w:t>
            </w:r>
            <w:r>
              <w:t>,</w:t>
            </w:r>
            <w:r>
              <w:t xml:space="preserve"> </w:t>
            </w:r>
            <w:r w:rsidRPr="007D2B63">
              <w:t xml:space="preserve">authorizes the TDA to impose an administrative penalty </w:t>
            </w:r>
            <w:r>
              <w:t xml:space="preserve">capped at $5,000 </w:t>
            </w:r>
            <w:r w:rsidRPr="007D2B63">
              <w:t>or other administrative sanction for a violation</w:t>
            </w:r>
            <w:r>
              <w:t xml:space="preserve"> of such provisions or a rule or order adopted under those provisions</w:t>
            </w:r>
            <w:r>
              <w:t>, and</w:t>
            </w:r>
            <w:r w:rsidRPr="007D2B63">
              <w:t xml:space="preserve"> </w:t>
            </w:r>
            <w:r w:rsidRPr="007D2B63">
              <w:t xml:space="preserve">requires a </w:t>
            </w:r>
            <w:r>
              <w:t xml:space="preserve">collected </w:t>
            </w:r>
            <w:r w:rsidRPr="007D2B63">
              <w:t>penalty</w:t>
            </w:r>
            <w:r>
              <w:t xml:space="preserve"> </w:t>
            </w:r>
            <w:r w:rsidRPr="007D2B63">
              <w:t>to be deposited in the state hemp program account.</w:t>
            </w:r>
          </w:p>
          <w:p w:rsidR="007D2B63" w:rsidRDefault="00931652" w:rsidP="00950CF4">
            <w:pPr>
              <w:pStyle w:val="Header"/>
              <w:tabs>
                <w:tab w:val="clear" w:pos="4320"/>
                <w:tab w:val="clear" w:pos="8640"/>
              </w:tabs>
              <w:jc w:val="both"/>
            </w:pPr>
          </w:p>
          <w:p w:rsidR="00A562DB" w:rsidRDefault="00931652" w:rsidP="00950CF4">
            <w:pPr>
              <w:pStyle w:val="Header"/>
              <w:tabs>
                <w:tab w:val="clear" w:pos="4320"/>
                <w:tab w:val="clear" w:pos="8640"/>
              </w:tabs>
              <w:jc w:val="both"/>
            </w:pPr>
            <w:r>
              <w:t>C.S.</w:t>
            </w:r>
            <w:r w:rsidRPr="007D2B63">
              <w:t xml:space="preserve">H.B. 1325 amends the Health and Safety Code to </w:t>
            </w:r>
            <w:r>
              <w:t>specify that</w:t>
            </w:r>
            <w:r>
              <w:t>,</w:t>
            </w:r>
            <w:r>
              <w:t xml:space="preserve"> for purposes of the </w:t>
            </w:r>
            <w:r w:rsidRPr="00842748">
              <w:t>Texas Controlled Substances Act</w:t>
            </w:r>
            <w:r>
              <w:t>,</w:t>
            </w:r>
            <w:r>
              <w:t xml:space="preserve"> </w:t>
            </w:r>
            <w:r>
              <w:t xml:space="preserve">a </w:t>
            </w:r>
            <w:r>
              <w:t>"</w:t>
            </w:r>
            <w:r>
              <w:t>controlled substance</w:t>
            </w:r>
            <w:r>
              <w:t>"</w:t>
            </w:r>
            <w:r>
              <w:t xml:space="preserve"> does not include</w:t>
            </w:r>
            <w:r w:rsidRPr="007D2B63">
              <w:t xml:space="preserve"> hemp </w:t>
            </w:r>
            <w:r>
              <w:t>or</w:t>
            </w:r>
            <w:r w:rsidRPr="007D2B63">
              <w:t xml:space="preserve"> </w:t>
            </w:r>
            <w:r>
              <w:t>the</w:t>
            </w:r>
            <w:r w:rsidRPr="007D2B63">
              <w:t xml:space="preserve"> tet</w:t>
            </w:r>
            <w:r w:rsidRPr="007D2B63">
              <w:t xml:space="preserve">rahydrocannabinols in hemp </w:t>
            </w:r>
            <w:r>
              <w:t xml:space="preserve">and </w:t>
            </w:r>
            <w:r>
              <w:t>"</w:t>
            </w:r>
            <w:r>
              <w:t>marihuana</w:t>
            </w:r>
            <w:r>
              <w:t>"</w:t>
            </w:r>
            <w:r>
              <w:t xml:space="preserve"> does not include</w:t>
            </w:r>
            <w:r w:rsidRPr="007D2B63">
              <w:t xml:space="preserve"> hemp</w:t>
            </w:r>
            <w:r>
              <w:t>.</w:t>
            </w:r>
            <w:r>
              <w:t xml:space="preserve"> </w:t>
            </w:r>
          </w:p>
          <w:p w:rsidR="003D2FE3" w:rsidRPr="00835628" w:rsidRDefault="00931652" w:rsidP="00950CF4">
            <w:pPr>
              <w:pStyle w:val="Header"/>
              <w:tabs>
                <w:tab w:val="clear" w:pos="4320"/>
                <w:tab w:val="clear" w:pos="8640"/>
              </w:tabs>
              <w:jc w:val="both"/>
            </w:pPr>
          </w:p>
        </w:tc>
      </w:tr>
      <w:tr w:rsidR="00193D24" w:rsidTr="00345119">
        <w:tc>
          <w:tcPr>
            <w:tcW w:w="9576" w:type="dxa"/>
          </w:tcPr>
          <w:p w:rsidR="008423E4" w:rsidRPr="00A8133F" w:rsidRDefault="00931652" w:rsidP="00950CF4">
            <w:pPr>
              <w:rPr>
                <w:b/>
              </w:rPr>
            </w:pPr>
            <w:r w:rsidRPr="009C1E9A">
              <w:rPr>
                <w:b/>
                <w:u w:val="single"/>
              </w:rPr>
              <w:t>EFFECTIVE DATE</w:t>
            </w:r>
            <w:r>
              <w:rPr>
                <w:b/>
              </w:rPr>
              <w:t xml:space="preserve"> </w:t>
            </w:r>
          </w:p>
          <w:p w:rsidR="008423E4" w:rsidRDefault="00931652" w:rsidP="00950CF4"/>
          <w:p w:rsidR="008423E4" w:rsidRPr="003624F2" w:rsidRDefault="00931652" w:rsidP="00950CF4">
            <w:pPr>
              <w:pStyle w:val="Header"/>
              <w:tabs>
                <w:tab w:val="clear" w:pos="4320"/>
                <w:tab w:val="clear" w:pos="8640"/>
              </w:tabs>
              <w:jc w:val="both"/>
            </w:pPr>
            <w:r>
              <w:t>On passage, or, if the bill does not receive the necessary vote, September 1, 2019.</w:t>
            </w:r>
          </w:p>
          <w:p w:rsidR="008423E4" w:rsidRPr="00233FDB" w:rsidRDefault="00931652" w:rsidP="00950CF4">
            <w:pPr>
              <w:rPr>
                <w:b/>
              </w:rPr>
            </w:pPr>
          </w:p>
        </w:tc>
      </w:tr>
      <w:tr w:rsidR="00193D24" w:rsidTr="00345119">
        <w:tc>
          <w:tcPr>
            <w:tcW w:w="9576" w:type="dxa"/>
          </w:tcPr>
          <w:p w:rsidR="00B45C56" w:rsidRDefault="00931652" w:rsidP="00B45C56">
            <w:pPr>
              <w:jc w:val="both"/>
              <w:rPr>
                <w:b/>
                <w:u w:val="single"/>
              </w:rPr>
            </w:pPr>
            <w:r>
              <w:rPr>
                <w:b/>
                <w:u w:val="single"/>
              </w:rPr>
              <w:t>COMPARISON OF ORIGINAL AND SUBSTITUTE</w:t>
            </w:r>
          </w:p>
          <w:p w:rsidR="00D575AD" w:rsidRDefault="00931652" w:rsidP="00B45C56">
            <w:pPr>
              <w:jc w:val="both"/>
              <w:rPr>
                <w:b/>
                <w:u w:val="single"/>
              </w:rPr>
            </w:pPr>
          </w:p>
          <w:p w:rsidR="002805D4" w:rsidRDefault="00931652" w:rsidP="002805D4">
            <w:pPr>
              <w:jc w:val="both"/>
            </w:pPr>
            <w:r>
              <w:t xml:space="preserve">While C.S.H.B. 1325 may differ from the </w:t>
            </w:r>
            <w:r>
              <w:t>original in minor or nonsubstantive ways, the following summarizes the substantial differences between the introduced and committee substitute versions of the bill.</w:t>
            </w:r>
          </w:p>
          <w:p w:rsidR="002805D4" w:rsidRDefault="00931652" w:rsidP="002805D4">
            <w:pPr>
              <w:jc w:val="both"/>
            </w:pPr>
          </w:p>
          <w:p w:rsidR="002805D4" w:rsidRDefault="00931652" w:rsidP="002805D4">
            <w:pPr>
              <w:jc w:val="both"/>
            </w:pPr>
            <w:r>
              <w:t>The substitute includes DSHS as an entity with which the TDA is required to consult in dev</w:t>
            </w:r>
            <w:r>
              <w:t>eloping the state hemp production plan and related rules and includes a requirement for the TDA and DSHS to enter into a certain memorandum of understanding.</w:t>
            </w:r>
          </w:p>
          <w:p w:rsidR="002805D4" w:rsidRDefault="00931652" w:rsidP="002805D4">
            <w:pPr>
              <w:jc w:val="both"/>
            </w:pPr>
          </w:p>
          <w:p w:rsidR="002805D4" w:rsidRDefault="00931652" w:rsidP="002805D4">
            <w:pPr>
              <w:jc w:val="both"/>
            </w:pPr>
            <w:r>
              <w:t>The substitute includes a prohibition against a state agency authorizing a person to process or m</w:t>
            </w:r>
            <w:r>
              <w:t xml:space="preserve">anufacture a hemp product for smoking and includes provisions relating to the following: </w:t>
            </w:r>
          </w:p>
          <w:p w:rsidR="002805D4" w:rsidRDefault="00931652" w:rsidP="002805D4">
            <w:pPr>
              <w:pStyle w:val="ListParagraph"/>
              <w:numPr>
                <w:ilvl w:val="0"/>
                <w:numId w:val="3"/>
              </w:numPr>
              <w:spacing w:before="120" w:after="120"/>
              <w:contextualSpacing w:val="0"/>
              <w:jc w:val="both"/>
            </w:pPr>
            <w:r>
              <w:t xml:space="preserve">a </w:t>
            </w:r>
            <w:r w:rsidRPr="003E4EFC">
              <w:t>seed certification program</w:t>
            </w:r>
            <w:r>
              <w:t>;</w:t>
            </w:r>
          </w:p>
          <w:p w:rsidR="002805D4" w:rsidRDefault="00931652" w:rsidP="002805D4">
            <w:pPr>
              <w:pStyle w:val="ListParagraph"/>
              <w:numPr>
                <w:ilvl w:val="0"/>
                <w:numId w:val="3"/>
              </w:numPr>
              <w:spacing w:before="120" w:after="120"/>
              <w:contextualSpacing w:val="0"/>
              <w:jc w:val="both"/>
            </w:pPr>
            <w:r>
              <w:t xml:space="preserve">the </w:t>
            </w:r>
            <w:r w:rsidRPr="003E4EFC">
              <w:t>use or disposal of harvested plants</w:t>
            </w:r>
            <w:r>
              <w:t xml:space="preserve"> based on test results;</w:t>
            </w:r>
          </w:p>
          <w:p w:rsidR="002805D4" w:rsidRDefault="00931652" w:rsidP="002805D4">
            <w:pPr>
              <w:pStyle w:val="ListParagraph"/>
              <w:numPr>
                <w:ilvl w:val="0"/>
                <w:numId w:val="3"/>
              </w:numPr>
              <w:spacing w:before="120" w:after="120"/>
              <w:contextualSpacing w:val="0"/>
              <w:jc w:val="both"/>
            </w:pPr>
            <w:r>
              <w:t>hemp plant testing;</w:t>
            </w:r>
          </w:p>
          <w:p w:rsidR="002805D4" w:rsidRDefault="00931652" w:rsidP="002805D4">
            <w:pPr>
              <w:pStyle w:val="ListParagraph"/>
              <w:numPr>
                <w:ilvl w:val="0"/>
                <w:numId w:val="3"/>
              </w:numPr>
              <w:spacing w:before="120" w:after="120"/>
              <w:contextualSpacing w:val="0"/>
              <w:jc w:val="both"/>
            </w:pPr>
            <w:r>
              <w:t>packaging and labeling requirements</w:t>
            </w:r>
            <w:r>
              <w:t xml:space="preserve"> for a consumable hemp product; and</w:t>
            </w:r>
          </w:p>
          <w:p w:rsidR="002805D4" w:rsidRDefault="00931652" w:rsidP="002805D4">
            <w:pPr>
              <w:pStyle w:val="ListParagraph"/>
              <w:numPr>
                <w:ilvl w:val="0"/>
                <w:numId w:val="3"/>
              </w:numPr>
              <w:spacing w:before="120" w:after="120"/>
              <w:contextualSpacing w:val="0"/>
              <w:jc w:val="both"/>
            </w:pPr>
            <w:r>
              <w:t xml:space="preserve">a TDA-developed </w:t>
            </w:r>
            <w:r w:rsidRPr="00434A38">
              <w:t>shipping certificate or cargo manifest</w:t>
            </w:r>
            <w:r>
              <w:t xml:space="preserve"> for </w:t>
            </w:r>
            <w:r w:rsidRPr="00434A38">
              <w:t>the transportation of hemp or hemp products</w:t>
            </w:r>
            <w:r>
              <w:t>.</w:t>
            </w:r>
          </w:p>
          <w:p w:rsidR="002805D4" w:rsidRDefault="00931652" w:rsidP="002805D4">
            <w:pPr>
              <w:jc w:val="both"/>
            </w:pPr>
          </w:p>
          <w:p w:rsidR="002805D4" w:rsidRDefault="00931652" w:rsidP="002805D4">
            <w:pPr>
              <w:jc w:val="both"/>
            </w:pPr>
            <w:r>
              <w:t>The substitute makes the following changes:</w:t>
            </w:r>
          </w:p>
          <w:p w:rsidR="002805D4" w:rsidRDefault="00931652" w:rsidP="002805D4">
            <w:pPr>
              <w:pStyle w:val="ListParagraph"/>
              <w:numPr>
                <w:ilvl w:val="0"/>
                <w:numId w:val="4"/>
              </w:numPr>
              <w:spacing w:before="120" w:after="120"/>
              <w:contextualSpacing w:val="0"/>
              <w:jc w:val="both"/>
            </w:pPr>
            <w:r>
              <w:t xml:space="preserve">revises the definitions of "cultivate" and "hemp product";  </w:t>
            </w:r>
          </w:p>
          <w:p w:rsidR="002805D4" w:rsidRDefault="00931652" w:rsidP="002805D4">
            <w:pPr>
              <w:pStyle w:val="ListParagraph"/>
              <w:numPr>
                <w:ilvl w:val="0"/>
                <w:numId w:val="4"/>
              </w:numPr>
              <w:spacing w:before="120" w:after="120"/>
              <w:contextualSpacing w:val="0"/>
              <w:jc w:val="both"/>
            </w:pPr>
            <w:r>
              <w:t>replaces a</w:t>
            </w:r>
            <w:r>
              <w:t xml:space="preserve">n authorization for the TDA to </w:t>
            </w:r>
            <w:r w:rsidRPr="002F1F61">
              <w:t>adopt rules and administrative procedures necessary to implement th</w:t>
            </w:r>
            <w:r>
              <w:t>e bill's hemp production provisions with a requirement to do so;</w:t>
            </w:r>
          </w:p>
          <w:p w:rsidR="002805D4" w:rsidRDefault="00931652" w:rsidP="002805D4">
            <w:pPr>
              <w:pStyle w:val="ListParagraph"/>
              <w:numPr>
                <w:ilvl w:val="0"/>
                <w:numId w:val="4"/>
              </w:numPr>
              <w:spacing w:before="120" w:after="120"/>
              <w:contextualSpacing w:val="0"/>
              <w:jc w:val="both"/>
            </w:pPr>
            <w:r>
              <w:t>revises the purpose for which money in the state hemp program account may be appropriated;</w:t>
            </w:r>
          </w:p>
          <w:p w:rsidR="002805D4" w:rsidRDefault="00931652" w:rsidP="002805D4">
            <w:pPr>
              <w:pStyle w:val="ListParagraph"/>
              <w:numPr>
                <w:ilvl w:val="0"/>
                <w:numId w:val="4"/>
              </w:numPr>
              <w:spacing w:before="120" w:after="120"/>
              <w:contextualSpacing w:val="0"/>
              <w:jc w:val="both"/>
            </w:pPr>
            <w:r>
              <w:t>re</w:t>
            </w:r>
            <w:r>
              <w:t>vises the application requirements for a person seeking to participate in the state hemp program as a hemp producer;</w:t>
            </w:r>
          </w:p>
          <w:p w:rsidR="002805D4" w:rsidRDefault="00931652" w:rsidP="002805D4">
            <w:pPr>
              <w:pStyle w:val="ListParagraph"/>
              <w:numPr>
                <w:ilvl w:val="0"/>
                <w:numId w:val="4"/>
              </w:numPr>
              <w:spacing w:before="120" w:after="120"/>
              <w:contextualSpacing w:val="0"/>
              <w:jc w:val="both"/>
            </w:pPr>
            <w:r>
              <w:t>broadens certain enforcement provisions; and</w:t>
            </w:r>
          </w:p>
          <w:p w:rsidR="002805D4" w:rsidRDefault="00931652" w:rsidP="002805D4">
            <w:pPr>
              <w:pStyle w:val="ListParagraph"/>
              <w:numPr>
                <w:ilvl w:val="0"/>
                <w:numId w:val="4"/>
              </w:numPr>
              <w:spacing w:before="120" w:after="120"/>
              <w:contextualSpacing w:val="0"/>
              <w:jc w:val="both"/>
            </w:pPr>
            <w:r>
              <w:t>replaces the authorization for t</w:t>
            </w:r>
            <w:r w:rsidRPr="00562839">
              <w:t xml:space="preserve">he </w:t>
            </w:r>
            <w:r>
              <w:t>TDA to</w:t>
            </w:r>
            <w:r w:rsidRPr="00562839">
              <w:t xml:space="preserve"> adopt rules to regulate the sale of hemp products </w:t>
            </w:r>
            <w:r>
              <w:t>with a requirement to do so and revises the rule criteria.</w:t>
            </w:r>
          </w:p>
          <w:p w:rsidR="002805D4" w:rsidRDefault="00931652" w:rsidP="002805D4">
            <w:pPr>
              <w:jc w:val="both"/>
            </w:pPr>
          </w:p>
          <w:p w:rsidR="002805D4" w:rsidRDefault="00931652" w:rsidP="002805D4">
            <w:pPr>
              <w:jc w:val="both"/>
            </w:pPr>
            <w:r>
              <w:t xml:space="preserve">The substitute does not include a provision establishing that the bill's hemp production provisions </w:t>
            </w:r>
            <w:r w:rsidRPr="00C13F35">
              <w:t>do not authorize a person to vio</w:t>
            </w:r>
            <w:r>
              <w:t>late federal or other state law. The substitute includes a provi</w:t>
            </w:r>
            <w:r>
              <w:t>sion establishing that t</w:t>
            </w:r>
            <w:r w:rsidRPr="00C13F35">
              <w:t xml:space="preserve">o the extent of a conflict between </w:t>
            </w:r>
            <w:r>
              <w:t>the bill's hemp production provisions</w:t>
            </w:r>
            <w:r w:rsidRPr="00C13F35">
              <w:t xml:space="preserve"> and a provision of federal law involving interstate commerce, including a regulation or an interpretation of federal law, federal law controls and conflicting</w:t>
            </w:r>
            <w:r>
              <w:t xml:space="preserve"> </w:t>
            </w:r>
            <w:r w:rsidRPr="00C13F35">
              <w:t>provisions of th</w:t>
            </w:r>
            <w:r>
              <w:t>e bill</w:t>
            </w:r>
            <w:r w:rsidRPr="00C13F35">
              <w:t xml:space="preserve"> do not apply.</w:t>
            </w:r>
          </w:p>
          <w:p w:rsidR="002805D4" w:rsidRDefault="00931652" w:rsidP="002805D4">
            <w:pPr>
              <w:jc w:val="both"/>
            </w:pPr>
          </w:p>
          <w:p w:rsidR="002805D4" w:rsidRDefault="00931652" w:rsidP="002805D4">
            <w:pPr>
              <w:jc w:val="both"/>
            </w:pPr>
            <w:r>
              <w:t xml:space="preserve">The substitute provides for retail sales of hemp products manufactured outside of Texas to be made in Texas and includes a requirement for the TDA to </w:t>
            </w:r>
            <w:r w:rsidRPr="00562839">
              <w:t>maintain a list of states or other jurisdictions</w:t>
            </w:r>
            <w:r>
              <w:t xml:space="preserve"> </w:t>
            </w:r>
            <w:r w:rsidRPr="00562839">
              <w:t>that ha</w:t>
            </w:r>
            <w:r>
              <w:t>ve</w:t>
            </w:r>
            <w:r w:rsidRPr="00562839">
              <w:t xml:space="preserve"> the same </w:t>
            </w:r>
            <w:r w:rsidRPr="00562839">
              <w:t xml:space="preserve">or substantially similar requirements for processing hemp products or cultivating hemp as provided by </w:t>
            </w:r>
            <w:r>
              <w:t>the bill's hemp production provisions. The substitute changes from foreign countries to foreign jurisdictions the locations to which h</w:t>
            </w:r>
            <w:r w:rsidRPr="00A668B4">
              <w:t xml:space="preserve">emp products may be </w:t>
            </w:r>
            <w:r w:rsidRPr="00A668B4">
              <w:t>exported</w:t>
            </w:r>
            <w:r>
              <w:t xml:space="preserve"> out of state. </w:t>
            </w:r>
          </w:p>
          <w:p w:rsidR="002805D4" w:rsidRPr="00B45C56" w:rsidRDefault="00931652" w:rsidP="002805D4">
            <w:pPr>
              <w:jc w:val="both"/>
              <w:rPr>
                <w:b/>
                <w:u w:val="single"/>
              </w:rPr>
            </w:pPr>
          </w:p>
        </w:tc>
      </w:tr>
    </w:tbl>
    <w:p w:rsidR="008423E4" w:rsidRPr="00BE0E75" w:rsidRDefault="00931652" w:rsidP="008423E4">
      <w:pPr>
        <w:spacing w:line="480" w:lineRule="auto"/>
        <w:jc w:val="both"/>
        <w:rPr>
          <w:rFonts w:ascii="Arial" w:hAnsi="Arial"/>
          <w:sz w:val="16"/>
          <w:szCs w:val="16"/>
        </w:rPr>
      </w:pPr>
    </w:p>
    <w:p w:rsidR="004108C3" w:rsidRPr="008423E4" w:rsidRDefault="0093165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1652">
      <w:r>
        <w:separator/>
      </w:r>
    </w:p>
  </w:endnote>
  <w:endnote w:type="continuationSeparator" w:id="0">
    <w:p w:rsidR="00000000" w:rsidRDefault="0093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29" w:rsidRDefault="00931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93D24" w:rsidTr="009C1E9A">
      <w:trPr>
        <w:cantSplit/>
      </w:trPr>
      <w:tc>
        <w:tcPr>
          <w:tcW w:w="0" w:type="pct"/>
        </w:tcPr>
        <w:p w:rsidR="00137D90" w:rsidRDefault="00931652" w:rsidP="009C1E9A">
          <w:pPr>
            <w:pStyle w:val="Footer"/>
            <w:tabs>
              <w:tab w:val="clear" w:pos="8640"/>
              <w:tab w:val="right" w:pos="9360"/>
            </w:tabs>
          </w:pPr>
        </w:p>
      </w:tc>
      <w:tc>
        <w:tcPr>
          <w:tcW w:w="2395" w:type="pct"/>
        </w:tcPr>
        <w:p w:rsidR="00137D90" w:rsidRDefault="00931652" w:rsidP="009C1E9A">
          <w:pPr>
            <w:pStyle w:val="Footer"/>
            <w:tabs>
              <w:tab w:val="clear" w:pos="8640"/>
              <w:tab w:val="right" w:pos="9360"/>
            </w:tabs>
          </w:pPr>
        </w:p>
        <w:p w:rsidR="001A4310" w:rsidRDefault="00931652" w:rsidP="009C1E9A">
          <w:pPr>
            <w:pStyle w:val="Footer"/>
            <w:tabs>
              <w:tab w:val="clear" w:pos="8640"/>
              <w:tab w:val="right" w:pos="9360"/>
            </w:tabs>
          </w:pPr>
        </w:p>
        <w:p w:rsidR="00137D90" w:rsidRDefault="00931652" w:rsidP="009C1E9A">
          <w:pPr>
            <w:pStyle w:val="Footer"/>
            <w:tabs>
              <w:tab w:val="clear" w:pos="8640"/>
              <w:tab w:val="right" w:pos="9360"/>
            </w:tabs>
          </w:pPr>
        </w:p>
      </w:tc>
      <w:tc>
        <w:tcPr>
          <w:tcW w:w="2453" w:type="pct"/>
        </w:tcPr>
        <w:p w:rsidR="00137D90" w:rsidRDefault="00931652" w:rsidP="009C1E9A">
          <w:pPr>
            <w:pStyle w:val="Footer"/>
            <w:tabs>
              <w:tab w:val="clear" w:pos="8640"/>
              <w:tab w:val="right" w:pos="9360"/>
            </w:tabs>
            <w:jc w:val="right"/>
          </w:pPr>
        </w:p>
      </w:tc>
    </w:tr>
    <w:tr w:rsidR="00193D24" w:rsidTr="009C1E9A">
      <w:trPr>
        <w:cantSplit/>
      </w:trPr>
      <w:tc>
        <w:tcPr>
          <w:tcW w:w="0" w:type="pct"/>
        </w:tcPr>
        <w:p w:rsidR="00EC379B" w:rsidRDefault="00931652" w:rsidP="009C1E9A">
          <w:pPr>
            <w:pStyle w:val="Footer"/>
            <w:tabs>
              <w:tab w:val="clear" w:pos="8640"/>
              <w:tab w:val="right" w:pos="9360"/>
            </w:tabs>
          </w:pPr>
        </w:p>
      </w:tc>
      <w:tc>
        <w:tcPr>
          <w:tcW w:w="2395" w:type="pct"/>
        </w:tcPr>
        <w:p w:rsidR="00EC379B" w:rsidRPr="009C1E9A" w:rsidRDefault="00931652" w:rsidP="00F11C78">
          <w:pPr>
            <w:pStyle w:val="Footer"/>
            <w:tabs>
              <w:tab w:val="clear" w:pos="8640"/>
              <w:tab w:val="right" w:pos="9360"/>
            </w:tabs>
            <w:rPr>
              <w:rFonts w:ascii="Shruti" w:hAnsi="Shruti"/>
              <w:sz w:val="22"/>
            </w:rPr>
          </w:pPr>
          <w:r>
            <w:rPr>
              <w:rFonts w:ascii="Shruti" w:hAnsi="Shruti"/>
              <w:sz w:val="22"/>
            </w:rPr>
            <w:t>86R 27103</w:t>
          </w:r>
        </w:p>
      </w:tc>
      <w:tc>
        <w:tcPr>
          <w:tcW w:w="2453" w:type="pct"/>
        </w:tcPr>
        <w:p w:rsidR="00EC379B" w:rsidRDefault="00931652" w:rsidP="009C1E9A">
          <w:pPr>
            <w:pStyle w:val="Footer"/>
            <w:tabs>
              <w:tab w:val="clear" w:pos="8640"/>
              <w:tab w:val="right" w:pos="9360"/>
            </w:tabs>
            <w:jc w:val="right"/>
          </w:pPr>
          <w:r>
            <w:fldChar w:fldCharType="begin"/>
          </w:r>
          <w:r>
            <w:instrText xml:space="preserve"> DOCPROPERTY  OTID  \* MERGEFORMAT </w:instrText>
          </w:r>
          <w:r>
            <w:fldChar w:fldCharType="separate"/>
          </w:r>
          <w:r>
            <w:t>19.102.583</w:t>
          </w:r>
          <w:r>
            <w:fldChar w:fldCharType="end"/>
          </w:r>
        </w:p>
      </w:tc>
    </w:tr>
    <w:tr w:rsidR="00193D24" w:rsidTr="009C1E9A">
      <w:trPr>
        <w:cantSplit/>
      </w:trPr>
      <w:tc>
        <w:tcPr>
          <w:tcW w:w="0" w:type="pct"/>
        </w:tcPr>
        <w:p w:rsidR="00EC379B" w:rsidRDefault="00931652" w:rsidP="009C1E9A">
          <w:pPr>
            <w:pStyle w:val="Footer"/>
            <w:tabs>
              <w:tab w:val="clear" w:pos="4320"/>
              <w:tab w:val="clear" w:pos="8640"/>
              <w:tab w:val="left" w:pos="2865"/>
            </w:tabs>
          </w:pPr>
        </w:p>
      </w:tc>
      <w:tc>
        <w:tcPr>
          <w:tcW w:w="2395" w:type="pct"/>
        </w:tcPr>
        <w:p w:rsidR="00EC379B" w:rsidRPr="009C1E9A" w:rsidRDefault="00931652" w:rsidP="009C1E9A">
          <w:pPr>
            <w:pStyle w:val="Footer"/>
            <w:tabs>
              <w:tab w:val="clear" w:pos="4320"/>
              <w:tab w:val="clear" w:pos="8640"/>
              <w:tab w:val="left" w:pos="2865"/>
            </w:tabs>
            <w:rPr>
              <w:rFonts w:ascii="Shruti" w:hAnsi="Shruti"/>
              <w:sz w:val="22"/>
            </w:rPr>
          </w:pPr>
          <w:r>
            <w:rPr>
              <w:rFonts w:ascii="Shruti" w:hAnsi="Shruti"/>
              <w:sz w:val="22"/>
            </w:rPr>
            <w:t>Substitute Document Number: 86R 25539</w:t>
          </w:r>
        </w:p>
      </w:tc>
      <w:tc>
        <w:tcPr>
          <w:tcW w:w="2453" w:type="pct"/>
        </w:tcPr>
        <w:p w:rsidR="00EC379B" w:rsidRDefault="00931652" w:rsidP="006D504F">
          <w:pPr>
            <w:pStyle w:val="Footer"/>
            <w:rPr>
              <w:rStyle w:val="PageNumber"/>
            </w:rPr>
          </w:pPr>
        </w:p>
        <w:p w:rsidR="00EC379B" w:rsidRDefault="00931652" w:rsidP="009C1E9A">
          <w:pPr>
            <w:pStyle w:val="Footer"/>
            <w:tabs>
              <w:tab w:val="clear" w:pos="8640"/>
              <w:tab w:val="right" w:pos="9360"/>
            </w:tabs>
            <w:jc w:val="right"/>
          </w:pPr>
        </w:p>
      </w:tc>
    </w:tr>
    <w:tr w:rsidR="00193D24" w:rsidTr="009C1E9A">
      <w:trPr>
        <w:cantSplit/>
        <w:trHeight w:val="323"/>
      </w:trPr>
      <w:tc>
        <w:tcPr>
          <w:tcW w:w="0" w:type="pct"/>
          <w:gridSpan w:val="3"/>
        </w:tcPr>
        <w:p w:rsidR="00EC379B" w:rsidRDefault="009316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931652" w:rsidP="009C1E9A">
          <w:pPr>
            <w:pStyle w:val="Footer"/>
            <w:tabs>
              <w:tab w:val="clear" w:pos="8640"/>
              <w:tab w:val="right" w:pos="9360"/>
            </w:tabs>
            <w:jc w:val="center"/>
          </w:pPr>
        </w:p>
      </w:tc>
    </w:tr>
  </w:tbl>
  <w:p w:rsidR="00EC379B" w:rsidRPr="00FF6F72" w:rsidRDefault="0093165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29" w:rsidRDefault="0093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1652">
      <w:r>
        <w:separator/>
      </w:r>
    </w:p>
  </w:footnote>
  <w:footnote w:type="continuationSeparator" w:id="0">
    <w:p w:rsidR="00000000" w:rsidRDefault="0093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29" w:rsidRDefault="00931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29" w:rsidRDefault="00931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29" w:rsidRDefault="00931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E1B"/>
    <w:multiLevelType w:val="hybridMultilevel"/>
    <w:tmpl w:val="983A71E2"/>
    <w:lvl w:ilvl="0" w:tplc="075805E4">
      <w:start w:val="1"/>
      <w:numFmt w:val="bullet"/>
      <w:lvlText w:val=""/>
      <w:lvlJc w:val="left"/>
      <w:pPr>
        <w:tabs>
          <w:tab w:val="num" w:pos="720"/>
        </w:tabs>
        <w:ind w:left="720" w:hanging="360"/>
      </w:pPr>
      <w:rPr>
        <w:rFonts w:ascii="Symbol" w:hAnsi="Symbol" w:hint="default"/>
      </w:rPr>
    </w:lvl>
    <w:lvl w:ilvl="1" w:tplc="59B03338" w:tentative="1">
      <w:start w:val="1"/>
      <w:numFmt w:val="bullet"/>
      <w:lvlText w:val="o"/>
      <w:lvlJc w:val="left"/>
      <w:pPr>
        <w:ind w:left="1440" w:hanging="360"/>
      </w:pPr>
      <w:rPr>
        <w:rFonts w:ascii="Courier New" w:hAnsi="Courier New" w:cs="Courier New" w:hint="default"/>
      </w:rPr>
    </w:lvl>
    <w:lvl w:ilvl="2" w:tplc="6FFEF694" w:tentative="1">
      <w:start w:val="1"/>
      <w:numFmt w:val="bullet"/>
      <w:lvlText w:val=""/>
      <w:lvlJc w:val="left"/>
      <w:pPr>
        <w:ind w:left="2160" w:hanging="360"/>
      </w:pPr>
      <w:rPr>
        <w:rFonts w:ascii="Wingdings" w:hAnsi="Wingdings" w:hint="default"/>
      </w:rPr>
    </w:lvl>
    <w:lvl w:ilvl="3" w:tplc="2A24181A" w:tentative="1">
      <w:start w:val="1"/>
      <w:numFmt w:val="bullet"/>
      <w:lvlText w:val=""/>
      <w:lvlJc w:val="left"/>
      <w:pPr>
        <w:ind w:left="2880" w:hanging="360"/>
      </w:pPr>
      <w:rPr>
        <w:rFonts w:ascii="Symbol" w:hAnsi="Symbol" w:hint="default"/>
      </w:rPr>
    </w:lvl>
    <w:lvl w:ilvl="4" w:tplc="E1365F02" w:tentative="1">
      <w:start w:val="1"/>
      <w:numFmt w:val="bullet"/>
      <w:lvlText w:val="o"/>
      <w:lvlJc w:val="left"/>
      <w:pPr>
        <w:ind w:left="3600" w:hanging="360"/>
      </w:pPr>
      <w:rPr>
        <w:rFonts w:ascii="Courier New" w:hAnsi="Courier New" w:cs="Courier New" w:hint="default"/>
      </w:rPr>
    </w:lvl>
    <w:lvl w:ilvl="5" w:tplc="45309916" w:tentative="1">
      <w:start w:val="1"/>
      <w:numFmt w:val="bullet"/>
      <w:lvlText w:val=""/>
      <w:lvlJc w:val="left"/>
      <w:pPr>
        <w:ind w:left="4320" w:hanging="360"/>
      </w:pPr>
      <w:rPr>
        <w:rFonts w:ascii="Wingdings" w:hAnsi="Wingdings" w:hint="default"/>
      </w:rPr>
    </w:lvl>
    <w:lvl w:ilvl="6" w:tplc="8EA8702C" w:tentative="1">
      <w:start w:val="1"/>
      <w:numFmt w:val="bullet"/>
      <w:lvlText w:val=""/>
      <w:lvlJc w:val="left"/>
      <w:pPr>
        <w:ind w:left="5040" w:hanging="360"/>
      </w:pPr>
      <w:rPr>
        <w:rFonts w:ascii="Symbol" w:hAnsi="Symbol" w:hint="default"/>
      </w:rPr>
    </w:lvl>
    <w:lvl w:ilvl="7" w:tplc="A87AFCD4" w:tentative="1">
      <w:start w:val="1"/>
      <w:numFmt w:val="bullet"/>
      <w:lvlText w:val="o"/>
      <w:lvlJc w:val="left"/>
      <w:pPr>
        <w:ind w:left="5760" w:hanging="360"/>
      </w:pPr>
      <w:rPr>
        <w:rFonts w:ascii="Courier New" w:hAnsi="Courier New" w:cs="Courier New" w:hint="default"/>
      </w:rPr>
    </w:lvl>
    <w:lvl w:ilvl="8" w:tplc="096E0060" w:tentative="1">
      <w:start w:val="1"/>
      <w:numFmt w:val="bullet"/>
      <w:lvlText w:val=""/>
      <w:lvlJc w:val="left"/>
      <w:pPr>
        <w:ind w:left="6480" w:hanging="360"/>
      </w:pPr>
      <w:rPr>
        <w:rFonts w:ascii="Wingdings" w:hAnsi="Wingdings" w:hint="default"/>
      </w:rPr>
    </w:lvl>
  </w:abstractNum>
  <w:abstractNum w:abstractNumId="1" w15:restartNumberingAfterBreak="0">
    <w:nsid w:val="3D286713"/>
    <w:multiLevelType w:val="hybridMultilevel"/>
    <w:tmpl w:val="22B25768"/>
    <w:lvl w:ilvl="0" w:tplc="9EE8AD4E">
      <w:start w:val="1"/>
      <w:numFmt w:val="bullet"/>
      <w:lvlText w:val=""/>
      <w:lvlJc w:val="left"/>
      <w:pPr>
        <w:tabs>
          <w:tab w:val="num" w:pos="720"/>
        </w:tabs>
        <w:ind w:left="720" w:hanging="360"/>
      </w:pPr>
      <w:rPr>
        <w:rFonts w:ascii="Symbol" w:hAnsi="Symbol" w:hint="default"/>
      </w:rPr>
    </w:lvl>
    <w:lvl w:ilvl="1" w:tplc="27CE6F20" w:tentative="1">
      <w:start w:val="1"/>
      <w:numFmt w:val="bullet"/>
      <w:lvlText w:val="o"/>
      <w:lvlJc w:val="left"/>
      <w:pPr>
        <w:ind w:left="1440" w:hanging="360"/>
      </w:pPr>
      <w:rPr>
        <w:rFonts w:ascii="Courier New" w:hAnsi="Courier New" w:cs="Courier New" w:hint="default"/>
      </w:rPr>
    </w:lvl>
    <w:lvl w:ilvl="2" w:tplc="A97C789A" w:tentative="1">
      <w:start w:val="1"/>
      <w:numFmt w:val="bullet"/>
      <w:lvlText w:val=""/>
      <w:lvlJc w:val="left"/>
      <w:pPr>
        <w:ind w:left="2160" w:hanging="360"/>
      </w:pPr>
      <w:rPr>
        <w:rFonts w:ascii="Wingdings" w:hAnsi="Wingdings" w:hint="default"/>
      </w:rPr>
    </w:lvl>
    <w:lvl w:ilvl="3" w:tplc="0B1225BC" w:tentative="1">
      <w:start w:val="1"/>
      <w:numFmt w:val="bullet"/>
      <w:lvlText w:val=""/>
      <w:lvlJc w:val="left"/>
      <w:pPr>
        <w:ind w:left="2880" w:hanging="360"/>
      </w:pPr>
      <w:rPr>
        <w:rFonts w:ascii="Symbol" w:hAnsi="Symbol" w:hint="default"/>
      </w:rPr>
    </w:lvl>
    <w:lvl w:ilvl="4" w:tplc="0478A964" w:tentative="1">
      <w:start w:val="1"/>
      <w:numFmt w:val="bullet"/>
      <w:lvlText w:val="o"/>
      <w:lvlJc w:val="left"/>
      <w:pPr>
        <w:ind w:left="3600" w:hanging="360"/>
      </w:pPr>
      <w:rPr>
        <w:rFonts w:ascii="Courier New" w:hAnsi="Courier New" w:cs="Courier New" w:hint="default"/>
      </w:rPr>
    </w:lvl>
    <w:lvl w:ilvl="5" w:tplc="DEA02BCC" w:tentative="1">
      <w:start w:val="1"/>
      <w:numFmt w:val="bullet"/>
      <w:lvlText w:val=""/>
      <w:lvlJc w:val="left"/>
      <w:pPr>
        <w:ind w:left="4320" w:hanging="360"/>
      </w:pPr>
      <w:rPr>
        <w:rFonts w:ascii="Wingdings" w:hAnsi="Wingdings" w:hint="default"/>
      </w:rPr>
    </w:lvl>
    <w:lvl w:ilvl="6" w:tplc="ACD27E68" w:tentative="1">
      <w:start w:val="1"/>
      <w:numFmt w:val="bullet"/>
      <w:lvlText w:val=""/>
      <w:lvlJc w:val="left"/>
      <w:pPr>
        <w:ind w:left="5040" w:hanging="360"/>
      </w:pPr>
      <w:rPr>
        <w:rFonts w:ascii="Symbol" w:hAnsi="Symbol" w:hint="default"/>
      </w:rPr>
    </w:lvl>
    <w:lvl w:ilvl="7" w:tplc="E69EBC86" w:tentative="1">
      <w:start w:val="1"/>
      <w:numFmt w:val="bullet"/>
      <w:lvlText w:val="o"/>
      <w:lvlJc w:val="left"/>
      <w:pPr>
        <w:ind w:left="5760" w:hanging="360"/>
      </w:pPr>
      <w:rPr>
        <w:rFonts w:ascii="Courier New" w:hAnsi="Courier New" w:cs="Courier New" w:hint="default"/>
      </w:rPr>
    </w:lvl>
    <w:lvl w:ilvl="8" w:tplc="0C26730C" w:tentative="1">
      <w:start w:val="1"/>
      <w:numFmt w:val="bullet"/>
      <w:lvlText w:val=""/>
      <w:lvlJc w:val="left"/>
      <w:pPr>
        <w:ind w:left="6480" w:hanging="360"/>
      </w:pPr>
      <w:rPr>
        <w:rFonts w:ascii="Wingdings" w:hAnsi="Wingdings" w:hint="default"/>
      </w:rPr>
    </w:lvl>
  </w:abstractNum>
  <w:abstractNum w:abstractNumId="2" w15:restartNumberingAfterBreak="0">
    <w:nsid w:val="3EEE79E4"/>
    <w:multiLevelType w:val="hybridMultilevel"/>
    <w:tmpl w:val="D5BE9366"/>
    <w:lvl w:ilvl="0" w:tplc="D28034E6">
      <w:start w:val="1"/>
      <w:numFmt w:val="bullet"/>
      <w:lvlText w:val=""/>
      <w:lvlJc w:val="left"/>
      <w:pPr>
        <w:tabs>
          <w:tab w:val="num" w:pos="720"/>
        </w:tabs>
        <w:ind w:left="720" w:hanging="360"/>
      </w:pPr>
      <w:rPr>
        <w:rFonts w:ascii="Symbol" w:hAnsi="Symbol" w:hint="default"/>
      </w:rPr>
    </w:lvl>
    <w:lvl w:ilvl="1" w:tplc="D07A5876" w:tentative="1">
      <w:start w:val="1"/>
      <w:numFmt w:val="bullet"/>
      <w:lvlText w:val="o"/>
      <w:lvlJc w:val="left"/>
      <w:pPr>
        <w:ind w:left="1440" w:hanging="360"/>
      </w:pPr>
      <w:rPr>
        <w:rFonts w:ascii="Courier New" w:hAnsi="Courier New" w:cs="Courier New" w:hint="default"/>
      </w:rPr>
    </w:lvl>
    <w:lvl w:ilvl="2" w:tplc="274C15E4" w:tentative="1">
      <w:start w:val="1"/>
      <w:numFmt w:val="bullet"/>
      <w:lvlText w:val=""/>
      <w:lvlJc w:val="left"/>
      <w:pPr>
        <w:ind w:left="2160" w:hanging="360"/>
      </w:pPr>
      <w:rPr>
        <w:rFonts w:ascii="Wingdings" w:hAnsi="Wingdings" w:hint="default"/>
      </w:rPr>
    </w:lvl>
    <w:lvl w:ilvl="3" w:tplc="0EC28F0E" w:tentative="1">
      <w:start w:val="1"/>
      <w:numFmt w:val="bullet"/>
      <w:lvlText w:val=""/>
      <w:lvlJc w:val="left"/>
      <w:pPr>
        <w:ind w:left="2880" w:hanging="360"/>
      </w:pPr>
      <w:rPr>
        <w:rFonts w:ascii="Symbol" w:hAnsi="Symbol" w:hint="default"/>
      </w:rPr>
    </w:lvl>
    <w:lvl w:ilvl="4" w:tplc="76F86484" w:tentative="1">
      <w:start w:val="1"/>
      <w:numFmt w:val="bullet"/>
      <w:lvlText w:val="o"/>
      <w:lvlJc w:val="left"/>
      <w:pPr>
        <w:ind w:left="3600" w:hanging="360"/>
      </w:pPr>
      <w:rPr>
        <w:rFonts w:ascii="Courier New" w:hAnsi="Courier New" w:cs="Courier New" w:hint="default"/>
      </w:rPr>
    </w:lvl>
    <w:lvl w:ilvl="5" w:tplc="9920C736" w:tentative="1">
      <w:start w:val="1"/>
      <w:numFmt w:val="bullet"/>
      <w:lvlText w:val=""/>
      <w:lvlJc w:val="left"/>
      <w:pPr>
        <w:ind w:left="4320" w:hanging="360"/>
      </w:pPr>
      <w:rPr>
        <w:rFonts w:ascii="Wingdings" w:hAnsi="Wingdings" w:hint="default"/>
      </w:rPr>
    </w:lvl>
    <w:lvl w:ilvl="6" w:tplc="DD349096" w:tentative="1">
      <w:start w:val="1"/>
      <w:numFmt w:val="bullet"/>
      <w:lvlText w:val=""/>
      <w:lvlJc w:val="left"/>
      <w:pPr>
        <w:ind w:left="5040" w:hanging="360"/>
      </w:pPr>
      <w:rPr>
        <w:rFonts w:ascii="Symbol" w:hAnsi="Symbol" w:hint="default"/>
      </w:rPr>
    </w:lvl>
    <w:lvl w:ilvl="7" w:tplc="6FD00C56" w:tentative="1">
      <w:start w:val="1"/>
      <w:numFmt w:val="bullet"/>
      <w:lvlText w:val="o"/>
      <w:lvlJc w:val="left"/>
      <w:pPr>
        <w:ind w:left="5760" w:hanging="360"/>
      </w:pPr>
      <w:rPr>
        <w:rFonts w:ascii="Courier New" w:hAnsi="Courier New" w:cs="Courier New" w:hint="default"/>
      </w:rPr>
    </w:lvl>
    <w:lvl w:ilvl="8" w:tplc="91D2CCC0" w:tentative="1">
      <w:start w:val="1"/>
      <w:numFmt w:val="bullet"/>
      <w:lvlText w:val=""/>
      <w:lvlJc w:val="left"/>
      <w:pPr>
        <w:ind w:left="6480" w:hanging="360"/>
      </w:pPr>
      <w:rPr>
        <w:rFonts w:ascii="Wingdings" w:hAnsi="Wingdings" w:hint="default"/>
      </w:rPr>
    </w:lvl>
  </w:abstractNum>
  <w:abstractNum w:abstractNumId="3" w15:restartNumberingAfterBreak="0">
    <w:nsid w:val="73A01D8B"/>
    <w:multiLevelType w:val="hybridMultilevel"/>
    <w:tmpl w:val="35242AF2"/>
    <w:lvl w:ilvl="0" w:tplc="D380908A">
      <w:start w:val="1"/>
      <w:numFmt w:val="bullet"/>
      <w:lvlText w:val=""/>
      <w:lvlJc w:val="left"/>
      <w:pPr>
        <w:tabs>
          <w:tab w:val="num" w:pos="720"/>
        </w:tabs>
        <w:ind w:left="720" w:hanging="360"/>
      </w:pPr>
      <w:rPr>
        <w:rFonts w:ascii="Symbol" w:hAnsi="Symbol" w:hint="default"/>
      </w:rPr>
    </w:lvl>
    <w:lvl w:ilvl="1" w:tplc="9ABE15C6" w:tentative="1">
      <w:start w:val="1"/>
      <w:numFmt w:val="bullet"/>
      <w:lvlText w:val="o"/>
      <w:lvlJc w:val="left"/>
      <w:pPr>
        <w:ind w:left="1440" w:hanging="360"/>
      </w:pPr>
      <w:rPr>
        <w:rFonts w:ascii="Courier New" w:hAnsi="Courier New" w:cs="Courier New" w:hint="default"/>
      </w:rPr>
    </w:lvl>
    <w:lvl w:ilvl="2" w:tplc="AF76D9F2" w:tentative="1">
      <w:start w:val="1"/>
      <w:numFmt w:val="bullet"/>
      <w:lvlText w:val=""/>
      <w:lvlJc w:val="left"/>
      <w:pPr>
        <w:ind w:left="2160" w:hanging="360"/>
      </w:pPr>
      <w:rPr>
        <w:rFonts w:ascii="Wingdings" w:hAnsi="Wingdings" w:hint="default"/>
      </w:rPr>
    </w:lvl>
    <w:lvl w:ilvl="3" w:tplc="D8FA75A0" w:tentative="1">
      <w:start w:val="1"/>
      <w:numFmt w:val="bullet"/>
      <w:lvlText w:val=""/>
      <w:lvlJc w:val="left"/>
      <w:pPr>
        <w:ind w:left="2880" w:hanging="360"/>
      </w:pPr>
      <w:rPr>
        <w:rFonts w:ascii="Symbol" w:hAnsi="Symbol" w:hint="default"/>
      </w:rPr>
    </w:lvl>
    <w:lvl w:ilvl="4" w:tplc="169252A4" w:tentative="1">
      <w:start w:val="1"/>
      <w:numFmt w:val="bullet"/>
      <w:lvlText w:val="o"/>
      <w:lvlJc w:val="left"/>
      <w:pPr>
        <w:ind w:left="3600" w:hanging="360"/>
      </w:pPr>
      <w:rPr>
        <w:rFonts w:ascii="Courier New" w:hAnsi="Courier New" w:cs="Courier New" w:hint="default"/>
      </w:rPr>
    </w:lvl>
    <w:lvl w:ilvl="5" w:tplc="E972788E" w:tentative="1">
      <w:start w:val="1"/>
      <w:numFmt w:val="bullet"/>
      <w:lvlText w:val=""/>
      <w:lvlJc w:val="left"/>
      <w:pPr>
        <w:ind w:left="4320" w:hanging="360"/>
      </w:pPr>
      <w:rPr>
        <w:rFonts w:ascii="Wingdings" w:hAnsi="Wingdings" w:hint="default"/>
      </w:rPr>
    </w:lvl>
    <w:lvl w:ilvl="6" w:tplc="550C47A8" w:tentative="1">
      <w:start w:val="1"/>
      <w:numFmt w:val="bullet"/>
      <w:lvlText w:val=""/>
      <w:lvlJc w:val="left"/>
      <w:pPr>
        <w:ind w:left="5040" w:hanging="360"/>
      </w:pPr>
      <w:rPr>
        <w:rFonts w:ascii="Symbol" w:hAnsi="Symbol" w:hint="default"/>
      </w:rPr>
    </w:lvl>
    <w:lvl w:ilvl="7" w:tplc="57523B36" w:tentative="1">
      <w:start w:val="1"/>
      <w:numFmt w:val="bullet"/>
      <w:lvlText w:val="o"/>
      <w:lvlJc w:val="left"/>
      <w:pPr>
        <w:ind w:left="5760" w:hanging="360"/>
      </w:pPr>
      <w:rPr>
        <w:rFonts w:ascii="Courier New" w:hAnsi="Courier New" w:cs="Courier New" w:hint="default"/>
      </w:rPr>
    </w:lvl>
    <w:lvl w:ilvl="8" w:tplc="17E4E1D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24"/>
    <w:rsid w:val="00193D24"/>
    <w:rsid w:val="0093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540009-812D-467F-8044-C5B963BA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41B3F"/>
    <w:rPr>
      <w:sz w:val="16"/>
      <w:szCs w:val="16"/>
    </w:rPr>
  </w:style>
  <w:style w:type="paragraph" w:styleId="CommentText">
    <w:name w:val="annotation text"/>
    <w:basedOn w:val="Normal"/>
    <w:link w:val="CommentTextChar"/>
    <w:semiHidden/>
    <w:unhideWhenUsed/>
    <w:rsid w:val="00541B3F"/>
    <w:rPr>
      <w:sz w:val="20"/>
      <w:szCs w:val="20"/>
    </w:rPr>
  </w:style>
  <w:style w:type="character" w:customStyle="1" w:styleId="CommentTextChar">
    <w:name w:val="Comment Text Char"/>
    <w:basedOn w:val="DefaultParagraphFont"/>
    <w:link w:val="CommentText"/>
    <w:semiHidden/>
    <w:rsid w:val="00541B3F"/>
  </w:style>
  <w:style w:type="paragraph" w:styleId="CommentSubject">
    <w:name w:val="annotation subject"/>
    <w:basedOn w:val="CommentText"/>
    <w:next w:val="CommentText"/>
    <w:link w:val="CommentSubjectChar"/>
    <w:semiHidden/>
    <w:unhideWhenUsed/>
    <w:rsid w:val="00541B3F"/>
    <w:rPr>
      <w:b/>
      <w:bCs/>
    </w:rPr>
  </w:style>
  <w:style w:type="character" w:customStyle="1" w:styleId="CommentSubjectChar">
    <w:name w:val="Comment Subject Char"/>
    <w:basedOn w:val="CommentTextChar"/>
    <w:link w:val="CommentSubject"/>
    <w:semiHidden/>
    <w:rsid w:val="00541B3F"/>
    <w:rPr>
      <w:b/>
      <w:bCs/>
    </w:rPr>
  </w:style>
  <w:style w:type="character" w:styleId="Hyperlink">
    <w:name w:val="Hyperlink"/>
    <w:basedOn w:val="DefaultParagraphFont"/>
    <w:unhideWhenUsed/>
    <w:rsid w:val="00842748"/>
    <w:rPr>
      <w:color w:val="0000FF" w:themeColor="hyperlink"/>
      <w:u w:val="single"/>
    </w:rPr>
  </w:style>
  <w:style w:type="character" w:styleId="FollowedHyperlink">
    <w:name w:val="FollowedHyperlink"/>
    <w:basedOn w:val="DefaultParagraphFont"/>
    <w:semiHidden/>
    <w:unhideWhenUsed/>
    <w:rsid w:val="00EA4F6B"/>
    <w:rPr>
      <w:color w:val="800080" w:themeColor="followedHyperlink"/>
      <w:u w:val="single"/>
    </w:rPr>
  </w:style>
  <w:style w:type="paragraph" w:styleId="Revision">
    <w:name w:val="Revision"/>
    <w:hidden/>
    <w:uiPriority w:val="99"/>
    <w:semiHidden/>
    <w:rsid w:val="00CB7307"/>
    <w:rPr>
      <w:sz w:val="24"/>
      <w:szCs w:val="24"/>
    </w:rPr>
  </w:style>
  <w:style w:type="paragraph" w:styleId="ListParagraph">
    <w:name w:val="List Paragraph"/>
    <w:basedOn w:val="Normal"/>
    <w:uiPriority w:val="34"/>
    <w:qFormat/>
    <w:rsid w:val="00087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10684</Characters>
  <Application>Microsoft Office Word</Application>
  <DocSecurity>4</DocSecurity>
  <Lines>197</Lines>
  <Paragraphs>51</Paragraphs>
  <ScaleCrop>false</ScaleCrop>
  <HeadingPairs>
    <vt:vector size="2" baseType="variant">
      <vt:variant>
        <vt:lpstr>Title</vt:lpstr>
      </vt:variant>
      <vt:variant>
        <vt:i4>1</vt:i4>
      </vt:variant>
    </vt:vector>
  </HeadingPairs>
  <TitlesOfParts>
    <vt:vector size="1" baseType="lpstr">
      <vt:lpstr>BA - HB01325 (Committee Report (Substituted))</vt:lpstr>
    </vt:vector>
  </TitlesOfParts>
  <Company>State of Texas</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27103</dc:subject>
  <dc:creator>State of Texas</dc:creator>
  <dc:description>HB 1325 by King, Tracy O.-(H)Agriculture &amp; Livestock (Substitute Document Number: 86R 25539)</dc:description>
  <cp:lastModifiedBy>Damian Duarte</cp:lastModifiedBy>
  <cp:revision>2</cp:revision>
  <cp:lastPrinted>2003-11-26T17:21:00Z</cp:lastPrinted>
  <dcterms:created xsi:type="dcterms:W3CDTF">2019-04-13T00:30:00Z</dcterms:created>
  <dcterms:modified xsi:type="dcterms:W3CDTF">2019-04-13T00:30:00Z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19.102.583</vt:lpwstr>
  </property>
</Properties>
</file>