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BD" w:rsidRDefault="00AC1E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CAB97C819C4D59BA002D53F2FDD6D7"/>
          </w:placeholder>
        </w:sdtPr>
        <w:sdtContent>
          <w:r w:rsidRPr="005C2A78">
            <w:rPr>
              <w:rFonts w:cs="Times New Roman"/>
              <w:b/>
              <w:szCs w:val="24"/>
              <w:u w:val="single"/>
            </w:rPr>
            <w:t>BILL ANALYSIS</w:t>
          </w:r>
        </w:sdtContent>
      </w:sdt>
    </w:p>
    <w:p w:rsidR="00AC1EBD" w:rsidRPr="00585C31" w:rsidRDefault="00AC1EBD" w:rsidP="000F1DF9">
      <w:pPr>
        <w:spacing w:after="0" w:line="240" w:lineRule="auto"/>
        <w:rPr>
          <w:rFonts w:cs="Times New Roman"/>
          <w:szCs w:val="24"/>
        </w:rPr>
      </w:pPr>
    </w:p>
    <w:p w:rsidR="00AC1EBD" w:rsidRPr="00585C31" w:rsidRDefault="00AC1E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1EBD" w:rsidTr="000F1DF9">
        <w:tc>
          <w:tcPr>
            <w:tcW w:w="2718" w:type="dxa"/>
          </w:tcPr>
          <w:p w:rsidR="00AC1EBD" w:rsidRPr="005C2A78" w:rsidRDefault="00AC1EBD" w:rsidP="006D756B">
            <w:pPr>
              <w:rPr>
                <w:rFonts w:cs="Times New Roman"/>
                <w:szCs w:val="24"/>
              </w:rPr>
            </w:pPr>
            <w:sdt>
              <w:sdtPr>
                <w:rPr>
                  <w:rFonts w:cs="Times New Roman"/>
                  <w:szCs w:val="24"/>
                </w:rPr>
                <w:alias w:val="Agency Title"/>
                <w:tag w:val="AgencyTitleContentControl"/>
                <w:id w:val="1920747753"/>
                <w:lock w:val="sdtContentLocked"/>
                <w:placeholder>
                  <w:docPart w:val="DEC2F56E8BAC4F1ABDE06A88B541BA94"/>
                </w:placeholder>
              </w:sdtPr>
              <w:sdtEndPr>
                <w:rPr>
                  <w:rFonts w:cstheme="minorBidi"/>
                  <w:szCs w:val="22"/>
                </w:rPr>
              </w:sdtEndPr>
              <w:sdtContent>
                <w:r>
                  <w:rPr>
                    <w:rFonts w:cs="Times New Roman"/>
                    <w:szCs w:val="24"/>
                  </w:rPr>
                  <w:t>Senate Research Center</w:t>
                </w:r>
              </w:sdtContent>
            </w:sdt>
          </w:p>
        </w:tc>
        <w:tc>
          <w:tcPr>
            <w:tcW w:w="6858" w:type="dxa"/>
          </w:tcPr>
          <w:p w:rsidR="00AC1EBD" w:rsidRPr="00FF6471" w:rsidRDefault="00AC1EBD" w:rsidP="000F1DF9">
            <w:pPr>
              <w:jc w:val="right"/>
              <w:rPr>
                <w:rFonts w:cs="Times New Roman"/>
                <w:szCs w:val="24"/>
              </w:rPr>
            </w:pPr>
            <w:sdt>
              <w:sdtPr>
                <w:rPr>
                  <w:rFonts w:cs="Times New Roman"/>
                  <w:szCs w:val="24"/>
                </w:rPr>
                <w:alias w:val="Bill Number"/>
                <w:tag w:val="BillNumberOne"/>
                <w:id w:val="-410784069"/>
                <w:lock w:val="sdtContentLocked"/>
                <w:placeholder>
                  <w:docPart w:val="1090F943EA6D421C98001F8EE5CE4ECF"/>
                </w:placeholder>
              </w:sdtPr>
              <w:sdtContent>
                <w:r>
                  <w:rPr>
                    <w:rFonts w:cs="Times New Roman"/>
                    <w:szCs w:val="24"/>
                  </w:rPr>
                  <w:t>C.S.H.B. 1399</w:t>
                </w:r>
              </w:sdtContent>
            </w:sdt>
          </w:p>
        </w:tc>
      </w:tr>
      <w:tr w:rsidR="00AC1EBD" w:rsidTr="000F1DF9">
        <w:sdt>
          <w:sdtPr>
            <w:rPr>
              <w:rFonts w:cs="Times New Roman"/>
              <w:szCs w:val="24"/>
            </w:rPr>
            <w:alias w:val="TLCNumber"/>
            <w:tag w:val="TLCNumber"/>
            <w:id w:val="-542600604"/>
            <w:lock w:val="sdtLocked"/>
            <w:placeholder>
              <w:docPart w:val="6A7376777C864BB5B0D56C8BE2BDB80E"/>
            </w:placeholder>
          </w:sdtPr>
          <w:sdtContent>
            <w:tc>
              <w:tcPr>
                <w:tcW w:w="2718" w:type="dxa"/>
              </w:tcPr>
              <w:p w:rsidR="00AC1EBD" w:rsidRPr="000F1DF9" w:rsidRDefault="00AC1EBD" w:rsidP="00C65088">
                <w:pPr>
                  <w:rPr>
                    <w:rFonts w:cs="Times New Roman"/>
                    <w:szCs w:val="24"/>
                  </w:rPr>
                </w:pPr>
                <w:r>
                  <w:rPr>
                    <w:rFonts w:cs="Times New Roman"/>
                    <w:szCs w:val="24"/>
                  </w:rPr>
                  <w:t>86R34847 MAW-F</w:t>
                </w:r>
              </w:p>
            </w:tc>
          </w:sdtContent>
        </w:sdt>
        <w:tc>
          <w:tcPr>
            <w:tcW w:w="6858" w:type="dxa"/>
          </w:tcPr>
          <w:p w:rsidR="00AC1EBD" w:rsidRPr="005C2A78" w:rsidRDefault="00AC1EBD" w:rsidP="006D756B">
            <w:pPr>
              <w:jc w:val="right"/>
              <w:rPr>
                <w:rFonts w:cs="Times New Roman"/>
                <w:szCs w:val="24"/>
              </w:rPr>
            </w:pPr>
            <w:sdt>
              <w:sdtPr>
                <w:rPr>
                  <w:rFonts w:cs="Times New Roman"/>
                  <w:szCs w:val="24"/>
                </w:rPr>
                <w:alias w:val="Author Label"/>
                <w:tag w:val="By"/>
                <w:id w:val="72399597"/>
                <w:lock w:val="sdtLocked"/>
                <w:placeholder>
                  <w:docPart w:val="0375534E044D4BAC9AD6C0543B7DEA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6E263DED4F40E8A244E5F2ACCE1F61"/>
                </w:placeholder>
              </w:sdtPr>
              <w:sdtContent>
                <w:r>
                  <w:rPr>
                    <w:rFonts w:cs="Times New Roman"/>
                    <w:szCs w:val="24"/>
                  </w:rPr>
                  <w:t>Smith et al.</w:t>
                </w:r>
              </w:sdtContent>
            </w:sdt>
            <w:sdt>
              <w:sdtPr>
                <w:rPr>
                  <w:rFonts w:cs="Times New Roman"/>
                  <w:szCs w:val="24"/>
                </w:rPr>
                <w:alias w:val="Sponsor"/>
                <w:tag w:val="Sponsor"/>
                <w:id w:val="-2039656131"/>
                <w:lock w:val="sdtContentLocked"/>
                <w:placeholder>
                  <w:docPart w:val="19A197E3CDC74BB6A1A00B793EBEEFE3"/>
                </w:placeholder>
              </w:sdtPr>
              <w:sdtContent>
                <w:r>
                  <w:rPr>
                    <w:rFonts w:cs="Times New Roman"/>
                    <w:szCs w:val="24"/>
                  </w:rPr>
                  <w:t xml:space="preserve"> (Creighton)</w:t>
                </w:r>
              </w:sdtContent>
            </w:sdt>
          </w:p>
        </w:tc>
      </w:tr>
      <w:tr w:rsidR="00AC1EBD" w:rsidTr="000F1DF9">
        <w:tc>
          <w:tcPr>
            <w:tcW w:w="2718" w:type="dxa"/>
          </w:tcPr>
          <w:p w:rsidR="00AC1EBD" w:rsidRPr="00BC7495" w:rsidRDefault="00AC1EBD" w:rsidP="000F1DF9">
            <w:pPr>
              <w:rPr>
                <w:rFonts w:cs="Times New Roman"/>
                <w:szCs w:val="24"/>
              </w:rPr>
            </w:pPr>
          </w:p>
        </w:tc>
        <w:sdt>
          <w:sdtPr>
            <w:rPr>
              <w:rFonts w:cs="Times New Roman"/>
              <w:szCs w:val="24"/>
            </w:rPr>
            <w:alias w:val="Committee"/>
            <w:tag w:val="Committee"/>
            <w:id w:val="1914272295"/>
            <w:lock w:val="sdtContentLocked"/>
            <w:placeholder>
              <w:docPart w:val="1AD1A7B218C440BC844C1F19AE83B1EA"/>
            </w:placeholder>
          </w:sdtPr>
          <w:sdtContent>
            <w:tc>
              <w:tcPr>
                <w:tcW w:w="6858" w:type="dxa"/>
              </w:tcPr>
              <w:p w:rsidR="00AC1EBD" w:rsidRPr="00FF6471" w:rsidRDefault="00AC1EBD" w:rsidP="000F1DF9">
                <w:pPr>
                  <w:jc w:val="right"/>
                  <w:rPr>
                    <w:rFonts w:cs="Times New Roman"/>
                    <w:szCs w:val="24"/>
                  </w:rPr>
                </w:pPr>
                <w:r>
                  <w:rPr>
                    <w:rFonts w:cs="Times New Roman"/>
                    <w:szCs w:val="24"/>
                  </w:rPr>
                  <w:t>State Affairs</w:t>
                </w:r>
              </w:p>
            </w:tc>
          </w:sdtContent>
        </w:sdt>
      </w:tr>
      <w:tr w:rsidR="00AC1EBD" w:rsidTr="000F1DF9">
        <w:tc>
          <w:tcPr>
            <w:tcW w:w="2718" w:type="dxa"/>
          </w:tcPr>
          <w:p w:rsidR="00AC1EBD" w:rsidRPr="00BC7495" w:rsidRDefault="00AC1EBD" w:rsidP="000F1DF9">
            <w:pPr>
              <w:rPr>
                <w:rFonts w:cs="Times New Roman"/>
                <w:szCs w:val="24"/>
              </w:rPr>
            </w:pPr>
          </w:p>
        </w:tc>
        <w:sdt>
          <w:sdtPr>
            <w:rPr>
              <w:rFonts w:cs="Times New Roman"/>
              <w:szCs w:val="24"/>
            </w:rPr>
            <w:alias w:val="Date"/>
            <w:tag w:val="DateContentControl"/>
            <w:id w:val="1178081906"/>
            <w:lock w:val="sdtLocked"/>
            <w:placeholder>
              <w:docPart w:val="5A1541753D9C4B07B43E82CB7DD58D5B"/>
            </w:placeholder>
            <w:date w:fullDate="2019-05-18T00:00:00Z">
              <w:dateFormat w:val="M/d/yyyy"/>
              <w:lid w:val="en-US"/>
              <w:storeMappedDataAs w:val="dateTime"/>
              <w:calendar w:val="gregorian"/>
            </w:date>
          </w:sdtPr>
          <w:sdtContent>
            <w:tc>
              <w:tcPr>
                <w:tcW w:w="6858" w:type="dxa"/>
              </w:tcPr>
              <w:p w:rsidR="00AC1EBD" w:rsidRPr="00FF6471" w:rsidRDefault="00AC1EBD" w:rsidP="000F1DF9">
                <w:pPr>
                  <w:jc w:val="right"/>
                  <w:rPr>
                    <w:rFonts w:cs="Times New Roman"/>
                    <w:szCs w:val="24"/>
                  </w:rPr>
                </w:pPr>
                <w:r>
                  <w:rPr>
                    <w:rFonts w:cs="Times New Roman"/>
                    <w:szCs w:val="24"/>
                  </w:rPr>
                  <w:t>5/18/2019</w:t>
                </w:r>
              </w:p>
            </w:tc>
          </w:sdtContent>
        </w:sdt>
      </w:tr>
      <w:tr w:rsidR="00AC1EBD" w:rsidTr="000F1DF9">
        <w:tc>
          <w:tcPr>
            <w:tcW w:w="2718" w:type="dxa"/>
          </w:tcPr>
          <w:p w:rsidR="00AC1EBD" w:rsidRPr="00BC7495" w:rsidRDefault="00AC1EBD" w:rsidP="000F1DF9">
            <w:pPr>
              <w:rPr>
                <w:rFonts w:cs="Times New Roman"/>
                <w:szCs w:val="24"/>
              </w:rPr>
            </w:pPr>
          </w:p>
        </w:tc>
        <w:sdt>
          <w:sdtPr>
            <w:rPr>
              <w:rFonts w:cs="Times New Roman"/>
              <w:szCs w:val="24"/>
            </w:rPr>
            <w:alias w:val="BA Version"/>
            <w:tag w:val="BAVersion"/>
            <w:id w:val="-1685590809"/>
            <w:lock w:val="sdtContentLocked"/>
            <w:placeholder>
              <w:docPart w:val="46659D094B834B68A7DFA03BF499E36F"/>
            </w:placeholder>
          </w:sdtPr>
          <w:sdtContent>
            <w:tc>
              <w:tcPr>
                <w:tcW w:w="6858" w:type="dxa"/>
              </w:tcPr>
              <w:p w:rsidR="00AC1EBD" w:rsidRPr="00FF6471" w:rsidRDefault="00AC1EBD" w:rsidP="000F1DF9">
                <w:pPr>
                  <w:jc w:val="right"/>
                  <w:rPr>
                    <w:rFonts w:cs="Times New Roman"/>
                    <w:szCs w:val="24"/>
                  </w:rPr>
                </w:pPr>
                <w:r>
                  <w:rPr>
                    <w:rFonts w:cs="Times New Roman"/>
                    <w:szCs w:val="24"/>
                  </w:rPr>
                  <w:t>Committee Report (Substituted)</w:t>
                </w:r>
              </w:p>
            </w:tc>
          </w:sdtContent>
        </w:sdt>
      </w:tr>
    </w:tbl>
    <w:p w:rsidR="00AC1EBD" w:rsidRPr="00FF6471" w:rsidRDefault="00AC1EBD" w:rsidP="000F1DF9">
      <w:pPr>
        <w:spacing w:after="0" w:line="240" w:lineRule="auto"/>
        <w:rPr>
          <w:rFonts w:cs="Times New Roman"/>
          <w:szCs w:val="24"/>
        </w:rPr>
      </w:pPr>
    </w:p>
    <w:p w:rsidR="00AC1EBD" w:rsidRPr="00FF6471" w:rsidRDefault="00AC1EBD" w:rsidP="000F1DF9">
      <w:pPr>
        <w:spacing w:after="0" w:line="240" w:lineRule="auto"/>
        <w:rPr>
          <w:rFonts w:cs="Times New Roman"/>
          <w:szCs w:val="24"/>
        </w:rPr>
      </w:pPr>
    </w:p>
    <w:p w:rsidR="00AC1EBD" w:rsidRPr="00FF6471" w:rsidRDefault="00AC1E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0EFCED30F748F797D887D59A2EDF54"/>
        </w:placeholder>
      </w:sdtPr>
      <w:sdtContent>
        <w:p w:rsidR="00AC1EBD" w:rsidRDefault="00AC1E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37113AD8834E3C82B93F00D72613C4"/>
        </w:placeholder>
      </w:sdtPr>
      <w:sdtContent>
        <w:p w:rsidR="00AC1EBD" w:rsidRDefault="00AC1EBD" w:rsidP="0009199A">
          <w:pPr>
            <w:pStyle w:val="NormalWeb"/>
            <w:spacing w:before="0" w:beforeAutospacing="0" w:after="0" w:afterAutospacing="0"/>
            <w:jc w:val="both"/>
            <w:divId w:val="1590577727"/>
            <w:rPr>
              <w:rFonts w:eastAsia="Times New Roman"/>
              <w:bCs/>
            </w:rPr>
          </w:pPr>
        </w:p>
        <w:p w:rsidR="00AC1EBD" w:rsidRPr="0009199A" w:rsidRDefault="00AC1EBD" w:rsidP="0009199A">
          <w:pPr>
            <w:pStyle w:val="NormalWeb"/>
            <w:spacing w:before="0" w:beforeAutospacing="0" w:after="0" w:afterAutospacing="0"/>
            <w:jc w:val="both"/>
            <w:divId w:val="1590577727"/>
          </w:pPr>
          <w:r w:rsidRPr="0009199A">
            <w:t>It has been suggested that expanding the felony offenses for which a defendant must provide a DNA sample at the time of arrest will make state DNA records more comprehensive and that the expanded evidentiary DNA pool will increase the likelihood of solving crimes. H.B. 1399 provides for this by expanding the applicability of the requirement to collect a DNA sample. (Original Author's/Sponsor's Statement of Intent)</w:t>
          </w:r>
        </w:p>
        <w:p w:rsidR="00AC1EBD" w:rsidRPr="00D70925" w:rsidRDefault="00AC1EBD" w:rsidP="0009199A">
          <w:pPr>
            <w:spacing w:after="0" w:line="240" w:lineRule="auto"/>
            <w:jc w:val="both"/>
            <w:rPr>
              <w:rFonts w:eastAsia="Times New Roman" w:cs="Times New Roman"/>
              <w:bCs/>
              <w:szCs w:val="24"/>
            </w:rPr>
          </w:pPr>
        </w:p>
      </w:sdtContent>
    </w:sdt>
    <w:p w:rsidR="00AC1EBD" w:rsidRDefault="00AC1E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1399 </w:t>
      </w:r>
      <w:bookmarkStart w:id="1" w:name="AmendsCurrentLaw"/>
      <w:bookmarkEnd w:id="1"/>
      <w:r>
        <w:rPr>
          <w:rFonts w:cs="Times New Roman"/>
          <w:szCs w:val="24"/>
        </w:rPr>
        <w:t>amends current law relating to the creation and storage of DNA records for a person arrested for certain felony offenses.</w:t>
      </w:r>
    </w:p>
    <w:p w:rsidR="00AC1EBD" w:rsidRPr="0009199A" w:rsidRDefault="00AC1EBD" w:rsidP="000F1DF9">
      <w:pPr>
        <w:spacing w:after="0" w:line="240" w:lineRule="auto"/>
        <w:jc w:val="both"/>
        <w:rPr>
          <w:rFonts w:eastAsia="Times New Roman" w:cs="Times New Roman"/>
          <w:szCs w:val="24"/>
        </w:rPr>
      </w:pPr>
    </w:p>
    <w:p w:rsidR="00AC1EBD" w:rsidRPr="005C2A78" w:rsidRDefault="00AC1E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303E817EF248E2AFDC516E2DC085CA"/>
          </w:placeholder>
        </w:sdtPr>
        <w:sdtContent>
          <w:r>
            <w:rPr>
              <w:rFonts w:eastAsia="Times New Roman" w:cs="Times New Roman"/>
              <w:b/>
              <w:szCs w:val="24"/>
              <w:u w:val="single"/>
            </w:rPr>
            <w:t>RULEMAKING AUTHORITY</w:t>
          </w:r>
        </w:sdtContent>
      </w:sdt>
    </w:p>
    <w:p w:rsidR="00AC1EBD" w:rsidRPr="006529C4" w:rsidRDefault="00AC1EBD" w:rsidP="00774EC7">
      <w:pPr>
        <w:spacing w:after="0" w:line="240" w:lineRule="auto"/>
        <w:jc w:val="both"/>
        <w:rPr>
          <w:rFonts w:cs="Times New Roman"/>
          <w:szCs w:val="24"/>
        </w:rPr>
      </w:pPr>
    </w:p>
    <w:p w:rsidR="00AC1EBD" w:rsidRPr="006529C4" w:rsidRDefault="00AC1E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1EBD" w:rsidRPr="006529C4" w:rsidRDefault="00AC1EBD" w:rsidP="00774EC7">
      <w:pPr>
        <w:spacing w:after="0" w:line="240" w:lineRule="auto"/>
        <w:jc w:val="both"/>
        <w:rPr>
          <w:rFonts w:cs="Times New Roman"/>
          <w:szCs w:val="24"/>
        </w:rPr>
      </w:pPr>
    </w:p>
    <w:p w:rsidR="00AC1EBD" w:rsidRPr="005C2A78" w:rsidRDefault="00AC1E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58E5173D5D42869B7E73F0EB6205DE"/>
          </w:placeholder>
        </w:sdtPr>
        <w:sdtContent>
          <w:r>
            <w:rPr>
              <w:rFonts w:eastAsia="Times New Roman" w:cs="Times New Roman"/>
              <w:b/>
              <w:szCs w:val="24"/>
              <w:u w:val="single"/>
            </w:rPr>
            <w:t>SECTION BY SECTION ANALYSIS</w:t>
          </w:r>
        </w:sdtContent>
      </w:sdt>
    </w:p>
    <w:p w:rsidR="00AC1EBD" w:rsidRPr="005C2A78" w:rsidRDefault="00AC1EBD" w:rsidP="000F1DF9">
      <w:pPr>
        <w:spacing w:after="0" w:line="240" w:lineRule="auto"/>
        <w:jc w:val="both"/>
        <w:rPr>
          <w:rFonts w:eastAsia="Times New Roman" w:cs="Times New Roman"/>
          <w:szCs w:val="24"/>
        </w:rPr>
      </w:pPr>
    </w:p>
    <w:p w:rsidR="00AC1EBD" w:rsidRDefault="00AC1EBD" w:rsidP="00DD755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w:t>
      </w:r>
      <w:r w:rsidRPr="00F62AC1">
        <w:rPr>
          <w:rFonts w:eastAsia="Times New Roman" w:cs="Times New Roman"/>
          <w:szCs w:val="24"/>
        </w:rPr>
        <w:t xml:space="preserve">his Act </w:t>
      </w:r>
      <w:r>
        <w:rPr>
          <w:rFonts w:eastAsia="Times New Roman" w:cs="Times New Roman"/>
          <w:szCs w:val="24"/>
        </w:rPr>
        <w:t>to</w:t>
      </w:r>
      <w:r w:rsidRPr="00F62AC1">
        <w:rPr>
          <w:rFonts w:eastAsia="Times New Roman" w:cs="Times New Roman"/>
          <w:szCs w:val="24"/>
        </w:rPr>
        <w:t xml:space="preserve"> be cited as the Krystal Jean Baker Act.</w:t>
      </w:r>
      <w:r>
        <w:rPr>
          <w:rFonts w:eastAsia="Times New Roman" w:cs="Times New Roman"/>
          <w:szCs w:val="24"/>
        </w:rPr>
        <w:t xml:space="preserve">  </w:t>
      </w:r>
    </w:p>
    <w:p w:rsidR="00AC1EBD" w:rsidRDefault="00AC1EBD" w:rsidP="00DD7554">
      <w:pPr>
        <w:spacing w:after="0" w:line="240" w:lineRule="auto"/>
        <w:jc w:val="both"/>
        <w:rPr>
          <w:rFonts w:eastAsia="Times New Roman" w:cs="Times New Roman"/>
          <w:szCs w:val="24"/>
        </w:rPr>
      </w:pPr>
    </w:p>
    <w:p w:rsidR="00AC1EBD" w:rsidRPr="005C2A78" w:rsidRDefault="00AC1EBD" w:rsidP="00DD755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62AC1">
        <w:rPr>
          <w:rFonts w:eastAsia="Times New Roman" w:cs="Times New Roman"/>
          <w:szCs w:val="24"/>
        </w:rPr>
        <w:t>Article 42A.352, Code of Criminal Procedure</w:t>
      </w:r>
      <w:r>
        <w:rPr>
          <w:rFonts w:eastAsia="Times New Roman" w:cs="Times New Roman"/>
          <w:szCs w:val="24"/>
        </w:rPr>
        <w:t>, as follows:</w:t>
      </w:r>
    </w:p>
    <w:p w:rsidR="00AC1EBD" w:rsidRDefault="00AC1EBD" w:rsidP="00DD7554">
      <w:pPr>
        <w:spacing w:after="0" w:line="240" w:lineRule="auto"/>
        <w:ind w:left="720"/>
        <w:jc w:val="both"/>
        <w:rPr>
          <w:rFonts w:cs="Times New Roman"/>
        </w:rPr>
      </w:pPr>
    </w:p>
    <w:p w:rsidR="00AC1EBD" w:rsidRPr="005C2A78" w:rsidRDefault="00AC1EBD" w:rsidP="00DD7554">
      <w:pPr>
        <w:spacing w:after="0" w:line="240" w:lineRule="auto"/>
        <w:ind w:left="720"/>
        <w:jc w:val="both"/>
        <w:rPr>
          <w:rFonts w:eastAsia="Times New Roman" w:cs="Times New Roman"/>
          <w:szCs w:val="24"/>
        </w:rPr>
      </w:pPr>
      <w:r>
        <w:rPr>
          <w:rFonts w:cs="Times New Roman"/>
        </w:rPr>
        <w:t>Art. 42A.352.  DNA SAMPLE. Requires a</w:t>
      </w:r>
      <w:r w:rsidRPr="00FB5A30">
        <w:rPr>
          <w:rFonts w:cs="Times New Roman"/>
        </w:rPr>
        <w:t xml:space="preserve"> judge granting community supervision to a defendant convicted of a felony </w:t>
      </w:r>
      <w:r>
        <w:rPr>
          <w:rFonts w:cs="Times New Roman"/>
        </w:rPr>
        <w:t>to</w:t>
      </w:r>
      <w:r w:rsidRPr="00FB5A30">
        <w:rPr>
          <w:rFonts w:cs="Times New Roman"/>
        </w:rPr>
        <w:t xml:space="preserve"> require as a condition of community supervision that the defendant provide a DNA sample under Subchapter G</w:t>
      </w:r>
      <w:r>
        <w:rPr>
          <w:rFonts w:cs="Times New Roman"/>
        </w:rPr>
        <w:t xml:space="preserve"> (DNA Database System)</w:t>
      </w:r>
      <w:r w:rsidRPr="00FB5A30">
        <w:rPr>
          <w:rFonts w:cs="Times New Roman"/>
        </w:rPr>
        <w:t xml:space="preserve">, Chapter 411, Government Code, for the purpose of creating a DNA record of the defendant, unless the defendant has already submitted the required sample under </w:t>
      </w:r>
      <w:r w:rsidRPr="00F62AC1">
        <w:rPr>
          <w:rFonts w:cs="Times New Roman"/>
        </w:rPr>
        <w:t>Section 411.1471, Government Code, or</w:t>
      </w:r>
      <w:r>
        <w:rPr>
          <w:rFonts w:cs="Times New Roman"/>
        </w:rPr>
        <w:t xml:space="preserve"> other</w:t>
      </w:r>
      <w:r w:rsidRPr="00FB5A30">
        <w:rPr>
          <w:rFonts w:cs="Times New Roman"/>
        </w:rPr>
        <w:t xml:space="preserve"> law</w:t>
      </w:r>
      <w:r>
        <w:rPr>
          <w:rFonts w:cs="Times New Roman"/>
        </w:rPr>
        <w:t>, rather than under state law</w:t>
      </w:r>
      <w:r w:rsidRPr="00FB5A30">
        <w:rPr>
          <w:rFonts w:cs="Times New Roman"/>
        </w:rPr>
        <w:t>.</w:t>
      </w:r>
      <w:r>
        <w:rPr>
          <w:rFonts w:cs="Times New Roman"/>
        </w:rPr>
        <w:t xml:space="preserve"> </w:t>
      </w:r>
    </w:p>
    <w:p w:rsidR="00AC1EBD" w:rsidRDefault="00AC1EBD" w:rsidP="00DD7554">
      <w:pPr>
        <w:spacing w:after="0" w:line="240" w:lineRule="auto"/>
        <w:jc w:val="both"/>
        <w:rPr>
          <w:rFonts w:eastAsia="Times New Roman" w:cs="Times New Roman"/>
          <w:szCs w:val="24"/>
        </w:rPr>
      </w:pPr>
    </w:p>
    <w:p w:rsidR="00AC1EBD" w:rsidRDefault="00AC1EBD" w:rsidP="00DD755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62AC1">
        <w:rPr>
          <w:rFonts w:eastAsia="Times New Roman" w:cs="Times New Roman"/>
          <w:szCs w:val="24"/>
        </w:rPr>
        <w:t>Article 102.020(a), Code of Criminal Procedure, as follows:</w:t>
      </w:r>
      <w:r>
        <w:rPr>
          <w:rFonts w:eastAsia="Times New Roman" w:cs="Times New Roman"/>
          <w:szCs w:val="24"/>
        </w:rPr>
        <w:t xml:space="preserve"> </w:t>
      </w:r>
    </w:p>
    <w:p w:rsidR="00AC1EBD" w:rsidRDefault="00AC1EBD" w:rsidP="00DD7554">
      <w:pPr>
        <w:spacing w:after="0" w:line="240" w:lineRule="auto"/>
        <w:ind w:firstLine="720"/>
        <w:jc w:val="both"/>
        <w:rPr>
          <w:rFonts w:eastAsia="Times New Roman" w:cs="Times New Roman"/>
          <w:szCs w:val="24"/>
        </w:rPr>
      </w:pPr>
    </w:p>
    <w:p w:rsidR="00AC1EBD" w:rsidRDefault="00AC1EBD" w:rsidP="00DD7554">
      <w:pPr>
        <w:spacing w:after="0" w:line="240" w:lineRule="auto"/>
        <w:ind w:firstLine="720"/>
        <w:jc w:val="both"/>
        <w:rPr>
          <w:rFonts w:eastAsia="Times New Roman" w:cs="Times New Roman"/>
          <w:szCs w:val="24"/>
        </w:rPr>
      </w:pPr>
      <w:r>
        <w:rPr>
          <w:rFonts w:eastAsia="Times New Roman" w:cs="Times New Roman"/>
          <w:szCs w:val="24"/>
        </w:rPr>
        <w:t>(a) Requires a</w:t>
      </w:r>
      <w:r w:rsidRPr="00F62AC1">
        <w:rPr>
          <w:rFonts w:eastAsia="Times New Roman" w:cs="Times New Roman"/>
          <w:szCs w:val="24"/>
        </w:rPr>
        <w:t xml:space="preserve"> person </w:t>
      </w:r>
      <w:r>
        <w:rPr>
          <w:rFonts w:eastAsia="Times New Roman" w:cs="Times New Roman"/>
          <w:szCs w:val="24"/>
        </w:rPr>
        <w:t>to</w:t>
      </w:r>
      <w:r w:rsidRPr="00F62AC1">
        <w:rPr>
          <w:rFonts w:eastAsia="Times New Roman" w:cs="Times New Roman"/>
          <w:szCs w:val="24"/>
        </w:rPr>
        <w:t xml:space="preserve"> pay as a cost of court:</w:t>
      </w:r>
      <w:r>
        <w:rPr>
          <w:rFonts w:eastAsia="Times New Roman" w:cs="Times New Roman"/>
          <w:szCs w:val="24"/>
        </w:rPr>
        <w:t xml:space="preserve"> </w:t>
      </w:r>
    </w:p>
    <w:p w:rsidR="00AC1EBD" w:rsidRDefault="00AC1EBD" w:rsidP="00DD7554">
      <w:pPr>
        <w:spacing w:after="0" w:line="240" w:lineRule="auto"/>
        <w:ind w:left="720" w:firstLine="720"/>
        <w:jc w:val="both"/>
        <w:rPr>
          <w:rFonts w:eastAsia="Times New Roman" w:cs="Times New Roman"/>
          <w:szCs w:val="24"/>
        </w:rPr>
      </w:pPr>
    </w:p>
    <w:p w:rsidR="00AC1EBD" w:rsidRDefault="00AC1EBD" w:rsidP="00DD7554">
      <w:pPr>
        <w:spacing w:after="0" w:line="240" w:lineRule="auto"/>
        <w:ind w:left="720" w:firstLine="720"/>
        <w:jc w:val="both"/>
        <w:rPr>
          <w:rFonts w:eastAsia="Times New Roman" w:cs="Times New Roman"/>
          <w:szCs w:val="24"/>
        </w:rPr>
      </w:pPr>
      <w:r>
        <w:rPr>
          <w:rFonts w:eastAsia="Times New Roman" w:cs="Times New Roman"/>
          <w:szCs w:val="24"/>
        </w:rPr>
        <w:t xml:space="preserve">(1) makes no changes to this subdivisions; </w:t>
      </w:r>
    </w:p>
    <w:p w:rsidR="00AC1EBD" w:rsidRDefault="00AC1EBD" w:rsidP="00DD7554">
      <w:pPr>
        <w:spacing w:after="0" w:line="240" w:lineRule="auto"/>
        <w:ind w:left="1440"/>
        <w:jc w:val="both"/>
        <w:rPr>
          <w:rFonts w:eastAsia="Times New Roman" w:cs="Times New Roman"/>
          <w:szCs w:val="24"/>
        </w:rPr>
      </w:pPr>
    </w:p>
    <w:p w:rsidR="00AC1EBD" w:rsidRDefault="00AC1EBD" w:rsidP="00DD7554">
      <w:pPr>
        <w:spacing w:after="0" w:line="240" w:lineRule="auto"/>
        <w:ind w:left="1440"/>
        <w:jc w:val="both"/>
        <w:rPr>
          <w:rFonts w:eastAsia="Times New Roman" w:cs="Times New Roman"/>
          <w:szCs w:val="24"/>
        </w:rPr>
      </w:pPr>
      <w:r>
        <w:rPr>
          <w:rFonts w:eastAsia="Times New Roman" w:cs="Times New Roman"/>
          <w:szCs w:val="24"/>
        </w:rPr>
        <w:t xml:space="preserve">(2) </w:t>
      </w:r>
      <w:r w:rsidRPr="00F62AC1">
        <w:rPr>
          <w:rFonts w:eastAsia="Times New Roman" w:cs="Times New Roman"/>
          <w:szCs w:val="24"/>
        </w:rPr>
        <w:t>$50 on conviction of an offense described by Section 411.1471(a)(2)</w:t>
      </w:r>
      <w:r>
        <w:rPr>
          <w:rFonts w:eastAsia="Times New Roman" w:cs="Times New Roman"/>
          <w:szCs w:val="24"/>
        </w:rPr>
        <w:t xml:space="preserve"> (relating to the application of this section to a defendant who is arrested for a certain felony after having been previously convicted of or placed on deferred adjudication for the same or similar offenses), Government Code, rather than by Section </w:t>
      </w:r>
      <w:r w:rsidRPr="00F62AC1">
        <w:rPr>
          <w:rFonts w:eastAsia="Times New Roman" w:cs="Times New Roman"/>
          <w:szCs w:val="24"/>
        </w:rPr>
        <w:t>411.1471(a)(3)</w:t>
      </w:r>
      <w:r>
        <w:rPr>
          <w:rFonts w:eastAsia="Times New Roman" w:cs="Times New Roman"/>
          <w:szCs w:val="24"/>
        </w:rPr>
        <w:t xml:space="preserve"> (relating to the application of this section to a defendant who is convicted of certain offenses)</w:t>
      </w:r>
      <w:r w:rsidRPr="00F62AC1">
        <w:rPr>
          <w:rFonts w:eastAsia="Times New Roman" w:cs="Times New Roman"/>
          <w:szCs w:val="24"/>
        </w:rPr>
        <w:t>, Government Code; or</w:t>
      </w:r>
      <w:r>
        <w:rPr>
          <w:rFonts w:eastAsia="Times New Roman" w:cs="Times New Roman"/>
          <w:szCs w:val="24"/>
        </w:rPr>
        <w:t xml:space="preserve"> </w:t>
      </w:r>
    </w:p>
    <w:p w:rsidR="00AC1EBD" w:rsidRDefault="00AC1EBD" w:rsidP="00DD7554">
      <w:pPr>
        <w:spacing w:after="0" w:line="240" w:lineRule="auto"/>
        <w:ind w:left="1440"/>
        <w:jc w:val="both"/>
        <w:rPr>
          <w:rFonts w:eastAsia="Times New Roman" w:cs="Times New Roman"/>
          <w:szCs w:val="24"/>
        </w:rPr>
      </w:pPr>
    </w:p>
    <w:p w:rsidR="00AC1EBD" w:rsidRDefault="00AC1EBD" w:rsidP="00DD7554">
      <w:pPr>
        <w:spacing w:after="0" w:line="240" w:lineRule="auto"/>
        <w:ind w:left="1440"/>
        <w:jc w:val="both"/>
        <w:rPr>
          <w:rFonts w:eastAsia="Times New Roman" w:cs="Times New Roman"/>
          <w:szCs w:val="24"/>
        </w:rPr>
      </w:pPr>
      <w:r>
        <w:rPr>
          <w:rFonts w:eastAsia="Times New Roman" w:cs="Times New Roman"/>
          <w:szCs w:val="24"/>
        </w:rPr>
        <w:t xml:space="preserve">(3) makes no change to this subdivision. </w:t>
      </w:r>
    </w:p>
    <w:p w:rsidR="00AC1EBD" w:rsidRDefault="00AC1EBD" w:rsidP="00DD7554">
      <w:pPr>
        <w:spacing w:after="0" w:line="240" w:lineRule="auto"/>
        <w:jc w:val="both"/>
        <w:rPr>
          <w:rFonts w:eastAsia="Times New Roman" w:cs="Times New Roman"/>
          <w:szCs w:val="24"/>
        </w:rPr>
      </w:pPr>
    </w:p>
    <w:p w:rsidR="00AC1EBD" w:rsidRDefault="00AC1EBD" w:rsidP="00DD7554">
      <w:pPr>
        <w:spacing w:after="0" w:line="240" w:lineRule="auto"/>
        <w:jc w:val="both"/>
        <w:rPr>
          <w:rFonts w:eastAsia="Times New Roman" w:cs="Times New Roman"/>
          <w:szCs w:val="24"/>
        </w:rPr>
      </w:pPr>
      <w:r>
        <w:rPr>
          <w:rFonts w:eastAsia="Times New Roman" w:cs="Times New Roman"/>
          <w:szCs w:val="24"/>
        </w:rPr>
        <w:t xml:space="preserve">SECTION 4. Amends </w:t>
      </w:r>
      <w:r w:rsidRPr="00F62AC1">
        <w:rPr>
          <w:rFonts w:eastAsia="Times New Roman" w:cs="Times New Roman"/>
          <w:szCs w:val="24"/>
        </w:rPr>
        <w:t>Subchapter G, Chapter 411, Government Code, by adding Section 411.1425</w:t>
      </w:r>
      <w:r>
        <w:rPr>
          <w:rFonts w:eastAsia="Times New Roman" w:cs="Times New Roman"/>
          <w:szCs w:val="24"/>
        </w:rPr>
        <w:t>,</w:t>
      </w:r>
      <w:r w:rsidRPr="00F62AC1">
        <w:rPr>
          <w:rFonts w:eastAsia="Times New Roman" w:cs="Times New Roman"/>
          <w:szCs w:val="24"/>
        </w:rPr>
        <w:t xml:space="preserve"> as follows:</w:t>
      </w:r>
      <w:r>
        <w:rPr>
          <w:rFonts w:eastAsia="Times New Roman" w:cs="Times New Roman"/>
          <w:szCs w:val="24"/>
        </w:rPr>
        <w:t xml:space="preserve"> </w:t>
      </w:r>
    </w:p>
    <w:p w:rsidR="00AC1EBD" w:rsidRDefault="00AC1EBD" w:rsidP="00DD7554">
      <w:pPr>
        <w:spacing w:after="0" w:line="240" w:lineRule="auto"/>
        <w:ind w:left="720"/>
        <w:jc w:val="both"/>
        <w:rPr>
          <w:rFonts w:cs="Times New Roman"/>
        </w:rPr>
      </w:pPr>
    </w:p>
    <w:p w:rsidR="00AC1EBD" w:rsidRDefault="00AC1EBD" w:rsidP="00DD7554">
      <w:pPr>
        <w:spacing w:after="0" w:line="240" w:lineRule="auto"/>
        <w:ind w:left="720"/>
        <w:jc w:val="both"/>
        <w:rPr>
          <w:rFonts w:cs="Times New Roman"/>
        </w:rPr>
      </w:pPr>
      <w:r w:rsidRPr="00F62AC1">
        <w:rPr>
          <w:rFonts w:cs="Times New Roman"/>
        </w:rPr>
        <w:t>Sec. 411.1425.  GRANT FUNDS.  Requires the director</w:t>
      </w:r>
      <w:r>
        <w:rPr>
          <w:rFonts w:cs="Times New Roman"/>
        </w:rPr>
        <w:t xml:space="preserve"> of the Department of Public Safety of the State of Texas</w:t>
      </w:r>
      <w:r w:rsidRPr="00F62AC1">
        <w:rPr>
          <w:rFonts w:cs="Times New Roman"/>
        </w:rPr>
        <w:t xml:space="preserve"> </w:t>
      </w:r>
      <w:r>
        <w:rPr>
          <w:rFonts w:cs="Times New Roman"/>
        </w:rPr>
        <w:t xml:space="preserve">(DPS) </w:t>
      </w:r>
      <w:r w:rsidRPr="00F62AC1">
        <w:rPr>
          <w:rFonts w:cs="Times New Roman"/>
        </w:rPr>
        <w:t xml:space="preserve">to apply for any available federal grant funds applicable to the creation and storage of DNA records of persons arrested for certain offenses. </w:t>
      </w:r>
    </w:p>
    <w:p w:rsidR="00AC1EBD" w:rsidRDefault="00AC1EBD" w:rsidP="00DD7554">
      <w:pPr>
        <w:spacing w:after="0" w:line="240" w:lineRule="auto"/>
        <w:jc w:val="both"/>
        <w:rPr>
          <w:rFonts w:cs="Times New Roman"/>
        </w:rPr>
      </w:pPr>
    </w:p>
    <w:p w:rsidR="00AC1EBD" w:rsidRDefault="00AC1EBD" w:rsidP="00DD7554">
      <w:pPr>
        <w:spacing w:after="0" w:line="240" w:lineRule="auto"/>
        <w:jc w:val="both"/>
        <w:rPr>
          <w:rFonts w:eastAsia="Times New Roman" w:cs="Times New Roman"/>
          <w:szCs w:val="24"/>
        </w:rPr>
      </w:pPr>
      <w:r>
        <w:rPr>
          <w:rFonts w:cs="Times New Roman"/>
        </w:rPr>
        <w:t xml:space="preserve">SECTION 5. </w:t>
      </w:r>
      <w:r>
        <w:rPr>
          <w:rFonts w:eastAsia="Times New Roman" w:cs="Times New Roman"/>
          <w:szCs w:val="24"/>
        </w:rPr>
        <w:t>Amends t</w:t>
      </w:r>
      <w:r w:rsidRPr="00F62AC1">
        <w:rPr>
          <w:rFonts w:eastAsia="Times New Roman" w:cs="Times New Roman"/>
          <w:szCs w:val="24"/>
        </w:rPr>
        <w:t>he heading to Section 411.1471, Government Code, to read as follows:</w:t>
      </w:r>
      <w:r>
        <w:rPr>
          <w:rFonts w:eastAsia="Times New Roman" w:cs="Times New Roman"/>
          <w:szCs w:val="24"/>
        </w:rPr>
        <w:t xml:space="preserve"> </w:t>
      </w:r>
    </w:p>
    <w:p w:rsidR="00AC1EBD" w:rsidRDefault="00AC1EBD" w:rsidP="00DD7554">
      <w:pPr>
        <w:widowControl w:val="0"/>
        <w:autoSpaceDE w:val="0"/>
        <w:autoSpaceDN w:val="0"/>
        <w:adjustRightInd w:val="0"/>
        <w:spacing w:after="0" w:line="240" w:lineRule="auto"/>
        <w:ind w:left="720"/>
        <w:jc w:val="both"/>
        <w:rPr>
          <w:rFonts w:eastAsia="Times New Roman" w:cs="Times New Roman"/>
          <w:szCs w:val="24"/>
        </w:rPr>
      </w:pPr>
    </w:p>
    <w:p w:rsidR="00AC1EBD" w:rsidRDefault="00AC1EBD" w:rsidP="00DD7554">
      <w:pPr>
        <w:widowControl w:val="0"/>
        <w:autoSpaceDE w:val="0"/>
        <w:autoSpaceDN w:val="0"/>
        <w:adjustRightInd w:val="0"/>
        <w:spacing w:after="0" w:line="240" w:lineRule="auto"/>
        <w:ind w:left="720"/>
        <w:jc w:val="both"/>
        <w:rPr>
          <w:rFonts w:eastAsia="Times New Roman" w:cs="Times New Roman"/>
          <w:szCs w:val="24"/>
        </w:rPr>
      </w:pPr>
      <w:r w:rsidRPr="00F62AC1">
        <w:rPr>
          <w:rFonts w:eastAsia="Times New Roman" w:cs="Times New Roman"/>
          <w:szCs w:val="24"/>
        </w:rPr>
        <w:t>Sec. 411.1471.  DNA RECORDS OF</w:t>
      </w:r>
      <w:r>
        <w:rPr>
          <w:rFonts w:eastAsia="Times New Roman" w:cs="Times New Roman"/>
          <w:szCs w:val="24"/>
        </w:rPr>
        <w:t xml:space="preserve"> PERSONS ARRESTED FOR </w:t>
      </w:r>
      <w:r w:rsidRPr="00F62AC1">
        <w:rPr>
          <w:rFonts w:eastAsia="Times New Roman" w:cs="Times New Roman"/>
          <w:szCs w:val="24"/>
        </w:rPr>
        <w:t>OR CONVICTED OF CERTAIN OFFENSES.</w:t>
      </w:r>
      <w:r>
        <w:rPr>
          <w:rFonts w:eastAsia="Times New Roman" w:cs="Times New Roman"/>
          <w:szCs w:val="24"/>
        </w:rPr>
        <w:t xml:space="preserve"> </w:t>
      </w:r>
    </w:p>
    <w:p w:rsidR="00AC1EBD" w:rsidRDefault="00AC1EBD" w:rsidP="00DD7554">
      <w:pPr>
        <w:widowControl w:val="0"/>
        <w:autoSpaceDE w:val="0"/>
        <w:autoSpaceDN w:val="0"/>
        <w:adjustRightInd w:val="0"/>
        <w:spacing w:after="0" w:line="240" w:lineRule="auto"/>
        <w:ind w:left="720"/>
        <w:jc w:val="both"/>
        <w:rPr>
          <w:rFonts w:eastAsia="Times New Roman" w:cs="Times New Roman"/>
          <w:szCs w:val="24"/>
        </w:rPr>
      </w:pPr>
    </w:p>
    <w:p w:rsidR="00AC1EBD" w:rsidRDefault="00AC1EBD" w:rsidP="00DD7554">
      <w:pPr>
        <w:spacing w:after="0" w:line="240" w:lineRule="auto"/>
        <w:jc w:val="both"/>
        <w:rPr>
          <w:rFonts w:eastAsia="Times New Roman" w:cs="Times New Roman"/>
          <w:szCs w:val="24"/>
        </w:rPr>
      </w:pPr>
      <w:r>
        <w:rPr>
          <w:rFonts w:eastAsia="Times New Roman" w:cs="Times New Roman"/>
          <w:szCs w:val="24"/>
        </w:rPr>
        <w:t xml:space="preserve">SECTION 6. Amends </w:t>
      </w:r>
      <w:r w:rsidRPr="00F62AC1">
        <w:rPr>
          <w:rFonts w:eastAsia="Times New Roman" w:cs="Times New Roman"/>
          <w:szCs w:val="24"/>
        </w:rPr>
        <w:t>Section 411.1471, Government Code, by amending Subsections (a), (b), and (e) and adding Subsection (b-1)</w:t>
      </w:r>
      <w:r>
        <w:rPr>
          <w:rFonts w:eastAsia="Times New Roman" w:cs="Times New Roman"/>
          <w:szCs w:val="24"/>
        </w:rPr>
        <w:t>,</w:t>
      </w:r>
      <w:r w:rsidRPr="00F62AC1">
        <w:rPr>
          <w:rFonts w:eastAsia="Times New Roman" w:cs="Times New Roman"/>
          <w:szCs w:val="24"/>
        </w:rPr>
        <w:t xml:space="preserve"> as follows:</w:t>
      </w:r>
      <w:r>
        <w:rPr>
          <w:rFonts w:eastAsia="Times New Roman" w:cs="Times New Roman"/>
          <w:szCs w:val="24"/>
        </w:rPr>
        <w:t xml:space="preserve"> </w:t>
      </w:r>
    </w:p>
    <w:p w:rsidR="00AC1EBD" w:rsidRDefault="00AC1EBD" w:rsidP="00DD7554">
      <w:pPr>
        <w:spacing w:after="0" w:line="240" w:lineRule="auto"/>
        <w:ind w:firstLine="720"/>
        <w:jc w:val="both"/>
        <w:rPr>
          <w:rFonts w:eastAsia="Times New Roman" w:cs="Times New Roman"/>
          <w:szCs w:val="24"/>
        </w:rPr>
      </w:pPr>
    </w:p>
    <w:p w:rsidR="00AC1EBD" w:rsidRDefault="00AC1EBD" w:rsidP="00DD7554">
      <w:pPr>
        <w:spacing w:after="0" w:line="240" w:lineRule="auto"/>
        <w:ind w:firstLine="720"/>
        <w:jc w:val="both"/>
        <w:rPr>
          <w:rFonts w:eastAsia="Times New Roman" w:cs="Times New Roman"/>
          <w:szCs w:val="24"/>
        </w:rPr>
      </w:pPr>
      <w:r>
        <w:rPr>
          <w:rFonts w:eastAsia="Times New Roman" w:cs="Times New Roman"/>
          <w:szCs w:val="24"/>
        </w:rPr>
        <w:t>(a) Provides that t</w:t>
      </w:r>
      <w:r w:rsidRPr="00F62AC1">
        <w:rPr>
          <w:rFonts w:eastAsia="Times New Roman" w:cs="Times New Roman"/>
          <w:szCs w:val="24"/>
        </w:rPr>
        <w:t>his section applies to a defendant who is:</w:t>
      </w:r>
      <w:r>
        <w:rPr>
          <w:rFonts w:eastAsia="Times New Roman" w:cs="Times New Roman"/>
          <w:szCs w:val="24"/>
        </w:rPr>
        <w:t xml:space="preserve"> </w:t>
      </w:r>
    </w:p>
    <w:p w:rsidR="00AC1EBD" w:rsidRDefault="00AC1EBD" w:rsidP="00DD7554">
      <w:pPr>
        <w:spacing w:after="0" w:line="240" w:lineRule="auto"/>
        <w:ind w:left="1440"/>
        <w:jc w:val="both"/>
        <w:rPr>
          <w:rFonts w:eastAsia="Times New Roman" w:cs="Times New Roman"/>
          <w:szCs w:val="24"/>
        </w:rPr>
      </w:pPr>
    </w:p>
    <w:p w:rsidR="00AC1EBD" w:rsidRDefault="00AC1EBD" w:rsidP="00DD7554">
      <w:pPr>
        <w:spacing w:after="0" w:line="240" w:lineRule="auto"/>
        <w:ind w:left="1440"/>
        <w:jc w:val="both"/>
        <w:rPr>
          <w:rFonts w:eastAsia="Times New Roman" w:cs="Times New Roman"/>
          <w:szCs w:val="24"/>
        </w:rPr>
      </w:pPr>
      <w:r>
        <w:rPr>
          <w:rFonts w:eastAsia="Times New Roman" w:cs="Times New Roman"/>
          <w:szCs w:val="24"/>
        </w:rPr>
        <w:t xml:space="preserve">(1) </w:t>
      </w:r>
      <w:r w:rsidRPr="00F62AC1">
        <w:rPr>
          <w:rFonts w:eastAsia="Times New Roman" w:cs="Times New Roman"/>
          <w:szCs w:val="24"/>
        </w:rPr>
        <w:t>arrested</w:t>
      </w:r>
      <w:r>
        <w:rPr>
          <w:rFonts w:eastAsia="Times New Roman" w:cs="Times New Roman"/>
          <w:szCs w:val="24"/>
        </w:rPr>
        <w:t xml:space="preserve"> for a felony prohibited </w:t>
      </w:r>
      <w:r w:rsidRPr="00F62AC1">
        <w:rPr>
          <w:rFonts w:eastAsia="Times New Roman" w:cs="Times New Roman"/>
          <w:szCs w:val="24"/>
        </w:rPr>
        <w:t>under</w:t>
      </w:r>
      <w:r>
        <w:rPr>
          <w:rFonts w:eastAsia="Times New Roman" w:cs="Times New Roman"/>
          <w:szCs w:val="24"/>
        </w:rPr>
        <w:t xml:space="preserve">, rather than indicted or waives indictment for a felony prohibited or punishable under, certain Penal Code sections and sets forth the list of the sections. </w:t>
      </w:r>
    </w:p>
    <w:p w:rsidR="00AC1EBD" w:rsidRDefault="00AC1EBD" w:rsidP="00DD7554">
      <w:pPr>
        <w:spacing w:after="0" w:line="240" w:lineRule="auto"/>
        <w:ind w:left="1440"/>
        <w:jc w:val="both"/>
        <w:rPr>
          <w:rFonts w:eastAsia="Times New Roman" w:cs="Times New Roman"/>
          <w:szCs w:val="24"/>
        </w:rPr>
      </w:pPr>
    </w:p>
    <w:p w:rsidR="00AC1EBD" w:rsidRDefault="00AC1EBD" w:rsidP="00DD7554">
      <w:pPr>
        <w:spacing w:after="0" w:line="240" w:lineRule="auto"/>
        <w:ind w:left="1440"/>
        <w:jc w:val="both"/>
        <w:rPr>
          <w:rFonts w:cs="Times New Roman"/>
        </w:rPr>
      </w:pPr>
      <w:r>
        <w:rPr>
          <w:rFonts w:eastAsia="Times New Roman" w:cs="Times New Roman"/>
          <w:szCs w:val="24"/>
        </w:rPr>
        <w:t xml:space="preserve">(2) Deletes existing text providing that this section applies to a defendant who is </w:t>
      </w:r>
      <w:r w:rsidRPr="00F62AC1">
        <w:rPr>
          <w:rFonts w:cs="Times New Roman"/>
        </w:rPr>
        <w:t>arrested for a felony described by Subdivision (1) after having been previously convicted of or placed on deferred adjudication for an offense described by Subdivision (1) or an offense punishable under Section 30.02(c)(2)</w:t>
      </w:r>
      <w:r>
        <w:rPr>
          <w:rFonts w:cs="Times New Roman"/>
        </w:rPr>
        <w:t xml:space="preserve"> (relating to a certain burglary offense), Penal Code. Redesignates existing Subdivision (3) as this subdivision and deletes Section 43.03 (Promotion of Prostitution) from a list of offenses determining applicability of the this section.</w:t>
      </w:r>
    </w:p>
    <w:p w:rsidR="00AC1EBD" w:rsidRDefault="00AC1EBD" w:rsidP="00DD7554">
      <w:pPr>
        <w:spacing w:after="0" w:line="240" w:lineRule="auto"/>
        <w:ind w:left="720"/>
        <w:jc w:val="both"/>
        <w:rPr>
          <w:rFonts w:cs="Times New Roman"/>
        </w:rPr>
      </w:pPr>
    </w:p>
    <w:p w:rsidR="00AC1EBD" w:rsidRDefault="00AC1EBD" w:rsidP="00DD7554">
      <w:pPr>
        <w:spacing w:after="0" w:line="240" w:lineRule="auto"/>
        <w:ind w:left="720"/>
        <w:jc w:val="both"/>
        <w:rPr>
          <w:rFonts w:eastAsia="Times New Roman" w:cs="Times New Roman"/>
          <w:szCs w:val="24"/>
        </w:rPr>
      </w:pPr>
      <w:r>
        <w:rPr>
          <w:rFonts w:cs="Times New Roman"/>
        </w:rPr>
        <w:t xml:space="preserve">(b) </w:t>
      </w:r>
      <w:r>
        <w:rPr>
          <w:rFonts w:eastAsia="Times New Roman" w:cs="Times New Roman"/>
          <w:szCs w:val="24"/>
        </w:rPr>
        <w:t>Requires a</w:t>
      </w:r>
      <w:r w:rsidRPr="00F62AC1">
        <w:rPr>
          <w:rFonts w:eastAsia="Times New Roman" w:cs="Times New Roman"/>
          <w:szCs w:val="24"/>
        </w:rPr>
        <w:t xml:space="preserve"> law enforcement agency arresting a defendant described by Subsection (a)(1)</w:t>
      </w:r>
      <w:r w:rsidRPr="00EE337A">
        <w:rPr>
          <w:rFonts w:eastAsia="Times New Roman" w:cs="Times New Roman"/>
          <w:szCs w:val="24"/>
        </w:rPr>
        <w:t xml:space="preserve">, </w:t>
      </w:r>
      <w:r w:rsidRPr="00F62AC1">
        <w:rPr>
          <w:rFonts w:eastAsia="Times New Roman" w:cs="Times New Roman"/>
          <w:szCs w:val="24"/>
        </w:rPr>
        <w:t>rather than</w:t>
      </w:r>
      <w:r>
        <w:rPr>
          <w:rFonts w:eastAsia="Times New Roman" w:cs="Times New Roman"/>
          <w:szCs w:val="24"/>
        </w:rPr>
        <w:t xml:space="preserve"> Subsection </w:t>
      </w:r>
      <w:r w:rsidRPr="00F62AC1">
        <w:rPr>
          <w:rFonts w:eastAsia="Times New Roman" w:cs="Times New Roman"/>
          <w:szCs w:val="24"/>
        </w:rPr>
        <w:t xml:space="preserve">(a)(2), immediately after fingerprinting the defendant and at the same location as the fingerprinting occurs, </w:t>
      </w:r>
      <w:r>
        <w:rPr>
          <w:rFonts w:eastAsia="Times New Roman" w:cs="Times New Roman"/>
          <w:szCs w:val="24"/>
        </w:rPr>
        <w:t>to</w:t>
      </w:r>
      <w:r w:rsidRPr="00F62AC1">
        <w:rPr>
          <w:rFonts w:eastAsia="Times New Roman" w:cs="Times New Roman"/>
          <w:szCs w:val="24"/>
        </w:rPr>
        <w:t xml:space="preserve"> require the defendant to provide one or more specimens for the purpose of creating a DNA record.</w:t>
      </w:r>
      <w:r>
        <w:rPr>
          <w:rFonts w:eastAsia="Times New Roman" w:cs="Times New Roman"/>
          <w:szCs w:val="24"/>
        </w:rPr>
        <w:t xml:space="preserve"> Deletes existing text relating to requiring a court to order the collection of DNA from certain defendants. </w:t>
      </w:r>
    </w:p>
    <w:p w:rsidR="00AC1EBD" w:rsidRDefault="00AC1EBD" w:rsidP="00DD7554">
      <w:pPr>
        <w:spacing w:after="0" w:line="240" w:lineRule="auto"/>
        <w:ind w:left="720"/>
        <w:jc w:val="both"/>
        <w:rPr>
          <w:rFonts w:eastAsia="Times New Roman" w:cs="Times New Roman"/>
          <w:szCs w:val="24"/>
        </w:rPr>
      </w:pPr>
    </w:p>
    <w:p w:rsidR="00AC1EBD" w:rsidRDefault="00AC1EBD" w:rsidP="00DD7554">
      <w:pPr>
        <w:spacing w:after="0" w:line="240" w:lineRule="auto"/>
        <w:ind w:left="720"/>
        <w:jc w:val="both"/>
        <w:rPr>
          <w:rFonts w:cs="Times New Roman"/>
        </w:rPr>
      </w:pPr>
      <w:r>
        <w:rPr>
          <w:rFonts w:eastAsia="Times New Roman" w:cs="Times New Roman"/>
          <w:szCs w:val="24"/>
        </w:rPr>
        <w:t xml:space="preserve">(b-1) </w:t>
      </w:r>
      <w:r>
        <w:rPr>
          <w:rFonts w:cs="Times New Roman"/>
        </w:rPr>
        <w:t xml:space="preserve">Makes a conforming change to this subsection. </w:t>
      </w:r>
    </w:p>
    <w:p w:rsidR="00AC1EBD" w:rsidRDefault="00AC1EBD" w:rsidP="00DD7554">
      <w:pPr>
        <w:spacing w:after="0" w:line="240" w:lineRule="auto"/>
        <w:ind w:left="720"/>
        <w:jc w:val="both"/>
        <w:rPr>
          <w:rFonts w:cs="Times New Roman"/>
        </w:rPr>
      </w:pPr>
    </w:p>
    <w:p w:rsidR="00AC1EBD" w:rsidRDefault="00AC1EBD" w:rsidP="00DD7554">
      <w:pPr>
        <w:spacing w:after="0" w:line="240" w:lineRule="auto"/>
        <w:ind w:left="720"/>
        <w:jc w:val="both"/>
        <w:rPr>
          <w:rFonts w:cs="Times New Roman"/>
        </w:rPr>
      </w:pPr>
      <w:r>
        <w:rPr>
          <w:rFonts w:cs="Times New Roman"/>
        </w:rPr>
        <w:t xml:space="preserve">(e) Makes a conforming change to this subsection. </w:t>
      </w:r>
    </w:p>
    <w:p w:rsidR="00AC1EBD" w:rsidRDefault="00AC1EBD" w:rsidP="00DD7554">
      <w:pPr>
        <w:spacing w:after="0" w:line="240" w:lineRule="auto"/>
        <w:jc w:val="both"/>
        <w:rPr>
          <w:rFonts w:cs="Times New Roman"/>
        </w:rPr>
      </w:pPr>
    </w:p>
    <w:p w:rsidR="00AC1EBD" w:rsidRDefault="00AC1EBD" w:rsidP="00DD7554">
      <w:pPr>
        <w:spacing w:after="0" w:line="240" w:lineRule="auto"/>
        <w:jc w:val="both"/>
        <w:rPr>
          <w:rFonts w:cs="Times New Roman"/>
        </w:rPr>
      </w:pPr>
      <w:r>
        <w:rPr>
          <w:rFonts w:cs="Times New Roman"/>
        </w:rPr>
        <w:t xml:space="preserve">SECTION 7. Repealer: Section 411.1471(c) (relating to authorizing certain defendants to at any time voluntarily provide a specimen), Government Code. </w:t>
      </w:r>
    </w:p>
    <w:p w:rsidR="00AC1EBD" w:rsidRDefault="00AC1EBD" w:rsidP="00DD7554">
      <w:pPr>
        <w:spacing w:after="0" w:line="240" w:lineRule="auto"/>
        <w:jc w:val="both"/>
        <w:rPr>
          <w:rFonts w:cs="Times New Roman"/>
        </w:rPr>
      </w:pPr>
    </w:p>
    <w:p w:rsidR="00AC1EBD" w:rsidRDefault="00AC1EBD" w:rsidP="00DD7554">
      <w:pPr>
        <w:spacing w:after="0" w:line="240" w:lineRule="auto"/>
        <w:jc w:val="both"/>
        <w:rPr>
          <w:rFonts w:cs="Times New Roman"/>
        </w:rPr>
      </w:pPr>
      <w:r>
        <w:rPr>
          <w:rFonts w:cs="Times New Roman"/>
        </w:rPr>
        <w:t xml:space="preserve">SECTION 8. Makes application of Section 411.1471, Government Code, as amended by this Act, prospective. Provides that, for purposes of this section, an offense was committed before the effective date of this Act if any element of the offense occurred before that date. </w:t>
      </w:r>
    </w:p>
    <w:p w:rsidR="00AC1EBD" w:rsidRDefault="00AC1EBD" w:rsidP="00DD7554">
      <w:pPr>
        <w:spacing w:after="0" w:line="240" w:lineRule="auto"/>
        <w:jc w:val="both"/>
        <w:rPr>
          <w:rFonts w:cs="Times New Roman"/>
        </w:rPr>
      </w:pPr>
    </w:p>
    <w:p w:rsidR="00AC1EBD" w:rsidRDefault="00AC1EBD" w:rsidP="00DD7554">
      <w:pPr>
        <w:spacing w:after="0" w:line="240" w:lineRule="auto"/>
        <w:jc w:val="both"/>
        <w:rPr>
          <w:rFonts w:cs="Times New Roman"/>
        </w:rPr>
      </w:pPr>
      <w:r>
        <w:rPr>
          <w:rFonts w:cs="Times New Roman"/>
        </w:rPr>
        <w:t>SECTION 9. Provides that DPS is required to implement a provision of this Act only if the legislature appropriates money specifically for that purpose. Provides that DPS, if the legislature does not appropriate money specifically for that purpose, is authorized, but not required, to implement a provision of this Act using other appropriations available for that purpose.</w:t>
      </w:r>
    </w:p>
    <w:p w:rsidR="00AC1EBD" w:rsidRDefault="00AC1EBD" w:rsidP="00DD7554">
      <w:pPr>
        <w:spacing w:after="0" w:line="240" w:lineRule="auto"/>
        <w:jc w:val="both"/>
        <w:rPr>
          <w:rFonts w:cs="Times New Roman"/>
        </w:rPr>
      </w:pPr>
    </w:p>
    <w:p w:rsidR="00AC1EBD" w:rsidRPr="0009199A" w:rsidRDefault="00AC1EBD" w:rsidP="00DD7554">
      <w:pPr>
        <w:spacing w:after="0" w:line="240" w:lineRule="auto"/>
        <w:jc w:val="both"/>
        <w:rPr>
          <w:rFonts w:cs="Times New Roman"/>
        </w:rPr>
      </w:pPr>
      <w:r>
        <w:rPr>
          <w:rFonts w:cs="Times New Roman"/>
        </w:rPr>
        <w:t xml:space="preserve">SECTION 10. Effective date: September 1, 2019. </w:t>
      </w:r>
    </w:p>
    <w:sectPr w:rsidR="00AC1EBD" w:rsidRPr="0009199A"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65" w:rsidRDefault="006C1765" w:rsidP="000F1DF9">
      <w:pPr>
        <w:spacing w:after="0" w:line="240" w:lineRule="auto"/>
      </w:pPr>
      <w:r>
        <w:separator/>
      </w:r>
    </w:p>
  </w:endnote>
  <w:endnote w:type="continuationSeparator" w:id="0">
    <w:p w:rsidR="006C1765" w:rsidRDefault="006C17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17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1EB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1EBD">
                <w:rPr>
                  <w:sz w:val="20"/>
                  <w:szCs w:val="20"/>
                </w:rPr>
                <w:t>C.S.H.B. 1399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1E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17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1E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1EB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65" w:rsidRDefault="006C1765" w:rsidP="000F1DF9">
      <w:pPr>
        <w:spacing w:after="0" w:line="240" w:lineRule="auto"/>
      </w:pPr>
      <w:r>
        <w:separator/>
      </w:r>
    </w:p>
  </w:footnote>
  <w:footnote w:type="continuationSeparator" w:id="0">
    <w:p w:rsidR="006C1765" w:rsidRDefault="006C17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1765"/>
    <w:rsid w:val="006D756B"/>
    <w:rsid w:val="00774EC7"/>
    <w:rsid w:val="00833061"/>
    <w:rsid w:val="008A6859"/>
    <w:rsid w:val="0093341F"/>
    <w:rsid w:val="009562E3"/>
    <w:rsid w:val="00986E9F"/>
    <w:rsid w:val="00AC1EB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A854A"/>
  <w15:docId w15:val="{F725DCC4-A0FC-4DE7-B0E2-4EF4F1AA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1E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5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A6BD7" w:rsidP="005A6BD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CAB97C819C4D59BA002D53F2FDD6D7"/>
        <w:category>
          <w:name w:val="General"/>
          <w:gallery w:val="placeholder"/>
        </w:category>
        <w:types>
          <w:type w:val="bbPlcHdr"/>
        </w:types>
        <w:behaviors>
          <w:behavior w:val="content"/>
        </w:behaviors>
        <w:guid w:val="{4C08612A-392E-48CB-BBDF-4E2C7FA523CC}"/>
      </w:docPartPr>
      <w:docPartBody>
        <w:p w:rsidR="00000000" w:rsidRDefault="00601FC9"/>
      </w:docPartBody>
    </w:docPart>
    <w:docPart>
      <w:docPartPr>
        <w:name w:val="DEC2F56E8BAC4F1ABDE06A88B541BA94"/>
        <w:category>
          <w:name w:val="General"/>
          <w:gallery w:val="placeholder"/>
        </w:category>
        <w:types>
          <w:type w:val="bbPlcHdr"/>
        </w:types>
        <w:behaviors>
          <w:behavior w:val="content"/>
        </w:behaviors>
        <w:guid w:val="{75B66CCD-3395-4A7A-A472-39F9FFFEE2A3}"/>
      </w:docPartPr>
      <w:docPartBody>
        <w:p w:rsidR="00000000" w:rsidRDefault="00601FC9"/>
      </w:docPartBody>
    </w:docPart>
    <w:docPart>
      <w:docPartPr>
        <w:name w:val="1090F943EA6D421C98001F8EE5CE4ECF"/>
        <w:category>
          <w:name w:val="General"/>
          <w:gallery w:val="placeholder"/>
        </w:category>
        <w:types>
          <w:type w:val="bbPlcHdr"/>
        </w:types>
        <w:behaviors>
          <w:behavior w:val="content"/>
        </w:behaviors>
        <w:guid w:val="{02BB389F-7C99-448D-9089-DCE9A0F8427C}"/>
      </w:docPartPr>
      <w:docPartBody>
        <w:p w:rsidR="00000000" w:rsidRDefault="00601FC9"/>
      </w:docPartBody>
    </w:docPart>
    <w:docPart>
      <w:docPartPr>
        <w:name w:val="6A7376777C864BB5B0D56C8BE2BDB80E"/>
        <w:category>
          <w:name w:val="General"/>
          <w:gallery w:val="placeholder"/>
        </w:category>
        <w:types>
          <w:type w:val="bbPlcHdr"/>
        </w:types>
        <w:behaviors>
          <w:behavior w:val="content"/>
        </w:behaviors>
        <w:guid w:val="{BD9C4F13-19D2-47D5-899D-4EEF7E4FD081}"/>
      </w:docPartPr>
      <w:docPartBody>
        <w:p w:rsidR="00000000" w:rsidRDefault="00601FC9"/>
      </w:docPartBody>
    </w:docPart>
    <w:docPart>
      <w:docPartPr>
        <w:name w:val="0375534E044D4BAC9AD6C0543B7DEABB"/>
        <w:category>
          <w:name w:val="General"/>
          <w:gallery w:val="placeholder"/>
        </w:category>
        <w:types>
          <w:type w:val="bbPlcHdr"/>
        </w:types>
        <w:behaviors>
          <w:behavior w:val="content"/>
        </w:behaviors>
        <w:guid w:val="{66C2352F-420C-4AA5-A477-0BF954F2BFCF}"/>
      </w:docPartPr>
      <w:docPartBody>
        <w:p w:rsidR="00000000" w:rsidRDefault="00601FC9"/>
      </w:docPartBody>
    </w:docPart>
    <w:docPart>
      <w:docPartPr>
        <w:name w:val="1A6E263DED4F40E8A244E5F2ACCE1F61"/>
        <w:category>
          <w:name w:val="General"/>
          <w:gallery w:val="placeholder"/>
        </w:category>
        <w:types>
          <w:type w:val="bbPlcHdr"/>
        </w:types>
        <w:behaviors>
          <w:behavior w:val="content"/>
        </w:behaviors>
        <w:guid w:val="{CF40505E-088E-4403-AF39-E91CDC7F08BA}"/>
      </w:docPartPr>
      <w:docPartBody>
        <w:p w:rsidR="00000000" w:rsidRDefault="00601FC9"/>
      </w:docPartBody>
    </w:docPart>
    <w:docPart>
      <w:docPartPr>
        <w:name w:val="19A197E3CDC74BB6A1A00B793EBEEFE3"/>
        <w:category>
          <w:name w:val="General"/>
          <w:gallery w:val="placeholder"/>
        </w:category>
        <w:types>
          <w:type w:val="bbPlcHdr"/>
        </w:types>
        <w:behaviors>
          <w:behavior w:val="content"/>
        </w:behaviors>
        <w:guid w:val="{1FFD29C5-F280-448D-9D9A-52A5CDE69A3F}"/>
      </w:docPartPr>
      <w:docPartBody>
        <w:p w:rsidR="00000000" w:rsidRDefault="00601FC9"/>
      </w:docPartBody>
    </w:docPart>
    <w:docPart>
      <w:docPartPr>
        <w:name w:val="1AD1A7B218C440BC844C1F19AE83B1EA"/>
        <w:category>
          <w:name w:val="General"/>
          <w:gallery w:val="placeholder"/>
        </w:category>
        <w:types>
          <w:type w:val="bbPlcHdr"/>
        </w:types>
        <w:behaviors>
          <w:behavior w:val="content"/>
        </w:behaviors>
        <w:guid w:val="{A0A02EFD-2BAA-47F5-A266-03A423941544}"/>
      </w:docPartPr>
      <w:docPartBody>
        <w:p w:rsidR="00000000" w:rsidRDefault="00601FC9"/>
      </w:docPartBody>
    </w:docPart>
    <w:docPart>
      <w:docPartPr>
        <w:name w:val="5A1541753D9C4B07B43E82CB7DD58D5B"/>
        <w:category>
          <w:name w:val="General"/>
          <w:gallery w:val="placeholder"/>
        </w:category>
        <w:types>
          <w:type w:val="bbPlcHdr"/>
        </w:types>
        <w:behaviors>
          <w:behavior w:val="content"/>
        </w:behaviors>
        <w:guid w:val="{9F23E2B4-F725-42C4-BCFF-7E5B521B13D5}"/>
      </w:docPartPr>
      <w:docPartBody>
        <w:p w:rsidR="00000000" w:rsidRDefault="005A6BD7" w:rsidP="005A6BD7">
          <w:pPr>
            <w:pStyle w:val="5A1541753D9C4B07B43E82CB7DD58D5B"/>
          </w:pPr>
          <w:r w:rsidRPr="00A30DD1">
            <w:rPr>
              <w:rStyle w:val="PlaceholderText"/>
            </w:rPr>
            <w:t>Click here to enter a date.</w:t>
          </w:r>
        </w:p>
      </w:docPartBody>
    </w:docPart>
    <w:docPart>
      <w:docPartPr>
        <w:name w:val="46659D094B834B68A7DFA03BF499E36F"/>
        <w:category>
          <w:name w:val="General"/>
          <w:gallery w:val="placeholder"/>
        </w:category>
        <w:types>
          <w:type w:val="bbPlcHdr"/>
        </w:types>
        <w:behaviors>
          <w:behavior w:val="content"/>
        </w:behaviors>
        <w:guid w:val="{B63E6D3A-CE3B-4E64-AFC7-72EA966ECAE7}"/>
      </w:docPartPr>
      <w:docPartBody>
        <w:p w:rsidR="00000000" w:rsidRDefault="00601FC9"/>
      </w:docPartBody>
    </w:docPart>
    <w:docPart>
      <w:docPartPr>
        <w:name w:val="CE0EFCED30F748F797D887D59A2EDF54"/>
        <w:category>
          <w:name w:val="General"/>
          <w:gallery w:val="placeholder"/>
        </w:category>
        <w:types>
          <w:type w:val="bbPlcHdr"/>
        </w:types>
        <w:behaviors>
          <w:behavior w:val="content"/>
        </w:behaviors>
        <w:guid w:val="{18E1C166-FB6D-426F-9D3E-11140991F367}"/>
      </w:docPartPr>
      <w:docPartBody>
        <w:p w:rsidR="00000000" w:rsidRDefault="00601FC9"/>
      </w:docPartBody>
    </w:docPart>
    <w:docPart>
      <w:docPartPr>
        <w:name w:val="D137113AD8834E3C82B93F00D72613C4"/>
        <w:category>
          <w:name w:val="General"/>
          <w:gallery w:val="placeholder"/>
        </w:category>
        <w:types>
          <w:type w:val="bbPlcHdr"/>
        </w:types>
        <w:behaviors>
          <w:behavior w:val="content"/>
        </w:behaviors>
        <w:guid w:val="{F21011A3-D138-4AA4-9802-D4FBC9EDDFC0}"/>
      </w:docPartPr>
      <w:docPartBody>
        <w:p w:rsidR="00000000" w:rsidRDefault="005A6BD7" w:rsidP="005A6BD7">
          <w:pPr>
            <w:pStyle w:val="D137113AD8834E3C82B93F00D72613C4"/>
          </w:pPr>
          <w:r>
            <w:rPr>
              <w:rFonts w:eastAsia="Times New Roman" w:cs="Times New Roman"/>
              <w:bCs/>
              <w:szCs w:val="24"/>
            </w:rPr>
            <w:t xml:space="preserve"> </w:t>
          </w:r>
        </w:p>
      </w:docPartBody>
    </w:docPart>
    <w:docPart>
      <w:docPartPr>
        <w:name w:val="F6303E817EF248E2AFDC516E2DC085CA"/>
        <w:category>
          <w:name w:val="General"/>
          <w:gallery w:val="placeholder"/>
        </w:category>
        <w:types>
          <w:type w:val="bbPlcHdr"/>
        </w:types>
        <w:behaviors>
          <w:behavior w:val="content"/>
        </w:behaviors>
        <w:guid w:val="{2AAAA724-5FCC-4346-968E-C2FE7A644E5C}"/>
      </w:docPartPr>
      <w:docPartBody>
        <w:p w:rsidR="00000000" w:rsidRDefault="00601FC9"/>
      </w:docPartBody>
    </w:docPart>
    <w:docPart>
      <w:docPartPr>
        <w:name w:val="3958E5173D5D42869B7E73F0EB6205DE"/>
        <w:category>
          <w:name w:val="General"/>
          <w:gallery w:val="placeholder"/>
        </w:category>
        <w:types>
          <w:type w:val="bbPlcHdr"/>
        </w:types>
        <w:behaviors>
          <w:behavior w:val="content"/>
        </w:behaviors>
        <w:guid w:val="{4A3FA79A-9DE2-44E7-A2F5-F04BD390694F}"/>
      </w:docPartPr>
      <w:docPartBody>
        <w:p w:rsidR="00000000" w:rsidRDefault="00601F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6BD7"/>
    <w:rsid w:val="005B408E"/>
    <w:rsid w:val="005D31F2"/>
    <w:rsid w:val="00601FC9"/>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B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A6BD7"/>
    <w:rPr>
      <w:rFonts w:ascii="Times New Roman" w:hAnsi="Times New Roman"/>
      <w:sz w:val="24"/>
    </w:rPr>
  </w:style>
  <w:style w:type="paragraph" w:customStyle="1" w:styleId="487D89B4F8B34DB4967D41FE18F7F88D9">
    <w:name w:val="487D89B4F8B34DB4967D41FE18F7F88D9"/>
    <w:rsid w:val="005A6BD7"/>
    <w:rPr>
      <w:rFonts w:ascii="Times New Roman" w:hAnsi="Times New Roman"/>
      <w:sz w:val="24"/>
    </w:rPr>
  </w:style>
  <w:style w:type="paragraph" w:customStyle="1" w:styleId="AE2570ED5D764CD7AF9686706F550F4622">
    <w:name w:val="AE2570ED5D764CD7AF9686706F550F4622"/>
    <w:rsid w:val="005A6BD7"/>
    <w:pPr>
      <w:tabs>
        <w:tab w:val="center" w:pos="4680"/>
        <w:tab w:val="right" w:pos="9360"/>
      </w:tabs>
      <w:spacing w:after="0" w:line="240" w:lineRule="auto"/>
    </w:pPr>
    <w:rPr>
      <w:rFonts w:ascii="Times New Roman" w:hAnsi="Times New Roman"/>
      <w:sz w:val="24"/>
    </w:rPr>
  </w:style>
  <w:style w:type="paragraph" w:customStyle="1" w:styleId="5A1541753D9C4B07B43E82CB7DD58D5B">
    <w:name w:val="5A1541753D9C4B07B43E82CB7DD58D5B"/>
    <w:rsid w:val="005A6BD7"/>
    <w:pPr>
      <w:spacing w:after="160" w:line="259" w:lineRule="auto"/>
    </w:pPr>
  </w:style>
  <w:style w:type="paragraph" w:customStyle="1" w:styleId="D137113AD8834E3C82B93F00D72613C4">
    <w:name w:val="D137113AD8834E3C82B93F00D72613C4"/>
    <w:rsid w:val="005A6B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D7CA63-DBFF-41BD-964C-10C741F7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767</Words>
  <Characters>4378</Characters>
  <Application>Microsoft Office Word</Application>
  <DocSecurity>0</DocSecurity>
  <Lines>36</Lines>
  <Paragraphs>10</Paragraphs>
  <ScaleCrop>false</ScaleCrop>
  <Company>Texas Legislative Council</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2019-05-19T00:55:00Z</cp:lastPrinted>
  <dcterms:created xsi:type="dcterms:W3CDTF">2015-05-29T14:24:00Z</dcterms:created>
  <dcterms:modified xsi:type="dcterms:W3CDTF">2019-05-19T00:55:00Z</dcterms:modified>
</cp:coreProperties>
</file>

<file path=docProps/custom.xml><?xml version="1.0" encoding="utf-8"?>
<op:Properties xmlns:vt="http://schemas.openxmlformats.org/officeDocument/2006/docPropsVTypes" xmlns:op="http://schemas.openxmlformats.org/officeDocument/2006/custom-properties"/>
</file>