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74816" w:rsidTr="00345119">
        <w:tc>
          <w:tcPr>
            <w:tcW w:w="9576" w:type="dxa"/>
            <w:noWrap/>
          </w:tcPr>
          <w:p w:rsidR="008423E4" w:rsidRPr="0022177D" w:rsidRDefault="00D111A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11AF" w:rsidP="008423E4">
      <w:pPr>
        <w:jc w:val="center"/>
      </w:pPr>
    </w:p>
    <w:p w:rsidR="008423E4" w:rsidRPr="00B31F0E" w:rsidRDefault="00D111AF" w:rsidP="008423E4"/>
    <w:p w:rsidR="008423E4" w:rsidRPr="00742794" w:rsidRDefault="00D111A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4816" w:rsidTr="00345119">
        <w:tc>
          <w:tcPr>
            <w:tcW w:w="9576" w:type="dxa"/>
          </w:tcPr>
          <w:p w:rsidR="008423E4" w:rsidRPr="00861995" w:rsidRDefault="00D111AF" w:rsidP="00345119">
            <w:pPr>
              <w:jc w:val="right"/>
            </w:pPr>
            <w:r>
              <w:t>H.B. 1404</w:t>
            </w:r>
          </w:p>
        </w:tc>
      </w:tr>
      <w:tr w:rsidR="00F74816" w:rsidTr="00345119">
        <w:tc>
          <w:tcPr>
            <w:tcW w:w="9576" w:type="dxa"/>
          </w:tcPr>
          <w:p w:rsidR="008423E4" w:rsidRPr="00861995" w:rsidRDefault="00D111AF" w:rsidP="004E1C77">
            <w:pPr>
              <w:jc w:val="right"/>
            </w:pPr>
            <w:r>
              <w:t xml:space="preserve">By: </w:t>
            </w:r>
            <w:r>
              <w:t>Dean</w:t>
            </w:r>
          </w:p>
        </w:tc>
      </w:tr>
      <w:tr w:rsidR="00F74816" w:rsidTr="00345119">
        <w:tc>
          <w:tcPr>
            <w:tcW w:w="9576" w:type="dxa"/>
          </w:tcPr>
          <w:p w:rsidR="008423E4" w:rsidRPr="00861995" w:rsidRDefault="00D111AF" w:rsidP="00345119">
            <w:pPr>
              <w:jc w:val="right"/>
            </w:pPr>
            <w:r>
              <w:t>Licensing &amp; Administrative Procedures</w:t>
            </w:r>
          </w:p>
        </w:tc>
      </w:tr>
      <w:tr w:rsidR="00F74816" w:rsidTr="00345119">
        <w:tc>
          <w:tcPr>
            <w:tcW w:w="9576" w:type="dxa"/>
          </w:tcPr>
          <w:p w:rsidR="008423E4" w:rsidRDefault="00D111A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111AF" w:rsidP="008423E4">
      <w:pPr>
        <w:tabs>
          <w:tab w:val="right" w:pos="9360"/>
        </w:tabs>
      </w:pPr>
    </w:p>
    <w:p w:rsidR="008423E4" w:rsidRDefault="00D111AF" w:rsidP="008423E4"/>
    <w:p w:rsidR="008423E4" w:rsidRDefault="00D111A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74816" w:rsidTr="00345119">
        <w:tc>
          <w:tcPr>
            <w:tcW w:w="9576" w:type="dxa"/>
          </w:tcPr>
          <w:p w:rsidR="008423E4" w:rsidRPr="00A8133F" w:rsidRDefault="00D111AF" w:rsidP="00F04B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11AF" w:rsidP="00F04B50"/>
          <w:p w:rsidR="008423E4" w:rsidRDefault="00D111AF" w:rsidP="00F04B50">
            <w:pPr>
              <w:pStyle w:val="Header"/>
              <w:jc w:val="both"/>
            </w:pPr>
            <w:r>
              <w:t>It has been noted that under c</w:t>
            </w:r>
            <w:r>
              <w:t>urrent</w:t>
            </w:r>
            <w:r>
              <w:t xml:space="preserve"> law</w:t>
            </w:r>
            <w:r>
              <w:t xml:space="preserve">, </w:t>
            </w:r>
            <w:r>
              <w:t>not all</w:t>
            </w:r>
            <w:r>
              <w:t xml:space="preserve"> counties have the authority to regulate game rooms</w:t>
            </w:r>
            <w:r>
              <w:t>.</w:t>
            </w:r>
            <w:r>
              <w:t xml:space="preserve"> </w:t>
            </w:r>
            <w:r>
              <w:t xml:space="preserve">It has been </w:t>
            </w:r>
            <w:r>
              <w:t>suggested that certain other counties, such as</w:t>
            </w:r>
            <w:r>
              <w:t xml:space="preserve"> Upshur County</w:t>
            </w:r>
            <w:r>
              <w:t>, would benefit from having this regulatory authority to address local</w:t>
            </w:r>
            <w:r>
              <w:t xml:space="preserve"> concern</w:t>
            </w:r>
            <w:r>
              <w:t>s</w:t>
            </w:r>
            <w:r>
              <w:t xml:space="preserve"> with </w:t>
            </w:r>
            <w:r>
              <w:t xml:space="preserve">regard to </w:t>
            </w:r>
            <w:r>
              <w:t xml:space="preserve">the proliferation of game rooms near schools and churches. H.B. 1404 </w:t>
            </w:r>
            <w:r>
              <w:t xml:space="preserve">seeks to provide </w:t>
            </w:r>
            <w:r>
              <w:t>the</w:t>
            </w:r>
            <w:r>
              <w:t xml:space="preserve"> authority </w:t>
            </w:r>
            <w:r>
              <w:t>t</w:t>
            </w:r>
            <w:r>
              <w:t xml:space="preserve">o regulate game rooms </w:t>
            </w:r>
            <w:r>
              <w:t xml:space="preserve">to </w:t>
            </w:r>
            <w:r>
              <w:t>additional</w:t>
            </w:r>
            <w:r>
              <w:t xml:space="preserve"> counties.</w:t>
            </w:r>
          </w:p>
          <w:p w:rsidR="008423E4" w:rsidRPr="00E26B13" w:rsidRDefault="00D111AF" w:rsidP="00F04B50">
            <w:pPr>
              <w:rPr>
                <w:b/>
              </w:rPr>
            </w:pPr>
          </w:p>
        </w:tc>
      </w:tr>
      <w:tr w:rsidR="00F74816" w:rsidTr="00345119">
        <w:tc>
          <w:tcPr>
            <w:tcW w:w="9576" w:type="dxa"/>
          </w:tcPr>
          <w:p w:rsidR="0017725B" w:rsidRDefault="00D111AF" w:rsidP="00F04B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11AF" w:rsidP="00F04B50">
            <w:pPr>
              <w:rPr>
                <w:b/>
                <w:u w:val="single"/>
              </w:rPr>
            </w:pPr>
          </w:p>
          <w:p w:rsidR="00110BC7" w:rsidRPr="00110BC7" w:rsidRDefault="00D111AF" w:rsidP="00F04B5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D111AF" w:rsidP="00F04B50">
            <w:pPr>
              <w:rPr>
                <w:b/>
                <w:u w:val="single"/>
              </w:rPr>
            </w:pPr>
          </w:p>
        </w:tc>
      </w:tr>
      <w:tr w:rsidR="00F74816" w:rsidTr="00345119">
        <w:tc>
          <w:tcPr>
            <w:tcW w:w="9576" w:type="dxa"/>
          </w:tcPr>
          <w:p w:rsidR="008423E4" w:rsidRPr="00A8133F" w:rsidRDefault="00D111AF" w:rsidP="00F04B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11AF" w:rsidP="00F04B50"/>
          <w:p w:rsidR="00110BC7" w:rsidRDefault="00D111AF" w:rsidP="00F04B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D111AF" w:rsidP="00F04B50">
            <w:pPr>
              <w:rPr>
                <w:b/>
              </w:rPr>
            </w:pPr>
          </w:p>
        </w:tc>
      </w:tr>
      <w:tr w:rsidR="00F74816" w:rsidTr="00345119">
        <w:tc>
          <w:tcPr>
            <w:tcW w:w="9576" w:type="dxa"/>
          </w:tcPr>
          <w:p w:rsidR="008423E4" w:rsidRPr="00A8133F" w:rsidRDefault="00D111AF" w:rsidP="00F04B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11AF" w:rsidP="00F04B50"/>
          <w:p w:rsidR="008423E4" w:rsidRDefault="00D111AF" w:rsidP="00F04B50">
            <w:pPr>
              <w:pStyle w:val="Header"/>
              <w:jc w:val="both"/>
            </w:pPr>
            <w:r>
              <w:t xml:space="preserve">H.B. 1404 amends the Local Government Code to </w:t>
            </w:r>
            <w:r>
              <w:t>extend the authority to regulate</w:t>
            </w:r>
            <w:r>
              <w:t xml:space="preserve"> </w:t>
            </w:r>
            <w:r>
              <w:t xml:space="preserve">game rooms to a county that has a population of less than 40,000 and </w:t>
            </w:r>
            <w:r>
              <w:t xml:space="preserve">that </w:t>
            </w:r>
            <w:r>
              <w:t>is adjacent</w:t>
            </w:r>
            <w:r>
              <w:t xml:space="preserve"> to</w:t>
            </w:r>
            <w:r>
              <w:t xml:space="preserve"> </w:t>
            </w:r>
            <w:r>
              <w:t xml:space="preserve">both </w:t>
            </w:r>
            <w:r>
              <w:t>a county that has a population of more than 20</w:t>
            </w:r>
            <w:r>
              <w:t xml:space="preserve">0,000 and less than 220,000 and </w:t>
            </w:r>
            <w:r>
              <w:t>a county that is located on the Texas border with Louisiana, has a population of more than 65,000, and is within 50 miles of a municipality in Louisiana with a population of more than 150,000.</w:t>
            </w:r>
          </w:p>
          <w:p w:rsidR="008423E4" w:rsidRPr="00835628" w:rsidRDefault="00D111AF" w:rsidP="00F04B50">
            <w:pPr>
              <w:rPr>
                <w:b/>
              </w:rPr>
            </w:pPr>
          </w:p>
        </w:tc>
      </w:tr>
      <w:tr w:rsidR="00F74816" w:rsidTr="00345119">
        <w:tc>
          <w:tcPr>
            <w:tcW w:w="9576" w:type="dxa"/>
          </w:tcPr>
          <w:p w:rsidR="008423E4" w:rsidRPr="00A8133F" w:rsidRDefault="00D111AF" w:rsidP="00F04B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11AF" w:rsidP="00F04B50"/>
          <w:p w:rsidR="008423E4" w:rsidRPr="003624F2" w:rsidRDefault="00D111AF" w:rsidP="00F04B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</w:t>
            </w:r>
            <w:r>
              <w:t xml:space="preserve"> 2019.</w:t>
            </w:r>
          </w:p>
          <w:p w:rsidR="008423E4" w:rsidRPr="00233FDB" w:rsidRDefault="00D111AF" w:rsidP="00F04B50">
            <w:pPr>
              <w:rPr>
                <w:b/>
              </w:rPr>
            </w:pPr>
          </w:p>
        </w:tc>
      </w:tr>
    </w:tbl>
    <w:p w:rsidR="008423E4" w:rsidRPr="00BE0E75" w:rsidRDefault="00D111A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11A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11AF">
      <w:r>
        <w:separator/>
      </w:r>
    </w:p>
  </w:endnote>
  <w:endnote w:type="continuationSeparator" w:id="0">
    <w:p w:rsidR="00000000" w:rsidRDefault="00D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4816" w:rsidTr="009C1E9A">
      <w:trPr>
        <w:cantSplit/>
      </w:trPr>
      <w:tc>
        <w:tcPr>
          <w:tcW w:w="0" w:type="pct"/>
        </w:tcPr>
        <w:p w:rsidR="00137D90" w:rsidRDefault="00D111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11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11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11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11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4816" w:rsidTr="009C1E9A">
      <w:trPr>
        <w:cantSplit/>
      </w:trPr>
      <w:tc>
        <w:tcPr>
          <w:tcW w:w="0" w:type="pct"/>
        </w:tcPr>
        <w:p w:rsidR="00EC379B" w:rsidRDefault="00D111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11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21753</w:t>
          </w:r>
        </w:p>
      </w:tc>
      <w:tc>
        <w:tcPr>
          <w:tcW w:w="2453" w:type="pct"/>
        </w:tcPr>
        <w:p w:rsidR="00EC379B" w:rsidRDefault="00D111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19.81.1347</w:t>
          </w:r>
          <w:r>
            <w:fldChar w:fldCharType="end"/>
          </w:r>
        </w:p>
      </w:tc>
    </w:tr>
    <w:tr w:rsidR="00F74816" w:rsidTr="009C1E9A">
      <w:trPr>
        <w:cantSplit/>
      </w:trPr>
      <w:tc>
        <w:tcPr>
          <w:tcW w:w="0" w:type="pct"/>
        </w:tcPr>
        <w:p w:rsidR="00EC379B" w:rsidRDefault="00D111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11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111AF" w:rsidP="006D504F">
          <w:pPr>
            <w:pStyle w:val="Footer"/>
            <w:rPr>
              <w:rStyle w:val="PageNumber"/>
            </w:rPr>
          </w:pPr>
        </w:p>
        <w:p w:rsidR="00EC379B" w:rsidRDefault="00D111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481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11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11A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11A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11AF">
      <w:r>
        <w:separator/>
      </w:r>
    </w:p>
  </w:footnote>
  <w:footnote w:type="continuationSeparator" w:id="0">
    <w:p w:rsidR="00000000" w:rsidRDefault="00D1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16"/>
    <w:rsid w:val="00D111AF"/>
    <w:rsid w:val="00F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D29509-2BE8-4CB7-B42D-157C4A79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0B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0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0B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0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0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1264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HB01404 (Committee Report (Unamended))</vt:lpstr>
    </vt:vector>
  </TitlesOfParts>
  <Company>State of Texas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21753</dc:subject>
  <dc:creator>State of Texas</dc:creator>
  <dc:description>HB 1404 by Dean-(H)Licensing &amp; Administrative Procedures</dc:description>
  <cp:lastModifiedBy>Scotty Wimberley</cp:lastModifiedBy>
  <cp:revision>2</cp:revision>
  <cp:lastPrinted>2003-11-26T17:21:00Z</cp:lastPrinted>
  <dcterms:created xsi:type="dcterms:W3CDTF">2019-04-01T20:35:00Z</dcterms:created>
  <dcterms:modified xsi:type="dcterms:W3CDTF">2019-04-01T20:35:00Z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19.81.1347</vt:lpwstr>
  </property>
</Properties>
</file>