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F7" w:rsidRDefault="00B903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70C926CEA94F31ADA26806F15C75CF"/>
          </w:placeholder>
        </w:sdtPr>
        <w:sdtContent>
          <w:r w:rsidRPr="005C2A78">
            <w:rPr>
              <w:rFonts w:cs="Times New Roman"/>
              <w:b/>
              <w:szCs w:val="24"/>
              <w:u w:val="single"/>
            </w:rPr>
            <w:t>BILL ANALYSIS</w:t>
          </w:r>
        </w:sdtContent>
      </w:sdt>
    </w:p>
    <w:p w:rsidR="00B903F7" w:rsidRPr="00585C31" w:rsidRDefault="00B903F7" w:rsidP="000F1DF9">
      <w:pPr>
        <w:spacing w:after="0" w:line="240" w:lineRule="auto"/>
        <w:rPr>
          <w:rFonts w:cs="Times New Roman"/>
          <w:szCs w:val="24"/>
        </w:rPr>
      </w:pPr>
    </w:p>
    <w:p w:rsidR="00B903F7" w:rsidRPr="00585C31" w:rsidRDefault="00B903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03F7" w:rsidTr="000F1DF9">
        <w:tc>
          <w:tcPr>
            <w:tcW w:w="2718" w:type="dxa"/>
          </w:tcPr>
          <w:p w:rsidR="00B903F7" w:rsidRPr="005C2A78" w:rsidRDefault="00B903F7" w:rsidP="006D756B">
            <w:pPr>
              <w:rPr>
                <w:rFonts w:cs="Times New Roman"/>
                <w:szCs w:val="24"/>
              </w:rPr>
            </w:pPr>
            <w:sdt>
              <w:sdtPr>
                <w:rPr>
                  <w:rFonts w:cs="Times New Roman"/>
                  <w:szCs w:val="24"/>
                </w:rPr>
                <w:alias w:val="Agency Title"/>
                <w:tag w:val="AgencyTitleContentControl"/>
                <w:id w:val="1920747753"/>
                <w:lock w:val="sdtContentLocked"/>
                <w:placeholder>
                  <w:docPart w:val="A64FAD01DA454401914E4AA11120E510"/>
                </w:placeholder>
              </w:sdtPr>
              <w:sdtEndPr>
                <w:rPr>
                  <w:rFonts w:cstheme="minorBidi"/>
                  <w:szCs w:val="22"/>
                </w:rPr>
              </w:sdtEndPr>
              <w:sdtContent>
                <w:r>
                  <w:rPr>
                    <w:rFonts w:cs="Times New Roman"/>
                    <w:szCs w:val="24"/>
                  </w:rPr>
                  <w:t>Senate Research Center</w:t>
                </w:r>
              </w:sdtContent>
            </w:sdt>
          </w:p>
        </w:tc>
        <w:tc>
          <w:tcPr>
            <w:tcW w:w="6858" w:type="dxa"/>
          </w:tcPr>
          <w:p w:rsidR="00B903F7" w:rsidRPr="00FF6471" w:rsidRDefault="00B903F7" w:rsidP="000F1DF9">
            <w:pPr>
              <w:jc w:val="right"/>
              <w:rPr>
                <w:rFonts w:cs="Times New Roman"/>
                <w:szCs w:val="24"/>
              </w:rPr>
            </w:pPr>
            <w:sdt>
              <w:sdtPr>
                <w:rPr>
                  <w:rFonts w:cs="Times New Roman"/>
                  <w:szCs w:val="24"/>
                </w:rPr>
                <w:alias w:val="Bill Number"/>
                <w:tag w:val="BillNumberOne"/>
                <w:id w:val="-410784069"/>
                <w:lock w:val="sdtContentLocked"/>
                <w:placeholder>
                  <w:docPart w:val="8831B7EAA7E84A7EAB61285B90EC546A"/>
                </w:placeholder>
              </w:sdtPr>
              <w:sdtContent>
                <w:r>
                  <w:rPr>
                    <w:rFonts w:cs="Times New Roman"/>
                    <w:szCs w:val="24"/>
                  </w:rPr>
                  <w:t>H.B. 1418</w:t>
                </w:r>
              </w:sdtContent>
            </w:sdt>
          </w:p>
        </w:tc>
      </w:tr>
      <w:tr w:rsidR="00B903F7" w:rsidTr="000F1DF9">
        <w:sdt>
          <w:sdtPr>
            <w:rPr>
              <w:rFonts w:cs="Times New Roman"/>
              <w:szCs w:val="24"/>
            </w:rPr>
            <w:alias w:val="TLCNumber"/>
            <w:tag w:val="TLCNumber"/>
            <w:id w:val="-542600604"/>
            <w:lock w:val="sdtLocked"/>
            <w:placeholder>
              <w:docPart w:val="E2643C9753C24E76B6AF846CF42F069A"/>
            </w:placeholder>
          </w:sdtPr>
          <w:sdtContent>
            <w:tc>
              <w:tcPr>
                <w:tcW w:w="2718" w:type="dxa"/>
              </w:tcPr>
              <w:p w:rsidR="00B903F7" w:rsidRPr="000F1DF9" w:rsidRDefault="00B903F7" w:rsidP="00C65088">
                <w:pPr>
                  <w:rPr>
                    <w:rFonts w:cs="Times New Roman"/>
                    <w:szCs w:val="24"/>
                  </w:rPr>
                </w:pPr>
                <w:r>
                  <w:rPr>
                    <w:rFonts w:cs="Times New Roman"/>
                    <w:szCs w:val="24"/>
                  </w:rPr>
                  <w:t>86R7978 EAS-F</w:t>
                </w:r>
              </w:p>
            </w:tc>
          </w:sdtContent>
        </w:sdt>
        <w:tc>
          <w:tcPr>
            <w:tcW w:w="6858" w:type="dxa"/>
          </w:tcPr>
          <w:p w:rsidR="00B903F7" w:rsidRPr="005C2A78" w:rsidRDefault="00B903F7" w:rsidP="006D756B">
            <w:pPr>
              <w:jc w:val="right"/>
              <w:rPr>
                <w:rFonts w:cs="Times New Roman"/>
                <w:szCs w:val="24"/>
              </w:rPr>
            </w:pPr>
            <w:sdt>
              <w:sdtPr>
                <w:rPr>
                  <w:rFonts w:cs="Times New Roman"/>
                  <w:szCs w:val="24"/>
                </w:rPr>
                <w:alias w:val="Author Label"/>
                <w:tag w:val="By"/>
                <w:id w:val="72399597"/>
                <w:lock w:val="sdtLocked"/>
                <w:placeholder>
                  <w:docPart w:val="0EB2EECCFF704448884C6A09AD2303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57EC30640B4FFC951B4241657C04C9"/>
                </w:placeholder>
              </w:sdtPr>
              <w:sdtContent>
                <w:r>
                  <w:rPr>
                    <w:rFonts w:cs="Times New Roman"/>
                    <w:szCs w:val="24"/>
                  </w:rPr>
                  <w:t>Phelan</w:t>
                </w:r>
              </w:sdtContent>
            </w:sdt>
            <w:sdt>
              <w:sdtPr>
                <w:rPr>
                  <w:rFonts w:cs="Times New Roman"/>
                  <w:szCs w:val="24"/>
                </w:rPr>
                <w:alias w:val="Sponsor"/>
                <w:tag w:val="Sponsor"/>
                <w:id w:val="-2039656131"/>
                <w:lock w:val="sdtContentLocked"/>
                <w:placeholder>
                  <w:docPart w:val="598C3A181C7C4D6EB7CBF34550BE77D7"/>
                </w:placeholder>
              </w:sdtPr>
              <w:sdtContent>
                <w:r>
                  <w:rPr>
                    <w:rFonts w:cs="Times New Roman"/>
                    <w:szCs w:val="24"/>
                  </w:rPr>
                  <w:t xml:space="preserve"> (Huffman)</w:t>
                </w:r>
              </w:sdtContent>
            </w:sdt>
          </w:p>
        </w:tc>
      </w:tr>
      <w:tr w:rsidR="00B903F7" w:rsidTr="000F1DF9">
        <w:tc>
          <w:tcPr>
            <w:tcW w:w="2718" w:type="dxa"/>
          </w:tcPr>
          <w:p w:rsidR="00B903F7" w:rsidRPr="00BC7495" w:rsidRDefault="00B903F7" w:rsidP="000F1DF9">
            <w:pPr>
              <w:rPr>
                <w:rFonts w:cs="Times New Roman"/>
                <w:szCs w:val="24"/>
              </w:rPr>
            </w:pPr>
          </w:p>
        </w:tc>
        <w:sdt>
          <w:sdtPr>
            <w:rPr>
              <w:rFonts w:cs="Times New Roman"/>
              <w:szCs w:val="24"/>
            </w:rPr>
            <w:alias w:val="Committee"/>
            <w:tag w:val="Committee"/>
            <w:id w:val="1914272295"/>
            <w:lock w:val="sdtContentLocked"/>
            <w:placeholder>
              <w:docPart w:val="AFECF5119F4C4A2586C495BEDCA1E8DA"/>
            </w:placeholder>
          </w:sdtPr>
          <w:sdtContent>
            <w:tc>
              <w:tcPr>
                <w:tcW w:w="6858" w:type="dxa"/>
              </w:tcPr>
              <w:p w:rsidR="00B903F7" w:rsidRPr="00FF6471" w:rsidRDefault="00B903F7" w:rsidP="000F1DF9">
                <w:pPr>
                  <w:jc w:val="right"/>
                  <w:rPr>
                    <w:rFonts w:cs="Times New Roman"/>
                    <w:szCs w:val="24"/>
                  </w:rPr>
                </w:pPr>
                <w:r>
                  <w:rPr>
                    <w:rFonts w:cs="Times New Roman"/>
                    <w:szCs w:val="24"/>
                  </w:rPr>
                  <w:t>Health &amp; Human Services</w:t>
                </w:r>
              </w:p>
            </w:tc>
          </w:sdtContent>
        </w:sdt>
      </w:tr>
      <w:tr w:rsidR="00B903F7" w:rsidTr="000F1DF9">
        <w:tc>
          <w:tcPr>
            <w:tcW w:w="2718" w:type="dxa"/>
          </w:tcPr>
          <w:p w:rsidR="00B903F7" w:rsidRPr="00BC7495" w:rsidRDefault="00B903F7" w:rsidP="000F1DF9">
            <w:pPr>
              <w:rPr>
                <w:rFonts w:cs="Times New Roman"/>
                <w:szCs w:val="24"/>
              </w:rPr>
            </w:pPr>
          </w:p>
        </w:tc>
        <w:sdt>
          <w:sdtPr>
            <w:rPr>
              <w:rFonts w:cs="Times New Roman"/>
              <w:szCs w:val="24"/>
            </w:rPr>
            <w:alias w:val="Date"/>
            <w:tag w:val="DateContentControl"/>
            <w:id w:val="1178081906"/>
            <w:lock w:val="sdtLocked"/>
            <w:placeholder>
              <w:docPart w:val="4BAABF82D28741E994BBB6E5D94257C6"/>
            </w:placeholder>
            <w:date w:fullDate="2019-04-16T00:00:00Z">
              <w:dateFormat w:val="M/d/yyyy"/>
              <w:lid w:val="en-US"/>
              <w:storeMappedDataAs w:val="dateTime"/>
              <w:calendar w:val="gregorian"/>
            </w:date>
          </w:sdtPr>
          <w:sdtContent>
            <w:tc>
              <w:tcPr>
                <w:tcW w:w="6858" w:type="dxa"/>
              </w:tcPr>
              <w:p w:rsidR="00B903F7" w:rsidRPr="00FF6471" w:rsidRDefault="00B903F7" w:rsidP="000F1DF9">
                <w:pPr>
                  <w:jc w:val="right"/>
                  <w:rPr>
                    <w:rFonts w:cs="Times New Roman"/>
                    <w:szCs w:val="24"/>
                  </w:rPr>
                </w:pPr>
                <w:r>
                  <w:rPr>
                    <w:rFonts w:cs="Times New Roman"/>
                    <w:szCs w:val="24"/>
                  </w:rPr>
                  <w:t>4/16/2019</w:t>
                </w:r>
              </w:p>
            </w:tc>
          </w:sdtContent>
        </w:sdt>
      </w:tr>
      <w:tr w:rsidR="00B903F7" w:rsidTr="000F1DF9">
        <w:tc>
          <w:tcPr>
            <w:tcW w:w="2718" w:type="dxa"/>
          </w:tcPr>
          <w:p w:rsidR="00B903F7" w:rsidRPr="00BC7495" w:rsidRDefault="00B903F7" w:rsidP="000F1DF9">
            <w:pPr>
              <w:rPr>
                <w:rFonts w:cs="Times New Roman"/>
                <w:szCs w:val="24"/>
              </w:rPr>
            </w:pPr>
          </w:p>
        </w:tc>
        <w:sdt>
          <w:sdtPr>
            <w:rPr>
              <w:rFonts w:cs="Times New Roman"/>
              <w:szCs w:val="24"/>
            </w:rPr>
            <w:alias w:val="BA Version"/>
            <w:tag w:val="BAVersion"/>
            <w:id w:val="-1685590809"/>
            <w:lock w:val="sdtContentLocked"/>
            <w:placeholder>
              <w:docPart w:val="A868DCE3410648E98E0F1A89313BA92E"/>
            </w:placeholder>
          </w:sdtPr>
          <w:sdtContent>
            <w:tc>
              <w:tcPr>
                <w:tcW w:w="6858" w:type="dxa"/>
              </w:tcPr>
              <w:p w:rsidR="00B903F7" w:rsidRPr="00FF6471" w:rsidRDefault="00B903F7" w:rsidP="000F1DF9">
                <w:pPr>
                  <w:jc w:val="right"/>
                  <w:rPr>
                    <w:rFonts w:cs="Times New Roman"/>
                    <w:szCs w:val="24"/>
                  </w:rPr>
                </w:pPr>
                <w:r>
                  <w:rPr>
                    <w:rFonts w:cs="Times New Roman"/>
                    <w:szCs w:val="24"/>
                  </w:rPr>
                  <w:t>Engrossed</w:t>
                </w:r>
              </w:p>
            </w:tc>
          </w:sdtContent>
        </w:sdt>
      </w:tr>
    </w:tbl>
    <w:p w:rsidR="00B903F7" w:rsidRPr="00FF6471" w:rsidRDefault="00B903F7" w:rsidP="000F1DF9">
      <w:pPr>
        <w:spacing w:after="0" w:line="240" w:lineRule="auto"/>
        <w:rPr>
          <w:rFonts w:cs="Times New Roman"/>
          <w:szCs w:val="24"/>
        </w:rPr>
      </w:pPr>
    </w:p>
    <w:p w:rsidR="00B903F7" w:rsidRPr="00FF6471" w:rsidRDefault="00B903F7" w:rsidP="000F1DF9">
      <w:pPr>
        <w:spacing w:after="0" w:line="240" w:lineRule="auto"/>
        <w:rPr>
          <w:rFonts w:cs="Times New Roman"/>
          <w:szCs w:val="24"/>
        </w:rPr>
      </w:pPr>
    </w:p>
    <w:p w:rsidR="00B903F7" w:rsidRPr="00FF6471" w:rsidRDefault="00B903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B1BE18565C467C946ABF0C48B92DA0"/>
        </w:placeholder>
      </w:sdtPr>
      <w:sdtContent>
        <w:p w:rsidR="00B903F7" w:rsidRDefault="00B903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40CFC2FE104852B644485C5F8BAF83"/>
        </w:placeholder>
      </w:sdtPr>
      <w:sdtContent>
        <w:p w:rsidR="00B903F7" w:rsidRDefault="00B903F7" w:rsidP="00ED7617">
          <w:pPr>
            <w:pStyle w:val="NormalWeb"/>
            <w:spacing w:before="0" w:beforeAutospacing="0" w:after="0" w:afterAutospacing="0"/>
            <w:jc w:val="both"/>
            <w:divId w:val="1201287859"/>
            <w:rPr>
              <w:rFonts w:eastAsia="Times New Roman"/>
              <w:bCs/>
            </w:rPr>
          </w:pPr>
        </w:p>
        <w:p w:rsidR="00B903F7" w:rsidRDefault="00B903F7" w:rsidP="00ED7617">
          <w:pPr>
            <w:pStyle w:val="NormalWeb"/>
            <w:spacing w:before="0" w:beforeAutospacing="0" w:after="0" w:afterAutospacing="0"/>
            <w:jc w:val="both"/>
            <w:divId w:val="1201287859"/>
            <w:rPr>
              <w:color w:val="000000"/>
            </w:rPr>
          </w:pPr>
          <w:r w:rsidRPr="00476D02">
            <w:rPr>
              <w:color w:val="000000"/>
            </w:rPr>
            <w:t xml:space="preserve">First responders being unaware of their vaccine history has caused confusion in times of disaster. Recovery and rescue efforts during these manmade or natural disasters leave first responders vulnerable to wounds and infection, making their need for clarity on their vaccination status essential to their own safety and response efforts. </w:t>
          </w:r>
        </w:p>
        <w:p w:rsidR="00B903F7" w:rsidRPr="00476D02" w:rsidRDefault="00B903F7" w:rsidP="00ED7617">
          <w:pPr>
            <w:pStyle w:val="NormalWeb"/>
            <w:spacing w:before="0" w:beforeAutospacing="0" w:after="0" w:afterAutospacing="0"/>
            <w:jc w:val="both"/>
            <w:divId w:val="1201287859"/>
            <w:rPr>
              <w:color w:val="000000"/>
            </w:rPr>
          </w:pPr>
        </w:p>
        <w:p w:rsidR="00B903F7" w:rsidRDefault="00B903F7" w:rsidP="00ED7617">
          <w:pPr>
            <w:pStyle w:val="NormalWeb"/>
            <w:spacing w:before="0" w:beforeAutospacing="0" w:after="0" w:afterAutospacing="0"/>
            <w:jc w:val="both"/>
            <w:divId w:val="1201287859"/>
            <w:rPr>
              <w:color w:val="000000"/>
            </w:rPr>
          </w:pPr>
          <w:r w:rsidRPr="00476D02">
            <w:rPr>
              <w:color w:val="000000"/>
            </w:rPr>
            <w:t xml:space="preserve">During Hurricane Harvey, for example, lack of clarity for first responders caused certain individuals to either duplicate previous vaccination, or be required to wait for vaccinations due to high demand </w:t>
          </w:r>
          <w:r>
            <w:rPr>
              <w:color w:val="000000"/>
            </w:rPr>
            <w:t>for</w:t>
          </w:r>
          <w:r w:rsidRPr="00476D02">
            <w:rPr>
              <w:color w:val="000000"/>
            </w:rPr>
            <w:t xml:space="preserve"> the vaccines in the disaster-declared region. </w:t>
          </w:r>
        </w:p>
        <w:p w:rsidR="00B903F7" w:rsidRPr="00476D02" w:rsidRDefault="00B903F7" w:rsidP="00ED7617">
          <w:pPr>
            <w:pStyle w:val="NormalWeb"/>
            <w:spacing w:before="0" w:beforeAutospacing="0" w:after="0" w:afterAutospacing="0"/>
            <w:jc w:val="both"/>
            <w:divId w:val="1201287859"/>
            <w:rPr>
              <w:color w:val="000000"/>
            </w:rPr>
          </w:pPr>
        </w:p>
        <w:p w:rsidR="00B903F7" w:rsidRPr="00476D02" w:rsidRDefault="00B903F7" w:rsidP="00ED7617">
          <w:pPr>
            <w:pStyle w:val="NormalWeb"/>
            <w:spacing w:before="0" w:beforeAutospacing="0" w:after="0" w:afterAutospacing="0"/>
            <w:jc w:val="both"/>
            <w:divId w:val="1201287859"/>
            <w:rPr>
              <w:color w:val="000000"/>
            </w:rPr>
          </w:pPr>
          <w:r w:rsidRPr="00476D02">
            <w:rPr>
              <w:color w:val="000000"/>
            </w:rPr>
            <w:t>H</w:t>
          </w:r>
          <w:r>
            <w:rPr>
              <w:color w:val="000000"/>
            </w:rPr>
            <w:t>.</w:t>
          </w:r>
          <w:r w:rsidRPr="00476D02">
            <w:rPr>
              <w:color w:val="000000"/>
            </w:rPr>
            <w:t>B</w:t>
          </w:r>
          <w:r>
            <w:rPr>
              <w:color w:val="000000"/>
            </w:rPr>
            <w:t>.</w:t>
          </w:r>
          <w:r w:rsidRPr="00476D02">
            <w:rPr>
              <w:color w:val="000000"/>
            </w:rPr>
            <w:t xml:space="preserve"> 1418 seeks to avoid this in the future by creating a framework for those who apply for emergency certification to understand their vaccine history. H</w:t>
          </w:r>
          <w:r>
            <w:rPr>
              <w:color w:val="000000"/>
            </w:rPr>
            <w:t>.</w:t>
          </w:r>
          <w:r w:rsidRPr="00476D02">
            <w:rPr>
              <w:color w:val="000000"/>
            </w:rPr>
            <w:t>B</w:t>
          </w:r>
          <w:r>
            <w:rPr>
              <w:color w:val="000000"/>
            </w:rPr>
            <w:t>.</w:t>
          </w:r>
          <w:r w:rsidRPr="00476D02">
            <w:rPr>
              <w:color w:val="000000"/>
            </w:rPr>
            <w:t xml:space="preserve"> 1418 would require those applicants to be made aware of their vaccination status through the information made available on ImmTrac2, the Health and Human Services Commission's opt-in vaccine database. If the individual is not included in the database, that applicant will receive information about certain vaccine preventable diseases and that applicant's risk of exposure in the line of duty. </w:t>
          </w:r>
        </w:p>
        <w:p w:rsidR="00B903F7" w:rsidRPr="00D70925" w:rsidRDefault="00B903F7" w:rsidP="00ED7617">
          <w:pPr>
            <w:spacing w:after="0" w:line="240" w:lineRule="auto"/>
            <w:jc w:val="both"/>
            <w:rPr>
              <w:rFonts w:eastAsia="Times New Roman" w:cs="Times New Roman"/>
              <w:bCs/>
              <w:szCs w:val="24"/>
            </w:rPr>
          </w:pPr>
        </w:p>
      </w:sdtContent>
    </w:sdt>
    <w:p w:rsidR="00B903F7" w:rsidRDefault="00B903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1418 </w:t>
      </w:r>
      <w:bookmarkStart w:id="1" w:name="AmendsCurrentLaw"/>
      <w:bookmarkEnd w:id="1"/>
      <w:r>
        <w:rPr>
          <w:rFonts w:cs="Times New Roman"/>
          <w:szCs w:val="24"/>
        </w:rPr>
        <w:t>amends current law relating to disease prevention and preparedness information for emergency medical services personnel on certification or recertification.</w:t>
      </w:r>
    </w:p>
    <w:p w:rsidR="00B903F7" w:rsidRPr="00476D02" w:rsidRDefault="00B903F7" w:rsidP="000F1DF9">
      <w:pPr>
        <w:spacing w:after="0" w:line="240" w:lineRule="auto"/>
        <w:jc w:val="both"/>
        <w:rPr>
          <w:rFonts w:eastAsia="Times New Roman" w:cs="Times New Roman"/>
          <w:szCs w:val="24"/>
        </w:rPr>
      </w:pPr>
    </w:p>
    <w:p w:rsidR="00B903F7" w:rsidRPr="005C2A78" w:rsidRDefault="00B903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9DFF830EC2404DABBA5D868CA38359"/>
          </w:placeholder>
        </w:sdtPr>
        <w:sdtContent>
          <w:r>
            <w:rPr>
              <w:rFonts w:eastAsia="Times New Roman" w:cs="Times New Roman"/>
              <w:b/>
              <w:szCs w:val="24"/>
              <w:u w:val="single"/>
            </w:rPr>
            <w:t>RULEMAKING AUTHORITY</w:t>
          </w:r>
        </w:sdtContent>
      </w:sdt>
    </w:p>
    <w:p w:rsidR="00B903F7" w:rsidRPr="006529C4" w:rsidRDefault="00B903F7" w:rsidP="00774EC7">
      <w:pPr>
        <w:spacing w:after="0" w:line="240" w:lineRule="auto"/>
        <w:jc w:val="both"/>
        <w:rPr>
          <w:rFonts w:cs="Times New Roman"/>
          <w:szCs w:val="24"/>
        </w:rPr>
      </w:pPr>
    </w:p>
    <w:p w:rsidR="00B903F7" w:rsidRPr="006529C4" w:rsidRDefault="00B903F7"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733.0551, Health and Safety Code) of this bill.</w:t>
      </w:r>
    </w:p>
    <w:p w:rsidR="00B903F7" w:rsidRPr="006529C4" w:rsidRDefault="00B903F7" w:rsidP="00774EC7">
      <w:pPr>
        <w:spacing w:after="0" w:line="240" w:lineRule="auto"/>
        <w:jc w:val="both"/>
        <w:rPr>
          <w:rFonts w:cs="Times New Roman"/>
          <w:szCs w:val="24"/>
        </w:rPr>
      </w:pPr>
    </w:p>
    <w:p w:rsidR="00B903F7" w:rsidRPr="005C2A78" w:rsidRDefault="00B903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5BFFE76B6C4E738869FDE78C5D3F16"/>
          </w:placeholder>
        </w:sdtPr>
        <w:sdtContent>
          <w:r>
            <w:rPr>
              <w:rFonts w:eastAsia="Times New Roman" w:cs="Times New Roman"/>
              <w:b/>
              <w:szCs w:val="24"/>
              <w:u w:val="single"/>
            </w:rPr>
            <w:t>SECTION BY SECTION ANALYSIS</w:t>
          </w:r>
        </w:sdtContent>
      </w:sdt>
    </w:p>
    <w:p w:rsidR="00B903F7" w:rsidRPr="005C2A78" w:rsidRDefault="00B903F7" w:rsidP="000F1DF9">
      <w:pPr>
        <w:spacing w:after="0" w:line="240" w:lineRule="auto"/>
        <w:jc w:val="both"/>
        <w:rPr>
          <w:rFonts w:eastAsia="Times New Roman" w:cs="Times New Roman"/>
          <w:szCs w:val="24"/>
        </w:rPr>
      </w:pPr>
    </w:p>
    <w:p w:rsidR="00B903F7" w:rsidRDefault="00B903F7" w:rsidP="00ED761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773, Health and Safety Code, by adding Section 773.0551, as follows:</w:t>
      </w:r>
    </w:p>
    <w:p w:rsidR="00B903F7" w:rsidRDefault="00B903F7" w:rsidP="00ED7617">
      <w:pPr>
        <w:spacing w:after="0" w:line="240" w:lineRule="auto"/>
        <w:jc w:val="both"/>
      </w:pPr>
    </w:p>
    <w:p w:rsidR="00B903F7" w:rsidRDefault="00B903F7" w:rsidP="00ED7617">
      <w:pPr>
        <w:spacing w:after="0" w:line="240" w:lineRule="auto"/>
        <w:ind w:left="720"/>
        <w:jc w:val="both"/>
      </w:pPr>
      <w:r>
        <w:t xml:space="preserve">Sec. 773.0551. DISEASE PREVENTION AND PREPAREDNESS INFORMATION ON CERTIFICATION OF EMERGENCY MEDICAL SERVICES PERSONNEL. (a) Defines "applicant" and "immunization registry." </w:t>
      </w:r>
    </w:p>
    <w:p w:rsidR="00B903F7" w:rsidRDefault="00B903F7" w:rsidP="00ED7617">
      <w:pPr>
        <w:spacing w:after="0" w:line="240" w:lineRule="auto"/>
        <w:ind w:left="720"/>
        <w:jc w:val="both"/>
      </w:pPr>
    </w:p>
    <w:p w:rsidR="00B903F7" w:rsidRDefault="00B903F7" w:rsidP="00ED7617">
      <w:pPr>
        <w:spacing w:after="0" w:line="240" w:lineRule="auto"/>
        <w:ind w:left="1440"/>
        <w:jc w:val="both"/>
      </w:pPr>
      <w:r>
        <w:t xml:space="preserve">(b) Requires the executive commissioner of the Health and Human Services Commission (executive commissioner; HHSC) by rule to adopt a system under which HHSC provides an applicant immunization information. Requires the system to require HHSC to provide: </w:t>
      </w:r>
    </w:p>
    <w:p w:rsidR="00B903F7" w:rsidRDefault="00B903F7" w:rsidP="00ED7617">
      <w:pPr>
        <w:spacing w:after="0" w:line="240" w:lineRule="auto"/>
        <w:ind w:left="1440"/>
        <w:jc w:val="both"/>
      </w:pPr>
    </w:p>
    <w:p w:rsidR="00B903F7" w:rsidRDefault="00B903F7" w:rsidP="00ED7617">
      <w:pPr>
        <w:spacing w:after="0" w:line="240" w:lineRule="auto"/>
        <w:ind w:left="2160"/>
        <w:jc w:val="both"/>
      </w:pPr>
      <w:r>
        <w:t xml:space="preserve">(1) if the applicant’s immunization history is included in the immunization registry, written notice of the applicant’s immunization history, using information from the immunization registry; or </w:t>
      </w:r>
    </w:p>
    <w:p w:rsidR="00B903F7" w:rsidRDefault="00B903F7" w:rsidP="00ED7617">
      <w:pPr>
        <w:spacing w:after="0" w:line="240" w:lineRule="auto"/>
        <w:ind w:left="2160"/>
        <w:jc w:val="both"/>
      </w:pPr>
    </w:p>
    <w:p w:rsidR="00B903F7" w:rsidRDefault="00B903F7" w:rsidP="00ED7617">
      <w:pPr>
        <w:spacing w:after="0" w:line="240" w:lineRule="auto"/>
        <w:ind w:left="2160"/>
        <w:jc w:val="both"/>
      </w:pPr>
      <w:r>
        <w:t>(2) if the applicant’s immunization history is not</w:t>
      </w:r>
      <w:r w:rsidRPr="00476D02">
        <w:t xml:space="preserve"> </w:t>
      </w:r>
      <w:r>
        <w:t xml:space="preserve">included in the immunization registry, the following information: </w:t>
      </w:r>
    </w:p>
    <w:p w:rsidR="00B903F7" w:rsidRDefault="00B903F7" w:rsidP="00ED7617">
      <w:pPr>
        <w:spacing w:after="0" w:line="240" w:lineRule="auto"/>
        <w:ind w:left="2160"/>
        <w:jc w:val="both"/>
      </w:pPr>
    </w:p>
    <w:p w:rsidR="00B903F7" w:rsidRDefault="00B903F7" w:rsidP="00ED7617">
      <w:pPr>
        <w:spacing w:after="0" w:line="240" w:lineRule="auto"/>
        <w:ind w:left="2880"/>
        <w:jc w:val="both"/>
      </w:pPr>
      <w:r>
        <w:t xml:space="preserve">(A) details about the program developed under Section 161.00707 (Information and Education For First Responders); and </w:t>
      </w:r>
    </w:p>
    <w:p w:rsidR="00B903F7" w:rsidRDefault="00B903F7" w:rsidP="00ED7617">
      <w:pPr>
        <w:spacing w:after="0" w:line="240" w:lineRule="auto"/>
        <w:ind w:left="2880"/>
        <w:jc w:val="both"/>
      </w:pPr>
    </w:p>
    <w:p w:rsidR="00B903F7" w:rsidRPr="005C2A78" w:rsidRDefault="00B903F7" w:rsidP="00ED7617">
      <w:pPr>
        <w:spacing w:after="0" w:line="240" w:lineRule="auto"/>
        <w:ind w:left="2880"/>
        <w:jc w:val="both"/>
        <w:rPr>
          <w:rFonts w:eastAsia="Times New Roman" w:cs="Times New Roman"/>
          <w:szCs w:val="24"/>
        </w:rPr>
      </w:pPr>
      <w:r>
        <w:t>(B) the specific risks to emergency medical services personnel when responding rapidly to an emergency of exposure to and infection by a potentially serious or deadly communicable disease that an immunization may prevent.</w:t>
      </w:r>
    </w:p>
    <w:p w:rsidR="00B903F7" w:rsidRPr="005C2A78" w:rsidRDefault="00B903F7" w:rsidP="00ED7617">
      <w:pPr>
        <w:spacing w:after="0" w:line="240" w:lineRule="auto"/>
        <w:jc w:val="both"/>
        <w:rPr>
          <w:rFonts w:eastAsia="Times New Roman" w:cs="Times New Roman"/>
          <w:szCs w:val="24"/>
        </w:rPr>
      </w:pPr>
    </w:p>
    <w:p w:rsidR="00B903F7" w:rsidRPr="005C2A78" w:rsidRDefault="00B903F7" w:rsidP="00ED761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w:t>
      </w:r>
      <w:r>
        <w:t>soon as practicable after the effective date of this Act, to adopt rules necessary to implement Section 773.0551, Health and Safety Code, as added by this Act.</w:t>
      </w:r>
    </w:p>
    <w:p w:rsidR="00B903F7" w:rsidRPr="005C2A78" w:rsidRDefault="00B903F7" w:rsidP="00ED7617">
      <w:pPr>
        <w:spacing w:after="0" w:line="240" w:lineRule="auto"/>
        <w:jc w:val="both"/>
        <w:rPr>
          <w:rFonts w:eastAsia="Times New Roman" w:cs="Times New Roman"/>
          <w:szCs w:val="24"/>
        </w:rPr>
      </w:pPr>
    </w:p>
    <w:p w:rsidR="00B903F7" w:rsidRPr="00C8671F" w:rsidRDefault="00B903F7" w:rsidP="00ED761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B903F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EE" w:rsidRDefault="005579EE" w:rsidP="000F1DF9">
      <w:pPr>
        <w:spacing w:after="0" w:line="240" w:lineRule="auto"/>
      </w:pPr>
      <w:r>
        <w:separator/>
      </w:r>
    </w:p>
  </w:endnote>
  <w:endnote w:type="continuationSeparator" w:id="0">
    <w:p w:rsidR="005579EE" w:rsidRDefault="005579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79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03F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03F7">
                <w:rPr>
                  <w:sz w:val="20"/>
                  <w:szCs w:val="20"/>
                </w:rPr>
                <w:t>H.B. 1418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03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79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03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03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EE" w:rsidRDefault="005579EE" w:rsidP="000F1DF9">
      <w:pPr>
        <w:spacing w:after="0" w:line="240" w:lineRule="auto"/>
      </w:pPr>
      <w:r>
        <w:separator/>
      </w:r>
    </w:p>
  </w:footnote>
  <w:footnote w:type="continuationSeparator" w:id="0">
    <w:p w:rsidR="005579EE" w:rsidRDefault="005579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79EE"/>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03F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568A8-59ED-468E-9F50-958C558A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03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4738" w:rsidP="00C147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70C926CEA94F31ADA26806F15C75CF"/>
        <w:category>
          <w:name w:val="General"/>
          <w:gallery w:val="placeholder"/>
        </w:category>
        <w:types>
          <w:type w:val="bbPlcHdr"/>
        </w:types>
        <w:behaviors>
          <w:behavior w:val="content"/>
        </w:behaviors>
        <w:guid w:val="{956A3F7B-BCAE-4337-8A7E-50E1790EB40F}"/>
      </w:docPartPr>
      <w:docPartBody>
        <w:p w:rsidR="00000000" w:rsidRDefault="00154EE4"/>
      </w:docPartBody>
    </w:docPart>
    <w:docPart>
      <w:docPartPr>
        <w:name w:val="A64FAD01DA454401914E4AA11120E510"/>
        <w:category>
          <w:name w:val="General"/>
          <w:gallery w:val="placeholder"/>
        </w:category>
        <w:types>
          <w:type w:val="bbPlcHdr"/>
        </w:types>
        <w:behaviors>
          <w:behavior w:val="content"/>
        </w:behaviors>
        <w:guid w:val="{0742EA67-91E4-42FD-8968-17B37B6AA934}"/>
      </w:docPartPr>
      <w:docPartBody>
        <w:p w:rsidR="00000000" w:rsidRDefault="00154EE4"/>
      </w:docPartBody>
    </w:docPart>
    <w:docPart>
      <w:docPartPr>
        <w:name w:val="8831B7EAA7E84A7EAB61285B90EC546A"/>
        <w:category>
          <w:name w:val="General"/>
          <w:gallery w:val="placeholder"/>
        </w:category>
        <w:types>
          <w:type w:val="bbPlcHdr"/>
        </w:types>
        <w:behaviors>
          <w:behavior w:val="content"/>
        </w:behaviors>
        <w:guid w:val="{B950FCF2-DD4A-478A-A975-E30CC0243B0A}"/>
      </w:docPartPr>
      <w:docPartBody>
        <w:p w:rsidR="00000000" w:rsidRDefault="00154EE4"/>
      </w:docPartBody>
    </w:docPart>
    <w:docPart>
      <w:docPartPr>
        <w:name w:val="E2643C9753C24E76B6AF846CF42F069A"/>
        <w:category>
          <w:name w:val="General"/>
          <w:gallery w:val="placeholder"/>
        </w:category>
        <w:types>
          <w:type w:val="bbPlcHdr"/>
        </w:types>
        <w:behaviors>
          <w:behavior w:val="content"/>
        </w:behaviors>
        <w:guid w:val="{2BE722EF-3388-46F8-BC5B-7AAC6D0C76BC}"/>
      </w:docPartPr>
      <w:docPartBody>
        <w:p w:rsidR="00000000" w:rsidRDefault="00154EE4"/>
      </w:docPartBody>
    </w:docPart>
    <w:docPart>
      <w:docPartPr>
        <w:name w:val="0EB2EECCFF704448884C6A09AD2303C1"/>
        <w:category>
          <w:name w:val="General"/>
          <w:gallery w:val="placeholder"/>
        </w:category>
        <w:types>
          <w:type w:val="bbPlcHdr"/>
        </w:types>
        <w:behaviors>
          <w:behavior w:val="content"/>
        </w:behaviors>
        <w:guid w:val="{15876F77-B831-4A90-8199-158FBAA234DC}"/>
      </w:docPartPr>
      <w:docPartBody>
        <w:p w:rsidR="00000000" w:rsidRDefault="00154EE4"/>
      </w:docPartBody>
    </w:docPart>
    <w:docPart>
      <w:docPartPr>
        <w:name w:val="9A57EC30640B4FFC951B4241657C04C9"/>
        <w:category>
          <w:name w:val="General"/>
          <w:gallery w:val="placeholder"/>
        </w:category>
        <w:types>
          <w:type w:val="bbPlcHdr"/>
        </w:types>
        <w:behaviors>
          <w:behavior w:val="content"/>
        </w:behaviors>
        <w:guid w:val="{6F677CFF-720E-456D-A931-76E4417F9976}"/>
      </w:docPartPr>
      <w:docPartBody>
        <w:p w:rsidR="00000000" w:rsidRDefault="00154EE4"/>
      </w:docPartBody>
    </w:docPart>
    <w:docPart>
      <w:docPartPr>
        <w:name w:val="598C3A181C7C4D6EB7CBF34550BE77D7"/>
        <w:category>
          <w:name w:val="General"/>
          <w:gallery w:val="placeholder"/>
        </w:category>
        <w:types>
          <w:type w:val="bbPlcHdr"/>
        </w:types>
        <w:behaviors>
          <w:behavior w:val="content"/>
        </w:behaviors>
        <w:guid w:val="{5013F36C-D56A-4258-A8AF-F972D9DFAE48}"/>
      </w:docPartPr>
      <w:docPartBody>
        <w:p w:rsidR="00000000" w:rsidRDefault="00154EE4"/>
      </w:docPartBody>
    </w:docPart>
    <w:docPart>
      <w:docPartPr>
        <w:name w:val="AFECF5119F4C4A2586C495BEDCA1E8DA"/>
        <w:category>
          <w:name w:val="General"/>
          <w:gallery w:val="placeholder"/>
        </w:category>
        <w:types>
          <w:type w:val="bbPlcHdr"/>
        </w:types>
        <w:behaviors>
          <w:behavior w:val="content"/>
        </w:behaviors>
        <w:guid w:val="{F569E402-272F-4819-8D76-2F21C19FCFA6}"/>
      </w:docPartPr>
      <w:docPartBody>
        <w:p w:rsidR="00000000" w:rsidRDefault="00154EE4"/>
      </w:docPartBody>
    </w:docPart>
    <w:docPart>
      <w:docPartPr>
        <w:name w:val="4BAABF82D28741E994BBB6E5D94257C6"/>
        <w:category>
          <w:name w:val="General"/>
          <w:gallery w:val="placeholder"/>
        </w:category>
        <w:types>
          <w:type w:val="bbPlcHdr"/>
        </w:types>
        <w:behaviors>
          <w:behavior w:val="content"/>
        </w:behaviors>
        <w:guid w:val="{E04DA35B-A893-4A7E-A24E-1B7ED0FE5130}"/>
      </w:docPartPr>
      <w:docPartBody>
        <w:p w:rsidR="00000000" w:rsidRDefault="00C14738" w:rsidP="00C14738">
          <w:pPr>
            <w:pStyle w:val="4BAABF82D28741E994BBB6E5D94257C6"/>
          </w:pPr>
          <w:r w:rsidRPr="00A30DD1">
            <w:rPr>
              <w:rStyle w:val="PlaceholderText"/>
            </w:rPr>
            <w:t>Click here to enter a date.</w:t>
          </w:r>
        </w:p>
      </w:docPartBody>
    </w:docPart>
    <w:docPart>
      <w:docPartPr>
        <w:name w:val="A868DCE3410648E98E0F1A89313BA92E"/>
        <w:category>
          <w:name w:val="General"/>
          <w:gallery w:val="placeholder"/>
        </w:category>
        <w:types>
          <w:type w:val="bbPlcHdr"/>
        </w:types>
        <w:behaviors>
          <w:behavior w:val="content"/>
        </w:behaviors>
        <w:guid w:val="{CED110A5-6C0F-4496-8DF1-83719EFD0CA5}"/>
      </w:docPartPr>
      <w:docPartBody>
        <w:p w:rsidR="00000000" w:rsidRDefault="00154EE4"/>
      </w:docPartBody>
    </w:docPart>
    <w:docPart>
      <w:docPartPr>
        <w:name w:val="94B1BE18565C467C946ABF0C48B92DA0"/>
        <w:category>
          <w:name w:val="General"/>
          <w:gallery w:val="placeholder"/>
        </w:category>
        <w:types>
          <w:type w:val="bbPlcHdr"/>
        </w:types>
        <w:behaviors>
          <w:behavior w:val="content"/>
        </w:behaviors>
        <w:guid w:val="{449B3435-5113-46E7-AD5F-4AFC5CEF60CB}"/>
      </w:docPartPr>
      <w:docPartBody>
        <w:p w:rsidR="00000000" w:rsidRDefault="00154EE4"/>
      </w:docPartBody>
    </w:docPart>
    <w:docPart>
      <w:docPartPr>
        <w:name w:val="4F40CFC2FE104852B644485C5F8BAF83"/>
        <w:category>
          <w:name w:val="General"/>
          <w:gallery w:val="placeholder"/>
        </w:category>
        <w:types>
          <w:type w:val="bbPlcHdr"/>
        </w:types>
        <w:behaviors>
          <w:behavior w:val="content"/>
        </w:behaviors>
        <w:guid w:val="{A0C2BA3B-99B3-411E-9203-D89098EAE191}"/>
      </w:docPartPr>
      <w:docPartBody>
        <w:p w:rsidR="00000000" w:rsidRDefault="00C14738" w:rsidP="00C14738">
          <w:pPr>
            <w:pStyle w:val="4F40CFC2FE104852B644485C5F8BAF83"/>
          </w:pPr>
          <w:r>
            <w:rPr>
              <w:rFonts w:eastAsia="Times New Roman" w:cs="Times New Roman"/>
              <w:bCs/>
              <w:szCs w:val="24"/>
            </w:rPr>
            <w:t xml:space="preserve"> </w:t>
          </w:r>
        </w:p>
      </w:docPartBody>
    </w:docPart>
    <w:docPart>
      <w:docPartPr>
        <w:name w:val="8D9DFF830EC2404DABBA5D868CA38359"/>
        <w:category>
          <w:name w:val="General"/>
          <w:gallery w:val="placeholder"/>
        </w:category>
        <w:types>
          <w:type w:val="bbPlcHdr"/>
        </w:types>
        <w:behaviors>
          <w:behavior w:val="content"/>
        </w:behaviors>
        <w:guid w:val="{0FC14966-AC5B-4B38-A3E3-CE007B51EA59}"/>
      </w:docPartPr>
      <w:docPartBody>
        <w:p w:rsidR="00000000" w:rsidRDefault="00154EE4"/>
      </w:docPartBody>
    </w:docPart>
    <w:docPart>
      <w:docPartPr>
        <w:name w:val="375BFFE76B6C4E738869FDE78C5D3F16"/>
        <w:category>
          <w:name w:val="General"/>
          <w:gallery w:val="placeholder"/>
        </w:category>
        <w:types>
          <w:type w:val="bbPlcHdr"/>
        </w:types>
        <w:behaviors>
          <w:behavior w:val="content"/>
        </w:behaviors>
        <w:guid w:val="{B5FEA1BE-070F-461B-A03E-C9BB68DC79A4}"/>
      </w:docPartPr>
      <w:docPartBody>
        <w:p w:rsidR="00000000" w:rsidRDefault="00154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4EE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73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7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4738"/>
    <w:rPr>
      <w:rFonts w:ascii="Times New Roman" w:hAnsi="Times New Roman"/>
      <w:sz w:val="24"/>
    </w:rPr>
  </w:style>
  <w:style w:type="paragraph" w:customStyle="1" w:styleId="487D89B4F8B34DB4967D41FE18F7F88D9">
    <w:name w:val="487D89B4F8B34DB4967D41FE18F7F88D9"/>
    <w:rsid w:val="00C14738"/>
    <w:rPr>
      <w:rFonts w:ascii="Times New Roman" w:hAnsi="Times New Roman"/>
      <w:sz w:val="24"/>
    </w:rPr>
  </w:style>
  <w:style w:type="paragraph" w:customStyle="1" w:styleId="AE2570ED5D764CD7AF9686706F550F4622">
    <w:name w:val="AE2570ED5D764CD7AF9686706F550F4622"/>
    <w:rsid w:val="00C14738"/>
    <w:pPr>
      <w:tabs>
        <w:tab w:val="center" w:pos="4680"/>
        <w:tab w:val="right" w:pos="9360"/>
      </w:tabs>
      <w:spacing w:after="0" w:line="240" w:lineRule="auto"/>
    </w:pPr>
    <w:rPr>
      <w:rFonts w:ascii="Times New Roman" w:hAnsi="Times New Roman"/>
      <w:sz w:val="24"/>
    </w:rPr>
  </w:style>
  <w:style w:type="paragraph" w:customStyle="1" w:styleId="4BAABF82D28741E994BBB6E5D94257C6">
    <w:name w:val="4BAABF82D28741E994BBB6E5D94257C6"/>
    <w:rsid w:val="00C14738"/>
    <w:pPr>
      <w:spacing w:after="160" w:line="259" w:lineRule="auto"/>
    </w:pPr>
  </w:style>
  <w:style w:type="paragraph" w:customStyle="1" w:styleId="4F40CFC2FE104852B644485C5F8BAF83">
    <w:name w:val="4F40CFC2FE104852B644485C5F8BAF83"/>
    <w:rsid w:val="00C147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E52D82-271B-435A-92BE-4DBDA443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483</Words>
  <Characters>2756</Characters>
  <Application>Microsoft Office Word</Application>
  <DocSecurity>0</DocSecurity>
  <Lines>22</Lines>
  <Paragraphs>6</Paragraphs>
  <ScaleCrop>false</ScaleCrop>
  <Company>Texas Legislative Council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2019-04-22T19:20:00Z</cp:lastPrinted>
  <dcterms:created xsi:type="dcterms:W3CDTF">2015-05-29T14:24:00Z</dcterms:created>
  <dcterms:modified xsi:type="dcterms:W3CDTF">2019-04-22T19:20:00Z</dcterms:modified>
</cp:coreProperties>
</file>

<file path=docProps/custom.xml><?xml version="1.0" encoding="utf-8"?>
<op:Properties xmlns:vt="http://schemas.openxmlformats.org/officeDocument/2006/docPropsVTypes" xmlns:op="http://schemas.openxmlformats.org/officeDocument/2006/custom-properties"/>
</file>