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EF" w:rsidRDefault="005F66EF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B47A0B389FB4FA9971E847EB6071096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5F66EF" w:rsidRPr="00585C31" w:rsidRDefault="005F66EF" w:rsidP="000F1DF9">
      <w:pPr>
        <w:spacing w:after="0" w:line="240" w:lineRule="auto"/>
        <w:rPr>
          <w:rFonts w:cs="Times New Roman"/>
          <w:szCs w:val="24"/>
        </w:rPr>
      </w:pPr>
    </w:p>
    <w:p w:rsidR="005F66EF" w:rsidRPr="00585C31" w:rsidRDefault="005F66EF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5F66EF" w:rsidTr="000F1DF9">
        <w:tc>
          <w:tcPr>
            <w:tcW w:w="2718" w:type="dxa"/>
          </w:tcPr>
          <w:p w:rsidR="005F66EF" w:rsidRPr="005C2A78" w:rsidRDefault="005F66EF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E7C9EC3435D1423F9E5B8EBB1387FC9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5F66EF" w:rsidRPr="00FF6471" w:rsidRDefault="005F66EF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2D74CDA0C704C8A95B3F682D57762F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1435</w:t>
                </w:r>
              </w:sdtContent>
            </w:sdt>
          </w:p>
        </w:tc>
      </w:tr>
      <w:tr w:rsidR="005F66EF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5356DB19A01F427391F53B63612C13ED"/>
            </w:placeholder>
          </w:sdtPr>
          <w:sdtContent>
            <w:tc>
              <w:tcPr>
                <w:tcW w:w="2718" w:type="dxa"/>
              </w:tcPr>
              <w:p w:rsidR="005F66EF" w:rsidRPr="000F1DF9" w:rsidRDefault="005F66EF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86R8943 MP-D</w:t>
                </w:r>
              </w:p>
            </w:tc>
          </w:sdtContent>
        </w:sdt>
        <w:tc>
          <w:tcPr>
            <w:tcW w:w="6858" w:type="dxa"/>
          </w:tcPr>
          <w:p w:rsidR="005F66EF" w:rsidRPr="005C2A78" w:rsidRDefault="005F66EF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9423B359AC3C4333BFA9EA4A2F96E79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93661D642D94CE3BBE9C055BF9DA04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Thompson, Ed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A58528C08D3742949C93123064A2158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(Birdwell)</w:t>
                </w:r>
              </w:sdtContent>
            </w:sdt>
          </w:p>
        </w:tc>
      </w:tr>
      <w:tr w:rsidR="005F66EF" w:rsidTr="000F1DF9">
        <w:tc>
          <w:tcPr>
            <w:tcW w:w="2718" w:type="dxa"/>
          </w:tcPr>
          <w:p w:rsidR="005F66EF" w:rsidRPr="00BC7495" w:rsidRDefault="005F66E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C4DC669877AB4B669D1231D4F324CDD7"/>
            </w:placeholder>
          </w:sdtPr>
          <w:sdtContent>
            <w:tc>
              <w:tcPr>
                <w:tcW w:w="6858" w:type="dxa"/>
              </w:tcPr>
              <w:p w:rsidR="005F66EF" w:rsidRPr="00FF6471" w:rsidRDefault="005F66E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Natural Resources &amp; Economic Development</w:t>
                </w:r>
              </w:p>
            </w:tc>
          </w:sdtContent>
        </w:sdt>
      </w:tr>
      <w:tr w:rsidR="005F66EF" w:rsidTr="000F1DF9">
        <w:tc>
          <w:tcPr>
            <w:tcW w:w="2718" w:type="dxa"/>
          </w:tcPr>
          <w:p w:rsidR="005F66EF" w:rsidRPr="00BC7495" w:rsidRDefault="005F66E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ED726F0CD6C4AD49B239B3B1A4AF810"/>
            </w:placeholder>
            <w:date w:fullDate="2019-05-0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5F66EF" w:rsidRPr="00FF6471" w:rsidRDefault="005F66E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5/7/2019</w:t>
                </w:r>
              </w:p>
            </w:tc>
          </w:sdtContent>
        </w:sdt>
      </w:tr>
      <w:tr w:rsidR="005F66EF" w:rsidTr="000F1DF9">
        <w:tc>
          <w:tcPr>
            <w:tcW w:w="2718" w:type="dxa"/>
          </w:tcPr>
          <w:p w:rsidR="005F66EF" w:rsidRPr="00BC7495" w:rsidRDefault="005F66E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6188A2997BD24105AC87797741C8FAD8"/>
            </w:placeholder>
          </w:sdtPr>
          <w:sdtContent>
            <w:tc>
              <w:tcPr>
                <w:tcW w:w="6858" w:type="dxa"/>
              </w:tcPr>
              <w:p w:rsidR="005F66EF" w:rsidRPr="00FF6471" w:rsidRDefault="005F66E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5F66EF" w:rsidRPr="00FF6471" w:rsidRDefault="005F66EF" w:rsidP="000F1DF9">
      <w:pPr>
        <w:spacing w:after="0" w:line="240" w:lineRule="auto"/>
        <w:rPr>
          <w:rFonts w:cs="Times New Roman"/>
          <w:szCs w:val="24"/>
        </w:rPr>
      </w:pPr>
    </w:p>
    <w:p w:rsidR="005F66EF" w:rsidRPr="00FF6471" w:rsidRDefault="005F66EF" w:rsidP="000F1DF9">
      <w:pPr>
        <w:spacing w:after="0" w:line="240" w:lineRule="auto"/>
        <w:rPr>
          <w:rFonts w:cs="Times New Roman"/>
          <w:szCs w:val="24"/>
        </w:rPr>
      </w:pPr>
    </w:p>
    <w:p w:rsidR="005F66EF" w:rsidRPr="00FF6471" w:rsidRDefault="005F66EF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043AD9D296B4307AC371B68089B0AE8"/>
        </w:placeholder>
      </w:sdtPr>
      <w:sdtContent>
        <w:p w:rsidR="005F66EF" w:rsidRDefault="005F66EF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A8A282C5AAC848A49EFA350E3ABF73B4"/>
        </w:placeholder>
      </w:sdtPr>
      <w:sdtEndPr/>
      <w:sdtContent>
        <w:p w:rsidR="005F66EF" w:rsidRDefault="005F66EF" w:rsidP="005F66EF">
          <w:pPr>
            <w:pStyle w:val="NormalWeb"/>
            <w:spacing w:before="0" w:beforeAutospacing="0" w:after="0" w:afterAutospacing="0"/>
            <w:jc w:val="both"/>
            <w:divId w:val="1457065176"/>
            <w:rPr>
              <w:rFonts w:eastAsia="Times New Roman"/>
              <w:bCs/>
            </w:rPr>
          </w:pPr>
        </w:p>
        <w:p w:rsidR="005F66EF" w:rsidRPr="00D70925" w:rsidRDefault="005F66EF" w:rsidP="005F66EF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  <w:r w:rsidRPr="005F66EF">
            <w:rPr>
              <w:rFonts w:cs="Times New Roman"/>
              <w:szCs w:val="24"/>
            </w:rPr>
            <w:t>H.B. 1435 amends current law relating to the inspection of a municipal solid waste management facility or site by the Texas Commission on Environmental Quality before a permit application is issued, amended, extended, or renewed.</w:t>
          </w:r>
        </w:p>
      </w:sdtContent>
    </w:sdt>
    <w:p w:rsidR="005F66EF" w:rsidRPr="006B6876" w:rsidRDefault="005F66E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EnrolledProposed"/>
      <w:bookmarkEnd w:id="0"/>
    </w:p>
    <w:p w:rsidR="005F66EF" w:rsidRPr="005C2A78" w:rsidRDefault="005F66E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CC9B81B9266C4E9285BFF88592B9355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5F66EF" w:rsidRPr="006529C4" w:rsidRDefault="005F66E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F66EF" w:rsidRDefault="005F66EF" w:rsidP="008D478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Rulemaking authority is expressly granted to the Texas Commission on Environmental Quality in SECTION 1 (Section 361.088, Health and Safety Code) of this bill. </w:t>
      </w:r>
    </w:p>
    <w:p w:rsidR="005F66EF" w:rsidRPr="006529C4" w:rsidRDefault="005F66E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F66EF" w:rsidRPr="005C2A78" w:rsidRDefault="005F66EF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8FB4823FBF6447D69BF3273C72EA2C6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5F66EF" w:rsidRPr="005C2A78" w:rsidRDefault="005F66E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F66EF" w:rsidRDefault="005F66EF" w:rsidP="008D478F">
      <w:pPr>
        <w:spacing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6B6876">
        <w:rPr>
          <w:rFonts w:eastAsia="Times New Roman" w:cs="Times New Roman"/>
          <w:szCs w:val="24"/>
        </w:rPr>
        <w:t xml:space="preserve">Section 361.088, Health and Safety Code, </w:t>
      </w:r>
      <w:r>
        <w:rPr>
          <w:rFonts w:eastAsia="Times New Roman" w:cs="Times New Roman"/>
          <w:szCs w:val="24"/>
        </w:rPr>
        <w:t xml:space="preserve">by adding Subsection (h), </w:t>
      </w:r>
      <w:r w:rsidRPr="006B6876">
        <w:rPr>
          <w:rFonts w:eastAsia="Times New Roman" w:cs="Times New Roman"/>
          <w:szCs w:val="24"/>
        </w:rPr>
        <w:t>as follows:</w:t>
      </w:r>
      <w:r>
        <w:rPr>
          <w:rFonts w:eastAsia="Times New Roman" w:cs="Times New Roman"/>
          <w:szCs w:val="24"/>
        </w:rPr>
        <w:t xml:space="preserve"> </w:t>
      </w:r>
    </w:p>
    <w:p w:rsidR="005F66EF" w:rsidRPr="006B6876" w:rsidRDefault="005F66EF" w:rsidP="008D478F">
      <w:pPr>
        <w:spacing w:line="240" w:lineRule="auto"/>
        <w:ind w:left="720"/>
        <w:jc w:val="both"/>
        <w:rPr>
          <w:rFonts w:eastAsia="Times New Roman" w:cs="Times New Roman"/>
          <w:szCs w:val="24"/>
        </w:rPr>
      </w:pPr>
      <w:r w:rsidRPr="006B6876">
        <w:rPr>
          <w:rFonts w:eastAsia="Times New Roman" w:cs="Times New Roman"/>
          <w:szCs w:val="24"/>
        </w:rPr>
        <w:t xml:space="preserve">(h) </w:t>
      </w:r>
      <w:r>
        <w:rPr>
          <w:rFonts w:eastAsia="Times New Roman" w:cs="Times New Roman"/>
          <w:szCs w:val="24"/>
        </w:rPr>
        <w:t>Requires the Texas Commission on Environmental Quality (TCEQ), b</w:t>
      </w:r>
      <w:r w:rsidRPr="006B6876">
        <w:rPr>
          <w:rFonts w:eastAsia="Times New Roman" w:cs="Times New Roman"/>
          <w:szCs w:val="24"/>
        </w:rPr>
        <w:t xml:space="preserve">efore a permit for a proposed municipal solid waste management facility is issued, amended, extended, or renewed, </w:t>
      </w:r>
      <w:r>
        <w:rPr>
          <w:rFonts w:eastAsia="Times New Roman" w:cs="Times New Roman"/>
          <w:szCs w:val="24"/>
        </w:rPr>
        <w:t>to</w:t>
      </w:r>
      <w:r w:rsidRPr="006B6876">
        <w:rPr>
          <w:rFonts w:eastAsia="Times New Roman" w:cs="Times New Roman"/>
          <w:szCs w:val="24"/>
        </w:rPr>
        <w:t xml:space="preserve"> inspect the facility or site used or proposed to be used to store, process, or dispose of municipal solid waste to confirm information includ</w:t>
      </w:r>
      <w:r>
        <w:rPr>
          <w:rFonts w:eastAsia="Times New Roman" w:cs="Times New Roman"/>
          <w:szCs w:val="24"/>
        </w:rPr>
        <w:t>ed in the permit application. Requires TCEQ</w:t>
      </w:r>
      <w:r w:rsidRPr="006B6876">
        <w:rPr>
          <w:rFonts w:eastAsia="Times New Roman" w:cs="Times New Roman"/>
          <w:szCs w:val="24"/>
        </w:rPr>
        <w:t xml:space="preserve"> by rule </w:t>
      </w:r>
      <w:r>
        <w:rPr>
          <w:rFonts w:eastAsia="Times New Roman" w:cs="Times New Roman"/>
          <w:szCs w:val="24"/>
        </w:rPr>
        <w:t xml:space="preserve">to </w:t>
      </w:r>
      <w:r w:rsidRPr="006B6876">
        <w:rPr>
          <w:rFonts w:eastAsia="Times New Roman" w:cs="Times New Roman"/>
          <w:szCs w:val="24"/>
        </w:rPr>
        <w:t>prescribe the kinds of information in a permit application that require confirmation under this subsection.</w:t>
      </w:r>
      <w:r>
        <w:rPr>
          <w:rFonts w:eastAsia="Times New Roman" w:cs="Times New Roman"/>
          <w:szCs w:val="24"/>
        </w:rPr>
        <w:t xml:space="preserve"> </w:t>
      </w:r>
    </w:p>
    <w:p w:rsidR="005F66EF" w:rsidRPr="005C2A78" w:rsidRDefault="005F66EF" w:rsidP="008D478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  </w:t>
      </w:r>
    </w:p>
    <w:p w:rsidR="005F66EF" w:rsidRPr="005C2A78" w:rsidRDefault="005F66EF" w:rsidP="008D478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F66EF" w:rsidRPr="00C8671F" w:rsidRDefault="005F66EF" w:rsidP="008D478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September 1, 2019. </w:t>
      </w:r>
    </w:p>
    <w:sectPr w:rsidR="005F66EF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68A" w:rsidRDefault="00A5768A" w:rsidP="000F1DF9">
      <w:pPr>
        <w:spacing w:after="0" w:line="240" w:lineRule="auto"/>
      </w:pPr>
      <w:r>
        <w:separator/>
      </w:r>
    </w:p>
  </w:endnote>
  <w:endnote w:type="continuationSeparator" w:id="0">
    <w:p w:rsidR="00A5768A" w:rsidRDefault="00A5768A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5768A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5F66EF">
                <w:rPr>
                  <w:sz w:val="20"/>
                  <w:szCs w:val="20"/>
                </w:rPr>
                <w:t>KJH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5F66EF">
                <w:rPr>
                  <w:sz w:val="20"/>
                  <w:szCs w:val="20"/>
                </w:rPr>
                <w:t>H.B. 1435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5F66EF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5768A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5F66EF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5F66EF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68A" w:rsidRDefault="00A5768A" w:rsidP="000F1DF9">
      <w:pPr>
        <w:spacing w:after="0" w:line="240" w:lineRule="auto"/>
      </w:pPr>
      <w:r>
        <w:separator/>
      </w:r>
    </w:p>
  </w:footnote>
  <w:footnote w:type="continuationSeparator" w:id="0">
    <w:p w:rsidR="00A5768A" w:rsidRDefault="00A5768A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5F66EF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5768A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054489-3B05-4AB0-9AC1-89EC32F1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66E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AF1C5D" w:rsidP="00AF1C5D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B47A0B389FB4FA9971E847EB6071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97500-679F-406F-B4C3-11B5F3C0187F}"/>
      </w:docPartPr>
      <w:docPartBody>
        <w:p w:rsidR="00000000" w:rsidRDefault="00C01FD7"/>
      </w:docPartBody>
    </w:docPart>
    <w:docPart>
      <w:docPartPr>
        <w:name w:val="E7C9EC3435D1423F9E5B8EBB1387F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38268-068A-4951-9618-E1FB5CF946FA}"/>
      </w:docPartPr>
      <w:docPartBody>
        <w:p w:rsidR="00000000" w:rsidRDefault="00C01FD7"/>
      </w:docPartBody>
    </w:docPart>
    <w:docPart>
      <w:docPartPr>
        <w:name w:val="A2D74CDA0C704C8A95B3F682D5776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6D58E-C1A4-4088-8E03-35F5B90CE1ED}"/>
      </w:docPartPr>
      <w:docPartBody>
        <w:p w:rsidR="00000000" w:rsidRDefault="00C01FD7"/>
      </w:docPartBody>
    </w:docPart>
    <w:docPart>
      <w:docPartPr>
        <w:name w:val="5356DB19A01F427391F53B63612C1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71FAF-E8E1-4D45-9997-48418D927408}"/>
      </w:docPartPr>
      <w:docPartBody>
        <w:p w:rsidR="00000000" w:rsidRDefault="00C01FD7"/>
      </w:docPartBody>
    </w:docPart>
    <w:docPart>
      <w:docPartPr>
        <w:name w:val="9423B359AC3C4333BFA9EA4A2F96E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40733-88B4-428F-8EAD-ACEE435C3E2C}"/>
      </w:docPartPr>
      <w:docPartBody>
        <w:p w:rsidR="00000000" w:rsidRDefault="00C01FD7"/>
      </w:docPartBody>
    </w:docPart>
    <w:docPart>
      <w:docPartPr>
        <w:name w:val="F93661D642D94CE3BBE9C055BF9DA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C79C7-20DE-46AF-941E-904258BD192F}"/>
      </w:docPartPr>
      <w:docPartBody>
        <w:p w:rsidR="00000000" w:rsidRDefault="00C01FD7"/>
      </w:docPartBody>
    </w:docPart>
    <w:docPart>
      <w:docPartPr>
        <w:name w:val="A58528C08D3742949C93123064A21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B31FA-7DB4-42E5-AD82-5F3D81D34784}"/>
      </w:docPartPr>
      <w:docPartBody>
        <w:p w:rsidR="00000000" w:rsidRDefault="00C01FD7"/>
      </w:docPartBody>
    </w:docPart>
    <w:docPart>
      <w:docPartPr>
        <w:name w:val="C4DC669877AB4B669D1231D4F324C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45E7B-0750-45A5-A5FC-CEF6672EE8A2}"/>
      </w:docPartPr>
      <w:docPartBody>
        <w:p w:rsidR="00000000" w:rsidRDefault="00C01FD7"/>
      </w:docPartBody>
    </w:docPart>
    <w:docPart>
      <w:docPartPr>
        <w:name w:val="1ED726F0CD6C4AD49B239B3B1A4AF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4C351-EE41-4E72-ACD5-0BBAE703E177}"/>
      </w:docPartPr>
      <w:docPartBody>
        <w:p w:rsidR="00000000" w:rsidRDefault="00AF1C5D" w:rsidP="00AF1C5D">
          <w:pPr>
            <w:pStyle w:val="1ED726F0CD6C4AD49B239B3B1A4AF810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6188A2997BD24105AC87797741C8F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485C0-23C8-4C68-B25F-2F2EDFC99B03}"/>
      </w:docPartPr>
      <w:docPartBody>
        <w:p w:rsidR="00000000" w:rsidRDefault="00C01FD7"/>
      </w:docPartBody>
    </w:docPart>
    <w:docPart>
      <w:docPartPr>
        <w:name w:val="A043AD9D296B4307AC371B68089B0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14B21-D607-40AB-BCB2-0D6F1C010D06}"/>
      </w:docPartPr>
      <w:docPartBody>
        <w:p w:rsidR="00000000" w:rsidRDefault="00C01FD7"/>
      </w:docPartBody>
    </w:docPart>
    <w:docPart>
      <w:docPartPr>
        <w:name w:val="A8A282C5AAC848A49EFA350E3ABF7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86574-9C5F-42AE-827F-A610386E40F6}"/>
      </w:docPartPr>
      <w:docPartBody>
        <w:p w:rsidR="00000000" w:rsidRDefault="00AF1C5D" w:rsidP="00AF1C5D">
          <w:pPr>
            <w:pStyle w:val="A8A282C5AAC848A49EFA350E3ABF73B4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CC9B81B9266C4E9285BFF88592B93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28276-81EB-4593-BBD7-B85FBC2E9898}"/>
      </w:docPartPr>
      <w:docPartBody>
        <w:p w:rsidR="00000000" w:rsidRDefault="00C01FD7"/>
      </w:docPartBody>
    </w:docPart>
    <w:docPart>
      <w:docPartPr>
        <w:name w:val="8FB4823FBF6447D69BF3273C72EA2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DBAE6-0494-474E-90FD-1F76EF8354D8}"/>
      </w:docPartPr>
      <w:docPartBody>
        <w:p w:rsidR="00000000" w:rsidRDefault="00C01FD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AF1C5D"/>
    <w:rsid w:val="00B252A4"/>
    <w:rsid w:val="00B5530B"/>
    <w:rsid w:val="00C01FD7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1C5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AF1C5D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AF1C5D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AF1C5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ED726F0CD6C4AD49B239B3B1A4AF810">
    <w:name w:val="1ED726F0CD6C4AD49B239B3B1A4AF810"/>
    <w:rsid w:val="00AF1C5D"/>
    <w:pPr>
      <w:spacing w:after="160" w:line="259" w:lineRule="auto"/>
    </w:pPr>
  </w:style>
  <w:style w:type="paragraph" w:customStyle="1" w:styleId="A8A282C5AAC848A49EFA350E3ABF73B4">
    <w:name w:val="A8A282C5AAC848A49EFA350E3ABF73B4"/>
    <w:rsid w:val="00AF1C5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962B7C31-ABC9-434C-A06C-8047E946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204</Words>
  <Characters>1163</Characters>
  <Application>Microsoft Office Word</Application>
  <DocSecurity>0</DocSecurity>
  <Lines>9</Lines>
  <Paragraphs>2</Paragraphs>
  <ScaleCrop>false</ScaleCrop>
  <Company>Texas Legislative Council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2019-05-07T14:03:00Z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