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77F9F" w:rsidTr="00345119">
        <w:tc>
          <w:tcPr>
            <w:tcW w:w="9576" w:type="dxa"/>
            <w:noWrap/>
          </w:tcPr>
          <w:p w:rsidR="008423E4" w:rsidRPr="0022177D" w:rsidRDefault="0026049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0499" w:rsidP="008423E4">
      <w:pPr>
        <w:jc w:val="center"/>
      </w:pPr>
    </w:p>
    <w:p w:rsidR="008423E4" w:rsidRPr="00B31F0E" w:rsidRDefault="00260499" w:rsidP="008423E4"/>
    <w:p w:rsidR="008423E4" w:rsidRPr="00742794" w:rsidRDefault="0026049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7F9F" w:rsidTr="00345119">
        <w:tc>
          <w:tcPr>
            <w:tcW w:w="9576" w:type="dxa"/>
          </w:tcPr>
          <w:p w:rsidR="008423E4" w:rsidRPr="00861995" w:rsidRDefault="00260499" w:rsidP="009363E3">
            <w:pPr>
              <w:jc w:val="right"/>
            </w:pPr>
            <w:r>
              <w:t>H.B. 1476</w:t>
            </w:r>
          </w:p>
        </w:tc>
      </w:tr>
      <w:tr w:rsidR="00077F9F" w:rsidTr="00345119">
        <w:tc>
          <w:tcPr>
            <w:tcW w:w="9576" w:type="dxa"/>
          </w:tcPr>
          <w:p w:rsidR="008423E4" w:rsidRPr="00861995" w:rsidRDefault="00260499" w:rsidP="009363E3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077F9F" w:rsidTr="00345119">
        <w:tc>
          <w:tcPr>
            <w:tcW w:w="9576" w:type="dxa"/>
          </w:tcPr>
          <w:p w:rsidR="008423E4" w:rsidRPr="00861995" w:rsidRDefault="00260499" w:rsidP="009363E3">
            <w:pPr>
              <w:jc w:val="right"/>
            </w:pPr>
            <w:r>
              <w:t>Licensing &amp; Administrative Procedures</w:t>
            </w:r>
          </w:p>
        </w:tc>
      </w:tr>
      <w:tr w:rsidR="00077F9F" w:rsidTr="00345119">
        <w:tc>
          <w:tcPr>
            <w:tcW w:w="9576" w:type="dxa"/>
          </w:tcPr>
          <w:p w:rsidR="008423E4" w:rsidRDefault="00260499" w:rsidP="009363E3">
            <w:pPr>
              <w:jc w:val="right"/>
            </w:pPr>
            <w:r>
              <w:t>Committee Report (Unamended)</w:t>
            </w:r>
          </w:p>
        </w:tc>
      </w:tr>
    </w:tbl>
    <w:p w:rsidR="008423E4" w:rsidRDefault="00260499" w:rsidP="008423E4">
      <w:pPr>
        <w:tabs>
          <w:tab w:val="right" w:pos="9360"/>
        </w:tabs>
      </w:pPr>
    </w:p>
    <w:p w:rsidR="008423E4" w:rsidRDefault="00260499" w:rsidP="008423E4"/>
    <w:p w:rsidR="008423E4" w:rsidRDefault="0026049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77F9F" w:rsidTr="00345119">
        <w:tc>
          <w:tcPr>
            <w:tcW w:w="9576" w:type="dxa"/>
          </w:tcPr>
          <w:p w:rsidR="008423E4" w:rsidRPr="00A8133F" w:rsidRDefault="00260499" w:rsidP="000503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0499" w:rsidP="00050349"/>
          <w:p w:rsidR="008423E4" w:rsidRDefault="00260499" w:rsidP="00050349">
            <w:pPr>
              <w:pStyle w:val="Header"/>
              <w:jc w:val="both"/>
            </w:pPr>
            <w:r>
              <w:t xml:space="preserve">It has been noted that the legislature </w:t>
            </w:r>
            <w:r>
              <w:t>previously enacted legislation</w:t>
            </w:r>
            <w:r>
              <w:t xml:space="preserve"> </w:t>
            </w:r>
            <w:r>
              <w:t xml:space="preserve">granting </w:t>
            </w:r>
            <w:r w:rsidRPr="003606BC">
              <w:t xml:space="preserve">regulatory authority </w:t>
            </w:r>
            <w:r>
              <w:t xml:space="preserve">to certain counties, such as </w:t>
            </w:r>
            <w:r>
              <w:t>Harris County</w:t>
            </w:r>
            <w:r>
              <w:t>,</w:t>
            </w:r>
            <w:r>
              <w:t xml:space="preserve"> </w:t>
            </w:r>
            <w:r>
              <w:t xml:space="preserve">in an effort </w:t>
            </w:r>
            <w:r>
              <w:t>to combat illegal gambling occurring in game rooms.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1476 </w:t>
            </w:r>
            <w:r>
              <w:t>seeks to provide</w:t>
            </w:r>
            <w:r>
              <w:t xml:space="preserve"> a county</w:t>
            </w:r>
            <w:r>
              <w:t xml:space="preserve"> </w:t>
            </w:r>
            <w:r>
              <w:t xml:space="preserve">with a population of more than 200,000 and less than 250,000 </w:t>
            </w:r>
            <w:r>
              <w:t>the same regulatory authority.</w:t>
            </w:r>
          </w:p>
          <w:p w:rsidR="008423E4" w:rsidRPr="00E26B13" w:rsidRDefault="00260499" w:rsidP="00050349">
            <w:pPr>
              <w:rPr>
                <w:b/>
              </w:rPr>
            </w:pPr>
          </w:p>
        </w:tc>
      </w:tr>
      <w:tr w:rsidR="00077F9F" w:rsidTr="00345119">
        <w:tc>
          <w:tcPr>
            <w:tcW w:w="9576" w:type="dxa"/>
          </w:tcPr>
          <w:p w:rsidR="0017725B" w:rsidRDefault="00260499" w:rsidP="000503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260499" w:rsidP="00050349">
            <w:pPr>
              <w:rPr>
                <w:b/>
                <w:u w:val="single"/>
              </w:rPr>
            </w:pPr>
          </w:p>
          <w:p w:rsidR="004A2289" w:rsidRPr="004A2289" w:rsidRDefault="00260499" w:rsidP="0005034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260499" w:rsidP="00050349">
            <w:pPr>
              <w:rPr>
                <w:b/>
                <w:u w:val="single"/>
              </w:rPr>
            </w:pPr>
          </w:p>
        </w:tc>
      </w:tr>
      <w:tr w:rsidR="00077F9F" w:rsidTr="00345119">
        <w:tc>
          <w:tcPr>
            <w:tcW w:w="9576" w:type="dxa"/>
          </w:tcPr>
          <w:p w:rsidR="008423E4" w:rsidRPr="00A8133F" w:rsidRDefault="00260499" w:rsidP="000503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0499" w:rsidP="00050349"/>
          <w:p w:rsidR="004A2289" w:rsidRDefault="00260499" w:rsidP="000503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60499" w:rsidP="00050349">
            <w:pPr>
              <w:rPr>
                <w:b/>
              </w:rPr>
            </w:pPr>
          </w:p>
        </w:tc>
      </w:tr>
      <w:tr w:rsidR="00077F9F" w:rsidTr="00345119">
        <w:tc>
          <w:tcPr>
            <w:tcW w:w="9576" w:type="dxa"/>
          </w:tcPr>
          <w:p w:rsidR="008423E4" w:rsidRPr="00A8133F" w:rsidRDefault="00260499" w:rsidP="000503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0499" w:rsidP="00050349"/>
          <w:p w:rsidR="008423E4" w:rsidRDefault="00260499" w:rsidP="000503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1476 amends the Local Government Code to </w:t>
            </w:r>
            <w:r>
              <w:t xml:space="preserve">raise </w:t>
            </w:r>
            <w:r>
              <w:t>from 220,000 to 250,000</w:t>
            </w:r>
            <w:r>
              <w:t xml:space="preserve"> the</w:t>
            </w:r>
            <w:r>
              <w:t xml:space="preserve"> maximum population </w:t>
            </w:r>
            <w:r>
              <w:t xml:space="preserve">threshold of </w:t>
            </w:r>
            <w:r>
              <w:t xml:space="preserve">a county </w:t>
            </w:r>
            <w:r>
              <w:t>to which</w:t>
            </w:r>
            <w:r>
              <w:t xml:space="preserve"> statutory provisions </w:t>
            </w:r>
            <w:r>
              <w:t>relating to</w:t>
            </w:r>
            <w:r>
              <w:t xml:space="preserve"> the regulation of game rooms</w:t>
            </w:r>
            <w:r>
              <w:t xml:space="preserve"> in certain counties</w:t>
            </w:r>
            <w:r>
              <w:t xml:space="preserve"> </w:t>
            </w:r>
            <w:r>
              <w:t>apply</w:t>
            </w:r>
            <w:r>
              <w:t>.</w:t>
            </w:r>
            <w:r>
              <w:t xml:space="preserve"> </w:t>
            </w:r>
          </w:p>
          <w:p w:rsidR="008423E4" w:rsidRPr="00835628" w:rsidRDefault="00260499" w:rsidP="00050349">
            <w:pPr>
              <w:rPr>
                <w:b/>
              </w:rPr>
            </w:pPr>
          </w:p>
        </w:tc>
      </w:tr>
      <w:tr w:rsidR="00077F9F" w:rsidTr="00345119">
        <w:tc>
          <w:tcPr>
            <w:tcW w:w="9576" w:type="dxa"/>
          </w:tcPr>
          <w:p w:rsidR="008423E4" w:rsidRPr="00A8133F" w:rsidRDefault="00260499" w:rsidP="0005034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0499" w:rsidP="00050349"/>
          <w:p w:rsidR="008423E4" w:rsidRPr="003624F2" w:rsidRDefault="00260499" w:rsidP="000503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</w:t>
            </w:r>
            <w:r>
              <w:t>.</w:t>
            </w:r>
          </w:p>
          <w:p w:rsidR="008423E4" w:rsidRPr="00233FDB" w:rsidRDefault="00260499" w:rsidP="00050349">
            <w:pPr>
              <w:rPr>
                <w:b/>
              </w:rPr>
            </w:pPr>
          </w:p>
        </w:tc>
      </w:tr>
    </w:tbl>
    <w:p w:rsidR="008423E4" w:rsidRPr="00BE0E75" w:rsidRDefault="0026049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049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0499">
      <w:r>
        <w:separator/>
      </w:r>
    </w:p>
  </w:endnote>
  <w:endnote w:type="continuationSeparator" w:id="0">
    <w:p w:rsidR="00000000" w:rsidRDefault="0026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0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7F9F" w:rsidTr="009C1E9A">
      <w:trPr>
        <w:cantSplit/>
      </w:trPr>
      <w:tc>
        <w:tcPr>
          <w:tcW w:w="0" w:type="pct"/>
        </w:tcPr>
        <w:p w:rsidR="00137D90" w:rsidRDefault="002604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04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04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04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04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F9F" w:rsidTr="009C1E9A">
      <w:trPr>
        <w:cantSplit/>
      </w:trPr>
      <w:tc>
        <w:tcPr>
          <w:tcW w:w="0" w:type="pct"/>
        </w:tcPr>
        <w:p w:rsidR="00EC379B" w:rsidRDefault="002604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0499" w:rsidP="009363E3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21754</w:t>
          </w:r>
        </w:p>
      </w:tc>
      <w:tc>
        <w:tcPr>
          <w:tcW w:w="2453" w:type="pct"/>
        </w:tcPr>
        <w:p w:rsidR="00EC379B" w:rsidRDefault="002604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19.81.969</w:t>
          </w:r>
          <w:r>
            <w:fldChar w:fldCharType="end"/>
          </w:r>
        </w:p>
      </w:tc>
    </w:tr>
    <w:tr w:rsidR="00077F9F" w:rsidTr="009C1E9A">
      <w:trPr>
        <w:cantSplit/>
      </w:trPr>
      <w:tc>
        <w:tcPr>
          <w:tcW w:w="0" w:type="pct"/>
        </w:tcPr>
        <w:p w:rsidR="00EC379B" w:rsidRDefault="002604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04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0499" w:rsidP="006D504F">
          <w:pPr>
            <w:pStyle w:val="Footer"/>
            <w:rPr>
              <w:rStyle w:val="PageNumber"/>
            </w:rPr>
          </w:pPr>
        </w:p>
        <w:p w:rsidR="00EC379B" w:rsidRDefault="002604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F9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049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049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049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0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0499">
      <w:r>
        <w:separator/>
      </w:r>
    </w:p>
  </w:footnote>
  <w:footnote w:type="continuationSeparator" w:id="0">
    <w:p w:rsidR="00000000" w:rsidRDefault="0026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0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0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0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9F"/>
    <w:rsid w:val="00077F9F"/>
    <w:rsid w:val="002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42594E-ACE9-4805-BB09-359D15B1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034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3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34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3458"/>
    <w:rPr>
      <w:b/>
      <w:bCs/>
    </w:rPr>
  </w:style>
  <w:style w:type="paragraph" w:styleId="Revision">
    <w:name w:val="Revision"/>
    <w:hidden/>
    <w:uiPriority w:val="99"/>
    <w:semiHidden/>
    <w:rsid w:val="000135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HB01476 (Committee Report (Unamended))</vt:lpstr>
    </vt:vector>
  </TitlesOfParts>
  <Company>State of Texas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21754</dc:subject>
  <dc:creator>State of Texas</dc:creator>
  <dc:description>HB 1476 by Anderson, Charles "Doc"-(H)Licensing &amp; Administrative Procedures</dc:description>
  <cp:lastModifiedBy>Erin Conway</cp:lastModifiedBy>
  <cp:revision>2</cp:revision>
  <cp:lastPrinted>2003-11-26T17:21:00Z</cp:lastPrinted>
  <dcterms:created xsi:type="dcterms:W3CDTF">2019-04-01T20:20:00Z</dcterms:created>
  <dcterms:modified xsi:type="dcterms:W3CDTF">2019-04-01T20:20:00Z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19.81.969</vt:lpwstr>
  </property>
</Properties>
</file>