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B40D5" w:rsidTr="00345119">
        <w:tc>
          <w:tcPr>
            <w:tcW w:w="9576" w:type="dxa"/>
            <w:noWrap/>
          </w:tcPr>
          <w:p w:rsidR="008423E4" w:rsidRPr="0022177D" w:rsidRDefault="00A7498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7498B" w:rsidP="008423E4">
      <w:pPr>
        <w:jc w:val="center"/>
      </w:pPr>
    </w:p>
    <w:p w:rsidR="008423E4" w:rsidRPr="00B31F0E" w:rsidRDefault="00A7498B" w:rsidP="008423E4"/>
    <w:p w:rsidR="008423E4" w:rsidRPr="00742794" w:rsidRDefault="00A7498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B40D5" w:rsidTr="00345119">
        <w:tc>
          <w:tcPr>
            <w:tcW w:w="9576" w:type="dxa"/>
          </w:tcPr>
          <w:p w:rsidR="008423E4" w:rsidRPr="00861995" w:rsidRDefault="00A7498B" w:rsidP="00345119">
            <w:pPr>
              <w:jc w:val="right"/>
            </w:pPr>
            <w:r>
              <w:t>C.S.H.B. 1480</w:t>
            </w:r>
          </w:p>
        </w:tc>
      </w:tr>
      <w:tr w:rsidR="00FB40D5" w:rsidTr="00345119">
        <w:tc>
          <w:tcPr>
            <w:tcW w:w="9576" w:type="dxa"/>
          </w:tcPr>
          <w:p w:rsidR="008423E4" w:rsidRPr="00861995" w:rsidRDefault="00A7498B" w:rsidP="0029299C">
            <w:pPr>
              <w:jc w:val="right"/>
            </w:pPr>
            <w:r>
              <w:t xml:space="preserve">By: </w:t>
            </w:r>
            <w:r>
              <w:t>VanDeaver</w:t>
            </w:r>
          </w:p>
        </w:tc>
      </w:tr>
      <w:tr w:rsidR="00FB40D5" w:rsidTr="00345119">
        <w:tc>
          <w:tcPr>
            <w:tcW w:w="9576" w:type="dxa"/>
          </w:tcPr>
          <w:p w:rsidR="008423E4" w:rsidRPr="00861995" w:rsidRDefault="00A7498B" w:rsidP="00345119">
            <w:pPr>
              <w:jc w:val="right"/>
            </w:pPr>
            <w:r>
              <w:t>Public Education</w:t>
            </w:r>
          </w:p>
        </w:tc>
      </w:tr>
      <w:tr w:rsidR="00FB40D5" w:rsidTr="00345119">
        <w:tc>
          <w:tcPr>
            <w:tcW w:w="9576" w:type="dxa"/>
          </w:tcPr>
          <w:p w:rsidR="008423E4" w:rsidRDefault="00A7498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7498B" w:rsidP="008423E4">
      <w:pPr>
        <w:tabs>
          <w:tab w:val="right" w:pos="9360"/>
        </w:tabs>
      </w:pPr>
    </w:p>
    <w:p w:rsidR="008423E4" w:rsidRDefault="00A7498B" w:rsidP="008423E4"/>
    <w:p w:rsidR="008423E4" w:rsidRDefault="00A7498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B40D5" w:rsidTr="00345119">
        <w:tc>
          <w:tcPr>
            <w:tcW w:w="9576" w:type="dxa"/>
          </w:tcPr>
          <w:p w:rsidR="008423E4" w:rsidRPr="00A8133F" w:rsidRDefault="00A7498B" w:rsidP="00077DD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7498B" w:rsidP="00077DD7"/>
          <w:p w:rsidR="008423E4" w:rsidRDefault="00A7498B" w:rsidP="00077DD7">
            <w:pPr>
              <w:pStyle w:val="Header"/>
              <w:jc w:val="both"/>
              <w:rPr>
                <w:b/>
              </w:rPr>
            </w:pPr>
            <w:r>
              <w:t xml:space="preserve">It has been noted with concern that the number of statewide standardized tests required by state law exceeds the minimum number </w:t>
            </w:r>
            <w:r>
              <w:t>required by federal law and there are related concerns</w:t>
            </w:r>
            <w:r>
              <w:t xml:space="preserve"> about the </w:t>
            </w:r>
            <w:r>
              <w:t>costs</w:t>
            </w:r>
            <w:r>
              <w:t xml:space="preserve"> of developing and administering </w:t>
            </w:r>
            <w:r>
              <w:t>the</w:t>
            </w:r>
            <w:r>
              <w:t>se</w:t>
            </w:r>
            <w:r>
              <w:t xml:space="preserve"> tests. Th</w:t>
            </w:r>
            <w:r>
              <w:t xml:space="preserve">ere are </w:t>
            </w:r>
            <w:r>
              <w:t>additional</w:t>
            </w:r>
            <w:r>
              <w:t xml:space="preserve"> concerns regarding </w:t>
            </w:r>
            <w:r>
              <w:t xml:space="preserve">the </w:t>
            </w:r>
            <w:r>
              <w:t>state law that ties a student's promotion to the next grade level to performance on certain stan</w:t>
            </w:r>
            <w:r>
              <w:t>dardized tests.</w:t>
            </w:r>
            <w:r>
              <w:t xml:space="preserve"> </w:t>
            </w:r>
            <w:r>
              <w:t>C.S.</w:t>
            </w:r>
            <w:r>
              <w:t xml:space="preserve">H.B. 1480 seeks to address these </w:t>
            </w:r>
            <w:r>
              <w:t xml:space="preserve">varied </w:t>
            </w:r>
            <w:r>
              <w:t xml:space="preserve">concerns by </w:t>
            </w:r>
            <w:r>
              <w:t xml:space="preserve">eliminating the </w:t>
            </w:r>
            <w:r>
              <w:t>social studies and U</w:t>
            </w:r>
            <w:r>
              <w:t>.</w:t>
            </w:r>
            <w:r>
              <w:t>S</w:t>
            </w:r>
            <w:r>
              <w:t>.</w:t>
            </w:r>
            <w:r>
              <w:t xml:space="preserve"> </w:t>
            </w:r>
            <w:r>
              <w:t xml:space="preserve">history </w:t>
            </w:r>
            <w:r>
              <w:t>assessments, remov</w:t>
            </w:r>
            <w:r>
              <w:t>ing</w:t>
            </w:r>
            <w:r>
              <w:t xml:space="preserve"> </w:t>
            </w:r>
            <w:r>
              <w:t>requirements for</w:t>
            </w:r>
            <w:r>
              <w:t xml:space="preserve"> a student </w:t>
            </w:r>
            <w:r>
              <w:t xml:space="preserve">to </w:t>
            </w:r>
            <w:r>
              <w:t xml:space="preserve">pass a </w:t>
            </w:r>
            <w:r>
              <w:t>standardized test</w:t>
            </w:r>
            <w:r>
              <w:t xml:space="preserve"> to be promoted</w:t>
            </w:r>
            <w:r>
              <w:t xml:space="preserve">, </w:t>
            </w:r>
            <w:r>
              <w:t>adopti</w:t>
            </w:r>
            <w:r>
              <w:t>ng</w:t>
            </w:r>
            <w:r>
              <w:t xml:space="preserve"> </w:t>
            </w:r>
            <w:r>
              <w:t>accelerated learning committees to</w:t>
            </w:r>
            <w:r>
              <w:t xml:space="preserve"> replace grade placement committees</w:t>
            </w:r>
            <w:r>
              <w:t>, and</w:t>
            </w:r>
            <w:r>
              <w:t xml:space="preserve"> redistribut</w:t>
            </w:r>
            <w:r>
              <w:t>ing</w:t>
            </w:r>
            <w:r>
              <w:t xml:space="preserve"> certain state agency responsibilities associated with standardized testing.</w:t>
            </w:r>
            <w:r>
              <w:t xml:space="preserve"> </w:t>
            </w:r>
          </w:p>
          <w:p w:rsidR="00925076" w:rsidRPr="00E26B13" w:rsidRDefault="00A7498B" w:rsidP="00077DD7">
            <w:pPr>
              <w:pStyle w:val="Header"/>
              <w:jc w:val="both"/>
              <w:rPr>
                <w:b/>
              </w:rPr>
            </w:pPr>
          </w:p>
        </w:tc>
      </w:tr>
      <w:tr w:rsidR="00FB40D5" w:rsidTr="00345119">
        <w:tc>
          <w:tcPr>
            <w:tcW w:w="9576" w:type="dxa"/>
          </w:tcPr>
          <w:p w:rsidR="0017725B" w:rsidRDefault="00A7498B" w:rsidP="00077DD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7498B" w:rsidP="00077DD7">
            <w:pPr>
              <w:rPr>
                <w:b/>
                <w:u w:val="single"/>
              </w:rPr>
            </w:pPr>
          </w:p>
          <w:p w:rsidR="00BB164B" w:rsidRPr="00BB164B" w:rsidRDefault="00A7498B" w:rsidP="00077DD7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7498B" w:rsidP="00077DD7">
            <w:pPr>
              <w:rPr>
                <w:b/>
                <w:u w:val="single"/>
              </w:rPr>
            </w:pPr>
          </w:p>
        </w:tc>
      </w:tr>
      <w:tr w:rsidR="00FB40D5" w:rsidTr="00345119">
        <w:tc>
          <w:tcPr>
            <w:tcW w:w="9576" w:type="dxa"/>
          </w:tcPr>
          <w:p w:rsidR="008423E4" w:rsidRPr="00A8133F" w:rsidRDefault="00A7498B" w:rsidP="00077DD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7498B" w:rsidP="00077DD7"/>
          <w:p w:rsidR="00BB164B" w:rsidRDefault="00A7498B" w:rsidP="00077D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commissioner of education in </w:t>
            </w:r>
            <w:r>
              <w:t xml:space="preserve">SECTION 8 </w:t>
            </w:r>
            <w:r>
              <w:t>of this bill.</w:t>
            </w:r>
          </w:p>
          <w:p w:rsidR="008423E4" w:rsidRPr="00E21FDC" w:rsidRDefault="00A7498B" w:rsidP="00077DD7">
            <w:pPr>
              <w:rPr>
                <w:b/>
              </w:rPr>
            </w:pPr>
          </w:p>
        </w:tc>
      </w:tr>
      <w:tr w:rsidR="00FB40D5" w:rsidTr="00345119">
        <w:tc>
          <w:tcPr>
            <w:tcW w:w="9576" w:type="dxa"/>
          </w:tcPr>
          <w:p w:rsidR="008423E4" w:rsidRPr="00A8133F" w:rsidRDefault="00A7498B" w:rsidP="00077DD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     </w:t>
            </w:r>
          </w:p>
          <w:p w:rsidR="008423E4" w:rsidRDefault="00A7498B" w:rsidP="00077DD7"/>
          <w:p w:rsidR="006178D1" w:rsidRDefault="00A7498B" w:rsidP="00077DD7">
            <w:pPr>
              <w:pStyle w:val="Header"/>
              <w:jc w:val="both"/>
            </w:pPr>
            <w:r>
              <w:t>C.S.</w:t>
            </w:r>
            <w:r>
              <w:t>H.B. 1480 amends the Education Code to</w:t>
            </w:r>
            <w:r>
              <w:t xml:space="preserve"> </w:t>
            </w:r>
            <w:r>
              <w:t>remove and revise provisions making a public school stud</w:t>
            </w:r>
            <w:r>
              <w:t xml:space="preserve">ent's promotion to certain grade levels contingent on satisfactory performance on </w:t>
            </w:r>
            <w:r>
              <w:t xml:space="preserve">certain </w:t>
            </w:r>
            <w:r>
              <w:t xml:space="preserve">statewide standardized tests and </w:t>
            </w:r>
            <w:r>
              <w:t xml:space="preserve">requires a </w:t>
            </w:r>
            <w:r>
              <w:t xml:space="preserve">public school </w:t>
            </w:r>
            <w:r>
              <w:t xml:space="preserve">district </w:t>
            </w:r>
            <w:r>
              <w:t xml:space="preserve">instead </w:t>
            </w:r>
            <w:r>
              <w:t>to establish an accelerated learning committee for each student who does not perform satisf</w:t>
            </w:r>
            <w:r>
              <w:t>actorily on the statewide standardized test</w:t>
            </w:r>
            <w:r>
              <w:t>s</w:t>
            </w:r>
            <w:r>
              <w:t xml:space="preserve"> in third grade mathematics or reading, fifth grade mathematics or reading, or eighth grade mathematics or reading. </w:t>
            </w:r>
            <w:r>
              <w:t xml:space="preserve"> </w:t>
            </w:r>
          </w:p>
          <w:p w:rsidR="00DE772F" w:rsidRDefault="00A7498B" w:rsidP="00077DD7">
            <w:pPr>
              <w:pStyle w:val="Header"/>
              <w:jc w:val="both"/>
            </w:pPr>
          </w:p>
          <w:p w:rsidR="002343A6" w:rsidRDefault="00A7498B" w:rsidP="00077DD7">
            <w:pPr>
              <w:pStyle w:val="Header"/>
              <w:jc w:val="both"/>
            </w:pPr>
            <w:r>
              <w:t>C.S.</w:t>
            </w:r>
            <w:r>
              <w:t>H.B. 1480</w:t>
            </w:r>
            <w:r>
              <w:t>, with respect to grade level promotion:</w:t>
            </w:r>
          </w:p>
          <w:p w:rsidR="002343A6" w:rsidRDefault="00A7498B" w:rsidP="00077DD7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 xml:space="preserve">eliminates </w:t>
            </w:r>
            <w:r>
              <w:t>requirements making satisfac</w:t>
            </w:r>
            <w:r>
              <w:t>tory performance on statewide standardized tests in fifth grade mathematics and reading and in eighth grade mathematics and reading prerequisites for promotion, respectively, to the sixth and ninth grades</w:t>
            </w:r>
            <w:r>
              <w:t>, including such requirements for a student who part</w:t>
            </w:r>
            <w:r>
              <w:t>icipates in a public school district's special education program</w:t>
            </w:r>
            <w:r>
              <w:t>;</w:t>
            </w:r>
          </w:p>
          <w:p w:rsidR="00495259" w:rsidRDefault="00A7498B" w:rsidP="00077DD7">
            <w:pPr>
              <w:pStyle w:val="Header"/>
              <w:numPr>
                <w:ilvl w:val="0"/>
                <w:numId w:val="7"/>
              </w:numPr>
              <w:spacing w:before="120" w:after="120"/>
              <w:jc w:val="both"/>
            </w:pPr>
            <w:r>
              <w:t xml:space="preserve">eliminates </w:t>
            </w:r>
            <w:r>
              <w:t>grade placement committees</w:t>
            </w:r>
            <w:r>
              <w:t>;</w:t>
            </w:r>
          </w:p>
          <w:p w:rsidR="00495259" w:rsidRDefault="00A7498B" w:rsidP="00077DD7">
            <w:pPr>
              <w:pStyle w:val="Header"/>
              <w:numPr>
                <w:ilvl w:val="0"/>
                <w:numId w:val="8"/>
              </w:numPr>
              <w:spacing w:before="120" w:after="120"/>
              <w:jc w:val="both"/>
            </w:pPr>
            <w:r>
              <w:t xml:space="preserve">removes </w:t>
            </w:r>
            <w:r>
              <w:t xml:space="preserve">provisions specifying the number of </w:t>
            </w:r>
            <w:r>
              <w:t>permitted</w:t>
            </w:r>
            <w:r>
              <w:t xml:space="preserve"> attempts </w:t>
            </w:r>
            <w:r>
              <w:t>to improve performance on</w:t>
            </w:r>
            <w:r>
              <w:t xml:space="preserve"> the same </w:t>
            </w:r>
            <w:r>
              <w:t xml:space="preserve">applicable </w:t>
            </w:r>
            <w:r>
              <w:t>test</w:t>
            </w:r>
            <w:r>
              <w:t xml:space="preserve"> or an alternate </w:t>
            </w:r>
            <w:r>
              <w:t>test</w:t>
            </w:r>
            <w:r>
              <w:t xml:space="preserve"> and </w:t>
            </w:r>
            <w:r>
              <w:t>linking</w:t>
            </w:r>
            <w:r>
              <w:t xml:space="preserve"> certain accelerated instruction</w:t>
            </w:r>
            <w:r>
              <w:t xml:space="preserve"> </w:t>
            </w:r>
            <w:r>
              <w:t>requirements to the number of such unsuccessful attempts</w:t>
            </w:r>
            <w:r>
              <w:t xml:space="preserve">; </w:t>
            </w:r>
            <w:r>
              <w:t>and</w:t>
            </w:r>
          </w:p>
          <w:p w:rsidR="008C15D3" w:rsidRDefault="00A7498B" w:rsidP="00077DD7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 xml:space="preserve">repeals the provision </w:t>
            </w:r>
            <w:r>
              <w:t xml:space="preserve">making the completion of such </w:t>
            </w:r>
            <w:r>
              <w:t xml:space="preserve">accelerated </w:t>
            </w:r>
            <w:r>
              <w:t>instruction a requirement for grade level promotion</w:t>
            </w:r>
            <w:r>
              <w:t>.</w:t>
            </w:r>
            <w:r>
              <w:t xml:space="preserve"> </w:t>
            </w:r>
          </w:p>
          <w:p w:rsidR="008C15D3" w:rsidRDefault="00A7498B" w:rsidP="00077DD7">
            <w:pPr>
              <w:pStyle w:val="Header"/>
              <w:jc w:val="both"/>
            </w:pPr>
          </w:p>
          <w:p w:rsidR="00BD3114" w:rsidRDefault="00A7498B" w:rsidP="00077DD7">
            <w:pPr>
              <w:pStyle w:val="Header"/>
              <w:jc w:val="both"/>
            </w:pPr>
            <w:r>
              <w:t>C.S.H.B. 1480 requires a district board of</w:t>
            </w:r>
            <w:r>
              <w:t xml:space="preserve"> trustees to adopt a policy regarding the establishment of accelerated learning committees</w:t>
            </w:r>
            <w:r>
              <w:t xml:space="preserve"> and establishes that a district superintendent or a principal is not required to serve on such a committee</w:t>
            </w:r>
            <w:r>
              <w:t xml:space="preserve">. </w:t>
            </w:r>
            <w:r>
              <w:t>The bill</w:t>
            </w:r>
            <w:r>
              <w:t xml:space="preserve"> </w:t>
            </w:r>
            <w:r w:rsidRPr="008D1968">
              <w:t xml:space="preserve">sets out certain requirements </w:t>
            </w:r>
            <w:r w:rsidRPr="00B23992">
              <w:t>for the</w:t>
            </w:r>
            <w:r w:rsidRPr="008D1968">
              <w:t xml:space="preserve"> policy</w:t>
            </w:r>
            <w:r>
              <w:t>.</w:t>
            </w:r>
          </w:p>
          <w:p w:rsidR="00BD3114" w:rsidRDefault="00A7498B" w:rsidP="00077DD7">
            <w:pPr>
              <w:pStyle w:val="Header"/>
              <w:jc w:val="both"/>
            </w:pPr>
          </w:p>
          <w:p w:rsidR="00406D16" w:rsidRDefault="00A7498B" w:rsidP="00077DD7">
            <w:pPr>
              <w:pStyle w:val="Header"/>
              <w:jc w:val="both"/>
            </w:pPr>
            <w:r>
              <w:t>C</w:t>
            </w:r>
            <w:r>
              <w:t>.S.</w:t>
            </w:r>
            <w:r>
              <w:t>H.B. 1480</w:t>
            </w:r>
            <w:r>
              <w:t xml:space="preserve"> establishes that an accelerated learning committee has the same parental notice requirement as a former grade placement committee</w:t>
            </w:r>
            <w:r>
              <w:t xml:space="preserve"> and requires </w:t>
            </w:r>
            <w:r>
              <w:t xml:space="preserve">such a committee to do </w:t>
            </w:r>
            <w:r>
              <w:t>the following:</w:t>
            </w:r>
          </w:p>
          <w:p w:rsidR="00406D16" w:rsidRDefault="00A7498B" w:rsidP="00077DD7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develop an educational plan for the student that provides the </w:t>
            </w:r>
            <w:r>
              <w:t>necessary accelerated instruction to enable the student to perform at the appropriate grade level by the conclusion of the subsequent school year</w:t>
            </w:r>
            <w:r>
              <w:t>;</w:t>
            </w:r>
            <w:r>
              <w:t xml:space="preserve"> and </w:t>
            </w:r>
          </w:p>
          <w:p w:rsidR="00406D16" w:rsidRDefault="00A7498B" w:rsidP="00077DD7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provide other assistance to the student in accordance with a policy adopted by the district board of tru</w:t>
            </w:r>
            <w:r>
              <w:t>stees prescribing the role of accelerated learning committees in that district</w:t>
            </w:r>
            <w:r>
              <w:t xml:space="preserve">. </w:t>
            </w:r>
          </w:p>
          <w:p w:rsidR="00406D16" w:rsidRDefault="00A7498B" w:rsidP="00077DD7">
            <w:pPr>
              <w:pStyle w:val="Header"/>
              <w:jc w:val="both"/>
            </w:pPr>
          </w:p>
          <w:p w:rsidR="00B54E1C" w:rsidRDefault="00A7498B" w:rsidP="00077DD7">
            <w:pPr>
              <w:pStyle w:val="Header"/>
              <w:jc w:val="both"/>
            </w:pPr>
            <w:r>
              <w:t>C.S.</w:t>
            </w:r>
            <w:r>
              <w:t>H.B. 1480</w:t>
            </w:r>
            <w:r>
              <w:t xml:space="preserve"> retains </w:t>
            </w:r>
            <w:r>
              <w:t xml:space="preserve">for a student for whom an accelerated instruction committee develops an educational plan </w:t>
            </w:r>
            <w:r>
              <w:t xml:space="preserve">the requirements for monitoring and subsequent reassessment that </w:t>
            </w:r>
            <w:r>
              <w:t xml:space="preserve">previously </w:t>
            </w:r>
            <w:r>
              <w:t xml:space="preserve">applied to a student for </w:t>
            </w:r>
            <w:r>
              <w:t>whom a grade placement committee develop</w:t>
            </w:r>
            <w:r>
              <w:t>ed</w:t>
            </w:r>
            <w:r>
              <w:t xml:space="preserve"> </w:t>
            </w:r>
            <w:r>
              <w:t xml:space="preserve">such a </w:t>
            </w:r>
            <w:r>
              <w:t xml:space="preserve">plan. </w:t>
            </w:r>
            <w:r>
              <w:t>The bill requires the superintendent of the district or the superintendent's designee, if a student</w:t>
            </w:r>
            <w:r>
              <w:t xml:space="preserve"> who fails to perform satisfactorily on an applicable statewide standardized test fails in the subsequent school year to perform satisfactorily on such a test in the same subject, to meet with the student's accelerated learning committee</w:t>
            </w:r>
            <w:r>
              <w:t xml:space="preserve"> for the following </w:t>
            </w:r>
            <w:r>
              <w:t>purposes:</w:t>
            </w:r>
          </w:p>
          <w:p w:rsidR="007A0640" w:rsidRDefault="00A7498B" w:rsidP="00077DD7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to identify the reason the student did not perform satisfactorily</w:t>
            </w:r>
            <w:r>
              <w:t>;</w:t>
            </w:r>
            <w:r>
              <w:t xml:space="preserve"> and</w:t>
            </w:r>
          </w:p>
          <w:p w:rsidR="008050E5" w:rsidRDefault="00A7498B" w:rsidP="00077DD7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to </w:t>
            </w:r>
            <w:r>
              <w:t>determine, in order to ensure the student performs satisfactorily on the test at the next opportunity for administration of the test, whether the educational plan developed</w:t>
            </w:r>
            <w:r>
              <w:t xml:space="preserve"> for the student must be modified to provide the necessary accelerated instruction and whether any additional resources are required for that student.</w:t>
            </w:r>
          </w:p>
          <w:p w:rsidR="008050E5" w:rsidRDefault="00A7498B" w:rsidP="00077DD7">
            <w:pPr>
              <w:pStyle w:val="Header"/>
              <w:jc w:val="both"/>
            </w:pPr>
          </w:p>
          <w:p w:rsidR="00D2235A" w:rsidRDefault="00A7498B" w:rsidP="00077DD7">
            <w:pPr>
              <w:pStyle w:val="Header"/>
              <w:jc w:val="both"/>
            </w:pPr>
            <w:r>
              <w:t>C.S.</w:t>
            </w:r>
            <w:r>
              <w:t>H.B. 1480</w:t>
            </w:r>
            <w:r>
              <w:t xml:space="preserve"> authorizes </w:t>
            </w:r>
            <w:r>
              <w:t>the</w:t>
            </w:r>
            <w:r>
              <w:t xml:space="preserve"> </w:t>
            </w:r>
            <w:r>
              <w:t xml:space="preserve">accelerated </w:t>
            </w:r>
            <w:r>
              <w:t xml:space="preserve">instruction </w:t>
            </w:r>
            <w:r>
              <w:t xml:space="preserve">required for </w:t>
            </w:r>
            <w:r>
              <w:t>a student who fails to perform satisfa</w:t>
            </w:r>
            <w:r>
              <w:t>ctorily on a</w:t>
            </w:r>
            <w:r>
              <w:t>ny required</w:t>
            </w:r>
            <w:r>
              <w:t xml:space="preserve"> </w:t>
            </w:r>
            <w:r>
              <w:t xml:space="preserve">statewide standardized </w:t>
            </w:r>
            <w:r>
              <w:t>test in the third</w:t>
            </w:r>
            <w:r>
              <w:t xml:space="preserve"> through</w:t>
            </w:r>
            <w:r>
              <w:t xml:space="preserve"> eight</w:t>
            </w:r>
            <w:r>
              <w:t>h</w:t>
            </w:r>
            <w:r>
              <w:t xml:space="preserve"> grade</w:t>
            </w:r>
            <w:r>
              <w:t>s</w:t>
            </w:r>
            <w:r>
              <w:t xml:space="preserve"> to be provided during the subsequent school year. </w:t>
            </w:r>
            <w:r>
              <w:t xml:space="preserve">The bill removes the prohibition </w:t>
            </w:r>
            <w:r>
              <w:t>against</w:t>
            </w:r>
            <w:r>
              <w:t xml:space="preserve"> an accelerated instruction group administered by a district </w:t>
            </w:r>
            <w:r>
              <w:t>having</w:t>
            </w:r>
            <w:r>
              <w:t xml:space="preserve"> a ratio of </w:t>
            </w:r>
            <w:r>
              <w:t xml:space="preserve">more than 10 students for each teacher. </w:t>
            </w:r>
            <w:r>
              <w:t xml:space="preserve">The bill authorizes the commissioner of education </w:t>
            </w:r>
            <w:r>
              <w:t xml:space="preserve">to </w:t>
            </w:r>
            <w:r w:rsidRPr="009B15F7">
              <w:t>provide to districts available resources concerning research-based best practices and effective strategies that a district may use in developing an accelerated ins</w:t>
            </w:r>
            <w:r w:rsidRPr="009B15F7">
              <w:t>truction program.</w:t>
            </w:r>
            <w:r>
              <w:t xml:space="preserve"> </w:t>
            </w:r>
            <w:r>
              <w:t>The bill repeals the requirement for the commissioner to adopt rules as necessary to implement provisions relating to accelerated instruction as a response to unsatisfactory performance on statewide standardized tests.</w:t>
            </w:r>
          </w:p>
          <w:p w:rsidR="00D2235A" w:rsidRDefault="00A7498B" w:rsidP="00077DD7">
            <w:pPr>
              <w:pStyle w:val="Header"/>
              <w:jc w:val="both"/>
            </w:pPr>
          </w:p>
          <w:p w:rsidR="005C06C2" w:rsidRDefault="00A7498B" w:rsidP="00077DD7">
            <w:pPr>
              <w:pStyle w:val="Header"/>
              <w:jc w:val="both"/>
            </w:pPr>
            <w:r>
              <w:t>C.S.</w:t>
            </w:r>
            <w:r>
              <w:t>H.B. 1480</w:t>
            </w:r>
            <w:r>
              <w:t xml:space="preserve"> repe</w:t>
            </w:r>
            <w:r>
              <w:t xml:space="preserve">als </w:t>
            </w:r>
            <w:r>
              <w:t>provisions</w:t>
            </w:r>
            <w:r>
              <w:t xml:space="preserve"> requir</w:t>
            </w:r>
            <w:r>
              <w:t>ing</w:t>
            </w:r>
            <w:r>
              <w:t xml:space="preserve"> the commissioner to certify annually, based on consideration of specified factors, whether </w:t>
            </w:r>
            <w:r w:rsidRPr="00045C52">
              <w:t xml:space="preserve">sufficient funds have been appropriated statewide for the purposes of </w:t>
            </w:r>
            <w:r>
              <w:t xml:space="preserve">accelerated instruction requirements based on </w:t>
            </w:r>
            <w:r>
              <w:t xml:space="preserve">satisfactory </w:t>
            </w:r>
            <w:r>
              <w:t xml:space="preserve">student </w:t>
            </w:r>
            <w:r>
              <w:t xml:space="preserve">performance on </w:t>
            </w:r>
            <w:r>
              <w:t>applicable third through eighth grade tests and secondary</w:t>
            </w:r>
            <w:r>
              <w:t>-level</w:t>
            </w:r>
            <w:r>
              <w:t xml:space="preserve"> end-of-course tests</w:t>
            </w:r>
            <w:r>
              <w:t xml:space="preserve"> </w:t>
            </w:r>
            <w:r>
              <w:t xml:space="preserve">and making the implementation of </w:t>
            </w:r>
            <w:r>
              <w:t>those requirements</w:t>
            </w:r>
            <w:r>
              <w:t xml:space="preserve"> contingent on such </w:t>
            </w:r>
            <w:r>
              <w:t>certification.</w:t>
            </w:r>
            <w:r>
              <w:t xml:space="preserve">       </w:t>
            </w:r>
            <w:r>
              <w:t xml:space="preserve"> </w:t>
            </w:r>
          </w:p>
          <w:p w:rsidR="00052A2B" w:rsidRDefault="00A7498B" w:rsidP="00077DD7">
            <w:pPr>
              <w:pStyle w:val="Header"/>
              <w:jc w:val="both"/>
            </w:pPr>
          </w:p>
          <w:p w:rsidR="005E2E46" w:rsidRDefault="00A7498B" w:rsidP="00077DD7">
            <w:pPr>
              <w:pStyle w:val="Header"/>
              <w:jc w:val="both"/>
            </w:pPr>
            <w:r>
              <w:t>C.S.</w:t>
            </w:r>
            <w:r>
              <w:t xml:space="preserve">H.B. 1480 removes </w:t>
            </w:r>
            <w:r>
              <w:t>the requirement</w:t>
            </w:r>
            <w:r>
              <w:t>s</w:t>
            </w:r>
            <w:r>
              <w:t xml:space="preserve"> </w:t>
            </w:r>
            <w:r>
              <w:t>for all students, other</w:t>
            </w:r>
            <w:r>
              <w:t xml:space="preserve"> than certain students who are exempted or assessed by alternate methods, to be assessed by</w:t>
            </w:r>
            <w:r>
              <w:t xml:space="preserve"> a statewide standardized test in </w:t>
            </w:r>
            <w:r>
              <w:t xml:space="preserve">social studies </w:t>
            </w:r>
            <w:r>
              <w:t>in grade eight and in</w:t>
            </w:r>
            <w:r>
              <w:t xml:space="preserve"> any other subject and grade required by federal law. The bill removes U.S. history </w:t>
            </w:r>
            <w:r>
              <w:t>as a subjec</w:t>
            </w:r>
            <w:r>
              <w:t>t</w:t>
            </w:r>
            <w:r>
              <w:t xml:space="preserve"> for which </w:t>
            </w:r>
            <w:r>
              <w:t xml:space="preserve">the Texas Education Agency (TEA) </w:t>
            </w:r>
            <w:r>
              <w:t xml:space="preserve">is required to adopt </w:t>
            </w:r>
            <w:r>
              <w:t xml:space="preserve">a secondary-level </w:t>
            </w:r>
            <w:r>
              <w:t xml:space="preserve">end-of-course test. </w:t>
            </w:r>
          </w:p>
          <w:p w:rsidR="005E2E46" w:rsidRDefault="00A7498B" w:rsidP="00077DD7">
            <w:pPr>
              <w:pStyle w:val="Header"/>
              <w:jc w:val="both"/>
            </w:pPr>
          </w:p>
          <w:p w:rsidR="005E2E46" w:rsidRDefault="00A7498B" w:rsidP="00077DD7">
            <w:pPr>
              <w:pStyle w:val="Header"/>
              <w:jc w:val="both"/>
            </w:pPr>
            <w:r>
              <w:t>C.S.H.B. 1480</w:t>
            </w:r>
            <w:r>
              <w:t xml:space="preserve"> </w:t>
            </w:r>
            <w:r>
              <w:t>repeals the provision establishing</w:t>
            </w:r>
            <w:r>
              <w:t xml:space="preserve"> </w:t>
            </w:r>
            <w:r>
              <w:t>the duty of the State Board of Education (SBOE) to establish a standard of performance considered sat</w:t>
            </w:r>
            <w:r>
              <w:t xml:space="preserve">isfactory on statewide </w:t>
            </w:r>
            <w:r>
              <w:t>standardized</w:t>
            </w:r>
            <w:r>
              <w:t xml:space="preserve"> tests, </w:t>
            </w:r>
            <w:r>
              <w:t xml:space="preserve">transfers the </w:t>
            </w:r>
            <w:r>
              <w:t>responsibility for</w:t>
            </w:r>
            <w:r>
              <w:t xml:space="preserve"> </w:t>
            </w:r>
            <w:r>
              <w:t xml:space="preserve">administration of secondary-level </w:t>
            </w:r>
            <w:r>
              <w:t xml:space="preserve">end-of-course tests </w:t>
            </w:r>
            <w:r>
              <w:t xml:space="preserve">from </w:t>
            </w:r>
            <w:r>
              <w:t xml:space="preserve">the SBOE </w:t>
            </w:r>
            <w:r>
              <w:t>to TEA</w:t>
            </w:r>
            <w:r>
              <w:t>,</w:t>
            </w:r>
            <w:r>
              <w:t xml:space="preserve"> and transfers the </w:t>
            </w:r>
            <w:r>
              <w:t>responsibility for</w:t>
            </w:r>
            <w:r>
              <w:t xml:space="preserve"> </w:t>
            </w:r>
            <w:r>
              <w:t xml:space="preserve">scheduling </w:t>
            </w:r>
            <w:r>
              <w:t xml:space="preserve">the administration of </w:t>
            </w:r>
            <w:r>
              <w:t>those</w:t>
            </w:r>
            <w:r>
              <w:t xml:space="preserve"> tests </w:t>
            </w:r>
            <w:r>
              <w:t xml:space="preserve">from the SBOE </w:t>
            </w:r>
            <w:r>
              <w:t>to the c</w:t>
            </w:r>
            <w:r>
              <w:t>ommissioner, with input from districts</w:t>
            </w:r>
            <w:r>
              <w:t xml:space="preserve"> and other appropriate stakeholders</w:t>
            </w:r>
            <w:r>
              <w:t xml:space="preserve">. </w:t>
            </w:r>
          </w:p>
          <w:p w:rsidR="005E2E46" w:rsidRDefault="00A7498B" w:rsidP="00077DD7">
            <w:pPr>
              <w:pStyle w:val="Header"/>
              <w:jc w:val="both"/>
            </w:pPr>
          </w:p>
          <w:p w:rsidR="0095734A" w:rsidRDefault="00A7498B" w:rsidP="00077DD7">
            <w:pPr>
              <w:pStyle w:val="Header"/>
              <w:jc w:val="both"/>
            </w:pPr>
            <w:r>
              <w:t xml:space="preserve">C.S.H.B. 1480 includes the Texas Success Initiative diagnostic </w:t>
            </w:r>
            <w:r>
              <w:t>test</w:t>
            </w:r>
            <w:r>
              <w:t xml:space="preserve"> among the </w:t>
            </w:r>
            <w:r>
              <w:t>college readiness</w:t>
            </w:r>
            <w:r>
              <w:t xml:space="preserve"> tests</w:t>
            </w:r>
            <w:r>
              <w:t xml:space="preserve"> and other norm-referenced tests</w:t>
            </w:r>
            <w:r>
              <w:t xml:space="preserve"> </w:t>
            </w:r>
            <w:r>
              <w:t>on which a student's satisfactory performance</w:t>
            </w:r>
            <w:r>
              <w:t xml:space="preserve"> </w:t>
            </w:r>
            <w:r>
              <w:t>may be substituted for the</w:t>
            </w:r>
            <w:r>
              <w:t xml:space="preserve"> </w:t>
            </w:r>
            <w:r>
              <w:t>require</w:t>
            </w:r>
            <w:r>
              <w:t>d satisfactory performance on an</w:t>
            </w:r>
            <w:r>
              <w:t xml:space="preserve"> end-of-course test in an equivalent course</w:t>
            </w:r>
            <w:r>
              <w:t xml:space="preserve">, according to a method </w:t>
            </w:r>
            <w:r>
              <w:t xml:space="preserve">to be </w:t>
            </w:r>
            <w:r>
              <w:t>determined by the commissioner</w:t>
            </w:r>
            <w:r>
              <w:t>. The bill requires the commissioner</w:t>
            </w:r>
            <w:r>
              <w:t>, in adopting such methods for a test authorized t</w:t>
            </w:r>
            <w:r>
              <w:t>o be used as such a substitute,</w:t>
            </w:r>
            <w:r>
              <w:t xml:space="preserve"> to designate a student's performance as </w:t>
            </w:r>
            <w:r w:rsidRPr="001B6EC8">
              <w:t xml:space="preserve">"masters grade-level performance" if the student's performance entitles the student to receive college credit or meets the </w:t>
            </w:r>
            <w:r>
              <w:t>test</w:t>
            </w:r>
            <w:r w:rsidRPr="001B6EC8">
              <w:t xml:space="preserve"> provider's designated grade-level college readiness perf</w:t>
            </w:r>
            <w:r w:rsidRPr="001B6EC8">
              <w:t>ormance benchmark.</w:t>
            </w:r>
            <w:r>
              <w:t xml:space="preserve"> The bill </w:t>
            </w:r>
            <w:r>
              <w:t xml:space="preserve">removes </w:t>
            </w:r>
            <w:r>
              <w:t xml:space="preserve">a </w:t>
            </w:r>
            <w:r>
              <w:t xml:space="preserve">certain </w:t>
            </w:r>
            <w:r>
              <w:t xml:space="preserve">requirement regarding subsequent testing </w:t>
            </w:r>
            <w:r>
              <w:t xml:space="preserve">that applies </w:t>
            </w:r>
            <w:r>
              <w:t xml:space="preserve">specifically to a student who takes the </w:t>
            </w:r>
            <w:r>
              <w:t xml:space="preserve">PSAT or the ACT </w:t>
            </w:r>
            <w:r>
              <w:t>Plan</w:t>
            </w:r>
            <w:r>
              <w:t xml:space="preserve"> </w:t>
            </w:r>
            <w:r>
              <w:t>as such a substitute but fails to perform satisfactorily</w:t>
            </w:r>
            <w:r>
              <w:t xml:space="preserve">. </w:t>
            </w:r>
            <w:r>
              <w:t>The bill requires the commissioner by</w:t>
            </w:r>
            <w:r>
              <w:t xml:space="preserve"> rule to determine a method for appropriately crediting a student </w:t>
            </w:r>
            <w:r>
              <w:t xml:space="preserve">for growth </w:t>
            </w:r>
            <w:r>
              <w:t xml:space="preserve">under the </w:t>
            </w:r>
            <w:r>
              <w:t xml:space="preserve">school progress domain of the public school accountability system based on the student's performance on </w:t>
            </w:r>
            <w:r>
              <w:t xml:space="preserve">such </w:t>
            </w:r>
            <w:r>
              <w:t>a substitute</w:t>
            </w:r>
            <w:r>
              <w:t xml:space="preserve"> test. </w:t>
            </w:r>
            <w:r>
              <w:t xml:space="preserve">The bill </w:t>
            </w:r>
            <w:r>
              <w:t>adds a temporary provision set t</w:t>
            </w:r>
            <w:r>
              <w:t xml:space="preserve">o expire September 1, 2020, </w:t>
            </w:r>
            <w:r>
              <w:t>requir</w:t>
            </w:r>
            <w:r>
              <w:t>ing</w:t>
            </w:r>
            <w:r>
              <w:t xml:space="preserve"> the commissioner to implement these provisions effective beginning with the 2019-2020 accountability rating period. </w:t>
            </w:r>
          </w:p>
          <w:p w:rsidR="0095734A" w:rsidRDefault="00A7498B" w:rsidP="00077DD7">
            <w:pPr>
              <w:pStyle w:val="Header"/>
              <w:jc w:val="both"/>
            </w:pPr>
          </w:p>
          <w:p w:rsidR="005E2E46" w:rsidRDefault="00A7498B" w:rsidP="00077DD7">
            <w:pPr>
              <w:pStyle w:val="Header"/>
              <w:jc w:val="both"/>
            </w:pPr>
            <w:r>
              <w:t>C.S.H.B. 1480</w:t>
            </w:r>
            <w:r>
              <w:t xml:space="preserve"> </w:t>
            </w:r>
            <w:r>
              <w:t>removes</w:t>
            </w:r>
            <w:r>
              <w:t xml:space="preserve"> the</w:t>
            </w:r>
            <w:r>
              <w:t xml:space="preserve"> previous </w:t>
            </w:r>
            <w:r>
              <w:t xml:space="preserve">test </w:t>
            </w:r>
            <w:r>
              <w:t>scheduling</w:t>
            </w:r>
            <w:r>
              <w:t xml:space="preserve"> requirement</w:t>
            </w:r>
            <w:r>
              <w:t xml:space="preserve">s and requires </w:t>
            </w:r>
            <w:r>
              <w:t xml:space="preserve">instead </w:t>
            </w:r>
            <w:r>
              <w:t xml:space="preserve">the </w:t>
            </w:r>
            <w:r>
              <w:t>adopt</w:t>
            </w:r>
            <w:r>
              <w:t>ion of</w:t>
            </w:r>
            <w:r>
              <w:t xml:space="preserve"> a schedule that minimizes the disruption of cla</w:t>
            </w:r>
            <w:r>
              <w:t>ssroom instruction and maximizes</w:t>
            </w:r>
            <w:r>
              <w:t xml:space="preserve"> available instruction time by scheduling the spring administration of the tests to occur as close to the end of the semester as possible</w:t>
            </w:r>
            <w:r>
              <w:t xml:space="preserve"> but not later than the second week of </w:t>
            </w:r>
            <w:r>
              <w:t>May</w:t>
            </w:r>
            <w:r>
              <w:t xml:space="preserve">. </w:t>
            </w:r>
            <w:r>
              <w:t>The bill changes the frequency with which TEA is required to release questions and answer keys to certain statewide standardized tests and end-of</w:t>
            </w:r>
            <w:r>
              <w:t>-</w:t>
            </w:r>
            <w:r>
              <w:t xml:space="preserve">course tests from every third year to at least every third year. </w:t>
            </w:r>
          </w:p>
          <w:p w:rsidR="005E2E46" w:rsidRDefault="00A7498B" w:rsidP="00077DD7">
            <w:pPr>
              <w:pStyle w:val="Header"/>
              <w:jc w:val="both"/>
            </w:pPr>
          </w:p>
          <w:p w:rsidR="00052A2B" w:rsidRDefault="00A7498B" w:rsidP="00077DD7">
            <w:pPr>
              <w:pStyle w:val="Header"/>
              <w:jc w:val="both"/>
            </w:pPr>
            <w:r>
              <w:t>C.S.</w:t>
            </w:r>
            <w:r>
              <w:t>H.B. 1480</w:t>
            </w:r>
            <w:r>
              <w:t xml:space="preserve"> removes the </w:t>
            </w:r>
            <w:r>
              <w:t>specification in a provision</w:t>
            </w:r>
            <w:r>
              <w:t>,</w:t>
            </w:r>
            <w:r>
              <w:t xml:space="preserve"> </w:t>
            </w:r>
            <w:r>
              <w:t xml:space="preserve">set to take effect </w:t>
            </w:r>
            <w:r>
              <w:t xml:space="preserve">on </w:t>
            </w:r>
            <w:r>
              <w:t>September 1, 2019,</w:t>
            </w:r>
            <w:r>
              <w:t xml:space="preserve"> </w:t>
            </w:r>
            <w:r>
              <w:t>which</w:t>
            </w:r>
            <w:r>
              <w:t xml:space="preserve"> </w:t>
            </w:r>
            <w:r>
              <w:t>authorizes the administration of an alternate test to a student who failed to perform satisfactorily on a te</w:t>
            </w:r>
            <w:r>
              <w:t>s</w:t>
            </w:r>
            <w:r>
              <w:t xml:space="preserve">t required for graduation, </w:t>
            </w:r>
            <w:r>
              <w:t xml:space="preserve">that </w:t>
            </w:r>
            <w:r>
              <w:t xml:space="preserve">prohibits a </w:t>
            </w:r>
            <w:r>
              <w:t xml:space="preserve">district </w:t>
            </w:r>
            <w:r>
              <w:t>from</w:t>
            </w:r>
            <w:r>
              <w:t xml:space="preserve"> administer</w:t>
            </w:r>
            <w:r>
              <w:t>in</w:t>
            </w:r>
            <w:r>
              <w:t>g</w:t>
            </w:r>
            <w:r>
              <w:t xml:space="preserve"> </w:t>
            </w:r>
            <w:r>
              <w:t>for such a purpose</w:t>
            </w:r>
            <w:r>
              <w:t xml:space="preserve"> a test or part of a</w:t>
            </w:r>
            <w:r>
              <w:t xml:space="preserve"> </w:t>
            </w:r>
            <w:r>
              <w:t>test that asse</w:t>
            </w:r>
            <w:r>
              <w:t>s</w:t>
            </w:r>
            <w:r>
              <w:t>s</w:t>
            </w:r>
            <w:r>
              <w:t>es</w:t>
            </w:r>
            <w:r>
              <w:t xml:space="preserve"> a subject that was not assessed in </w:t>
            </w:r>
            <w:r>
              <w:t xml:space="preserve">the test on which </w:t>
            </w:r>
            <w:r>
              <w:t>the student</w:t>
            </w:r>
            <w:r>
              <w:t xml:space="preserve"> failed to perform satisfactorily</w:t>
            </w:r>
            <w:r>
              <w:t xml:space="preserve">. </w:t>
            </w:r>
          </w:p>
          <w:p w:rsidR="0010019D" w:rsidRDefault="00A7498B" w:rsidP="00077DD7">
            <w:pPr>
              <w:pStyle w:val="Header"/>
              <w:jc w:val="both"/>
            </w:pPr>
          </w:p>
          <w:p w:rsidR="0010019D" w:rsidRDefault="00A7498B" w:rsidP="00077DD7">
            <w:pPr>
              <w:pStyle w:val="Header"/>
              <w:jc w:val="both"/>
            </w:pPr>
            <w:r>
              <w:t xml:space="preserve">C.S.H.B. 1480 </w:t>
            </w:r>
            <w:r>
              <w:t xml:space="preserve">changes the </w:t>
            </w:r>
            <w:r>
              <w:t xml:space="preserve">subject areas of </w:t>
            </w:r>
            <w:r>
              <w:t>campus distinction designations for outstanding perf</w:t>
            </w:r>
            <w:r>
              <w:t xml:space="preserve">ormance in academic achievement </w:t>
            </w:r>
            <w:r>
              <w:t xml:space="preserve">by removing English language arts and social studies and </w:t>
            </w:r>
            <w:r>
              <w:t xml:space="preserve">by </w:t>
            </w:r>
            <w:r>
              <w:t>including reading</w:t>
            </w:r>
            <w:r>
              <w:t xml:space="preserve">. </w:t>
            </w:r>
            <w:r>
              <w:t xml:space="preserve">The bill repeals statutory provisions relating to the adoption and administration of </w:t>
            </w:r>
            <w:r>
              <w:t xml:space="preserve">optional </w:t>
            </w:r>
            <w:r>
              <w:t>postsecondary readiness tests</w:t>
            </w:r>
            <w:r>
              <w:t xml:space="preserve"> in Algebra II and Eng</w:t>
            </w:r>
            <w:r>
              <w:t xml:space="preserve">lish III but retains the exemption </w:t>
            </w:r>
            <w:r>
              <w:t xml:space="preserve">from college readiness requirements under the Texas Success Initiative </w:t>
            </w:r>
            <w:r>
              <w:t xml:space="preserve">for a student who </w:t>
            </w:r>
            <w:r>
              <w:t>has demonstrated the performance standard for college readiness on those optional tests</w:t>
            </w:r>
            <w:r>
              <w:t xml:space="preserve"> before th</w:t>
            </w:r>
            <w:r>
              <w:t>is</w:t>
            </w:r>
            <w:r>
              <w:t xml:space="preserve"> repeal</w:t>
            </w:r>
            <w:r>
              <w:t xml:space="preserve">. </w:t>
            </w:r>
          </w:p>
          <w:p w:rsidR="00B14CF2" w:rsidRDefault="00A7498B" w:rsidP="00077DD7">
            <w:pPr>
              <w:pStyle w:val="Header"/>
              <w:jc w:val="both"/>
            </w:pPr>
          </w:p>
          <w:p w:rsidR="002C420D" w:rsidRDefault="00A7498B" w:rsidP="00077DD7">
            <w:pPr>
              <w:pStyle w:val="Header"/>
              <w:jc w:val="both"/>
            </w:pPr>
            <w:r>
              <w:t xml:space="preserve">C.S.H.B. 1480 applies </w:t>
            </w:r>
            <w:r>
              <w:t>beginning with the 2019-202</w:t>
            </w:r>
            <w:r>
              <w:t>0</w:t>
            </w:r>
            <w:r>
              <w:t xml:space="preserve"> school year.</w:t>
            </w:r>
          </w:p>
          <w:p w:rsidR="002C420D" w:rsidRDefault="00A7498B" w:rsidP="00077DD7">
            <w:pPr>
              <w:pStyle w:val="Header"/>
              <w:jc w:val="both"/>
            </w:pPr>
          </w:p>
          <w:p w:rsidR="002C420D" w:rsidRDefault="00A7498B" w:rsidP="00077DD7">
            <w:pPr>
              <w:pStyle w:val="Header"/>
              <w:jc w:val="both"/>
            </w:pPr>
            <w:r>
              <w:t>C.S.H.B. 1480 repeals the following Education Code provisions:</w:t>
            </w:r>
          </w:p>
          <w:p w:rsidR="002C420D" w:rsidRDefault="00A7498B" w:rsidP="00077DD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7.102(c)(5)</w:t>
            </w:r>
          </w:p>
          <w:p w:rsidR="002C420D" w:rsidRDefault="00A7498B" w:rsidP="00077DD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Sections 28.0211(a-2), (b), (d), (e), (i-1), (i-2),</w:t>
            </w:r>
            <w:r>
              <w:t xml:space="preserve"> (k),</w:t>
            </w:r>
            <w:r>
              <w:t xml:space="preserve"> (m), and (m-1)</w:t>
            </w:r>
          </w:p>
          <w:p w:rsidR="00B14CF2" w:rsidRDefault="00A7498B" w:rsidP="00077DD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39.0238</w:t>
            </w:r>
          </w:p>
          <w:p w:rsidR="008423E4" w:rsidRPr="00835628" w:rsidRDefault="00A7498B" w:rsidP="00077DD7">
            <w:pPr>
              <w:rPr>
                <w:b/>
              </w:rPr>
            </w:pPr>
          </w:p>
        </w:tc>
      </w:tr>
      <w:tr w:rsidR="00FB40D5" w:rsidTr="00345119">
        <w:tc>
          <w:tcPr>
            <w:tcW w:w="9576" w:type="dxa"/>
          </w:tcPr>
          <w:p w:rsidR="008423E4" w:rsidRPr="00A8133F" w:rsidRDefault="00A7498B" w:rsidP="00077DD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</w:p>
          <w:p w:rsidR="008423E4" w:rsidRDefault="00A7498B" w:rsidP="00077DD7"/>
          <w:p w:rsidR="008423E4" w:rsidRPr="003624F2" w:rsidRDefault="00A7498B" w:rsidP="00077D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</w:t>
            </w:r>
            <w:r>
              <w:t>the bill does not receive the necessary vote, September 1, 2019.</w:t>
            </w:r>
          </w:p>
          <w:p w:rsidR="008423E4" w:rsidRPr="00233FDB" w:rsidRDefault="00A7498B" w:rsidP="00077DD7">
            <w:pPr>
              <w:rPr>
                <w:b/>
              </w:rPr>
            </w:pPr>
          </w:p>
        </w:tc>
      </w:tr>
      <w:tr w:rsidR="00FB40D5" w:rsidTr="00345119">
        <w:tc>
          <w:tcPr>
            <w:tcW w:w="9576" w:type="dxa"/>
          </w:tcPr>
          <w:p w:rsidR="007536B4" w:rsidRDefault="00A7498B" w:rsidP="00077DD7">
            <w:pPr>
              <w:jc w:val="both"/>
              <w:rPr>
                <w:b/>
                <w:u w:val="single"/>
              </w:rPr>
            </w:pPr>
          </w:p>
          <w:p w:rsidR="0029299C" w:rsidRDefault="00A7498B" w:rsidP="00077DD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34827" w:rsidRDefault="00A7498B" w:rsidP="00077DD7">
            <w:pPr>
              <w:jc w:val="both"/>
            </w:pPr>
          </w:p>
          <w:p w:rsidR="00534827" w:rsidRDefault="00A7498B" w:rsidP="00077DD7">
            <w:pPr>
              <w:jc w:val="both"/>
            </w:pPr>
            <w:r>
              <w:t>While C.S.H.B. 1480 may differ from the original in minor or nonsubstantive ways, the following summarizes the substantial differences between the in</w:t>
            </w:r>
            <w:r>
              <w:t>troduced and committee substitute versions of the bill.</w:t>
            </w:r>
          </w:p>
          <w:p w:rsidR="00534827" w:rsidRDefault="00A7498B" w:rsidP="00077DD7">
            <w:pPr>
              <w:jc w:val="both"/>
            </w:pPr>
          </w:p>
          <w:p w:rsidR="00534827" w:rsidRDefault="00A7498B" w:rsidP="00077DD7">
            <w:pPr>
              <w:jc w:val="both"/>
            </w:pPr>
            <w:r>
              <w:t xml:space="preserve">The substitute includes </w:t>
            </w:r>
            <w:r>
              <w:t>provisions requiring</w:t>
            </w:r>
            <w:r>
              <w:t xml:space="preserve"> </w:t>
            </w:r>
            <w:r>
              <w:t xml:space="preserve">a district </w:t>
            </w:r>
            <w:r>
              <w:t>board of trustees to adopt a policy regarding accelerated learning committee</w:t>
            </w:r>
            <w:r>
              <w:t xml:space="preserve">s, setting out certain requirements for that policy, and </w:t>
            </w:r>
            <w:r>
              <w:t>establishi</w:t>
            </w:r>
            <w:r>
              <w:t xml:space="preserve">ng that </w:t>
            </w:r>
            <w:r>
              <w:t xml:space="preserve">a </w:t>
            </w:r>
            <w:r>
              <w:t xml:space="preserve">superintendent or principal is not required to serve on such committee. </w:t>
            </w:r>
          </w:p>
          <w:p w:rsidR="00534827" w:rsidRDefault="00A7498B" w:rsidP="00077DD7">
            <w:pPr>
              <w:jc w:val="both"/>
            </w:pPr>
          </w:p>
          <w:p w:rsidR="00943CF9" w:rsidRDefault="00A7498B" w:rsidP="00077DD7">
            <w:pPr>
              <w:jc w:val="both"/>
            </w:pPr>
            <w:r>
              <w:t xml:space="preserve">The substitute </w:t>
            </w:r>
            <w:r>
              <w:t xml:space="preserve">repeals </w:t>
            </w:r>
            <w:r>
              <w:t xml:space="preserve">the requirement for the commissioner to adopt rules </w:t>
            </w:r>
            <w:r>
              <w:t xml:space="preserve">relating to </w:t>
            </w:r>
            <w:r>
              <w:t xml:space="preserve">certain </w:t>
            </w:r>
            <w:r>
              <w:t xml:space="preserve">accelerated instruction and standardized testing </w:t>
            </w:r>
            <w:r>
              <w:t xml:space="preserve">requirements </w:t>
            </w:r>
            <w:r>
              <w:t>in the third th</w:t>
            </w:r>
            <w:r>
              <w:t>rough eighth grades</w:t>
            </w:r>
            <w:r>
              <w:t>.</w:t>
            </w:r>
          </w:p>
          <w:p w:rsidR="008B4B4A" w:rsidRDefault="00A7498B" w:rsidP="00077DD7">
            <w:pPr>
              <w:jc w:val="both"/>
            </w:pPr>
          </w:p>
          <w:p w:rsidR="0039614C" w:rsidRDefault="00A7498B" w:rsidP="00077DD7">
            <w:pPr>
              <w:jc w:val="both"/>
            </w:pPr>
            <w:r>
              <w:t>The substitute makes the following changes regarding the scheduling of end-of-course tests:</w:t>
            </w:r>
          </w:p>
          <w:p w:rsidR="0039614C" w:rsidRDefault="00A7498B" w:rsidP="00077DD7">
            <w:pPr>
              <w:pStyle w:val="ListParagraph"/>
              <w:numPr>
                <w:ilvl w:val="0"/>
                <w:numId w:val="10"/>
              </w:numPr>
              <w:spacing w:before="120" w:after="120"/>
              <w:contextualSpacing w:val="0"/>
              <w:jc w:val="both"/>
            </w:pPr>
            <w:r>
              <w:t>requires the commissioner to adopt the schedule with input from other appropriate stakeholders in addition to districts; and</w:t>
            </w:r>
          </w:p>
          <w:p w:rsidR="0039614C" w:rsidRDefault="00A7498B" w:rsidP="00077DD7">
            <w:pPr>
              <w:pStyle w:val="ListParagraph"/>
              <w:numPr>
                <w:ilvl w:val="0"/>
                <w:numId w:val="10"/>
              </w:numPr>
              <w:spacing w:before="120" w:after="120"/>
              <w:contextualSpacing w:val="0"/>
              <w:jc w:val="both"/>
            </w:pPr>
            <w:r>
              <w:t xml:space="preserve">specifies that </w:t>
            </w:r>
            <w:r>
              <w:t>the spring administration of the tests must occur not later than the second week of May.</w:t>
            </w:r>
          </w:p>
          <w:p w:rsidR="0039614C" w:rsidRDefault="00A7498B" w:rsidP="00077DD7">
            <w:pPr>
              <w:jc w:val="both"/>
            </w:pPr>
          </w:p>
          <w:p w:rsidR="005F7A2A" w:rsidRDefault="00A7498B" w:rsidP="00077DD7">
            <w:pPr>
              <w:jc w:val="both"/>
            </w:pPr>
            <w:r>
              <w:t xml:space="preserve">The substitute includes the following revisions relating to acceptable substitute </w:t>
            </w:r>
            <w:r>
              <w:t>metrics</w:t>
            </w:r>
            <w:r>
              <w:t xml:space="preserve"> for the secondary-level performance on end-of-course tests </w:t>
            </w:r>
            <w:r>
              <w:t xml:space="preserve">that is </w:t>
            </w:r>
            <w:r>
              <w:t xml:space="preserve">required </w:t>
            </w:r>
            <w:r>
              <w:t>for accountability purposes and for graduation:</w:t>
            </w:r>
          </w:p>
          <w:p w:rsidR="004300B1" w:rsidRDefault="00A7498B" w:rsidP="00077DD7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jc w:val="both"/>
            </w:pPr>
            <w:r>
              <w:t xml:space="preserve">the </w:t>
            </w:r>
            <w:r>
              <w:t>addition</w:t>
            </w:r>
            <w:r>
              <w:t xml:space="preserve"> of satisfactory performance on the </w:t>
            </w:r>
            <w:r>
              <w:t xml:space="preserve">Texas Success Initiative diagnostic </w:t>
            </w:r>
            <w:r>
              <w:t>test as one of the acceptable substitute metrics;</w:t>
            </w:r>
          </w:p>
          <w:p w:rsidR="004300B1" w:rsidRDefault="00A7498B" w:rsidP="00077DD7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jc w:val="both"/>
            </w:pPr>
            <w:r>
              <w:t xml:space="preserve">a requirement </w:t>
            </w:r>
            <w:r>
              <w:t xml:space="preserve">for </w:t>
            </w:r>
            <w:r>
              <w:t xml:space="preserve">college-ready or college credit eligible performance on </w:t>
            </w:r>
            <w:r>
              <w:t>such a substituted test to be counted as equivalent to "masters grade-level performance" on the applicable end-of course test;</w:t>
            </w:r>
          </w:p>
          <w:p w:rsidR="00267581" w:rsidRDefault="00A7498B" w:rsidP="00077DD7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jc w:val="both"/>
            </w:pPr>
            <w:r>
              <w:t xml:space="preserve">the </w:t>
            </w:r>
            <w:r>
              <w:t>remov</w:t>
            </w:r>
            <w:r>
              <w:t>al of</w:t>
            </w:r>
            <w:r>
              <w:t xml:space="preserve"> language requiring different treatment of </w:t>
            </w:r>
            <w:r>
              <w:t>PSAT and ACT Plan scores for purposes of subsequent secondary-level test</w:t>
            </w:r>
            <w:r>
              <w:t xml:space="preserve">ing if the satisfactory performance level </w:t>
            </w:r>
            <w:r>
              <w:t>has</w:t>
            </w:r>
            <w:r>
              <w:t xml:space="preserve"> not </w:t>
            </w:r>
            <w:r>
              <w:t xml:space="preserve">been </w:t>
            </w:r>
            <w:r>
              <w:t>met;</w:t>
            </w:r>
            <w:r>
              <w:t xml:space="preserve"> </w:t>
            </w:r>
          </w:p>
          <w:p w:rsidR="00267581" w:rsidRDefault="00A7498B" w:rsidP="00077DD7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jc w:val="both"/>
            </w:pPr>
            <w:r>
              <w:t>a requirement for the commissioner to determine a method to account for substituted scores for purposes of school progress domain indicators;</w:t>
            </w:r>
            <w:r>
              <w:t xml:space="preserve"> and</w:t>
            </w:r>
          </w:p>
          <w:p w:rsidR="008B4B4A" w:rsidRDefault="00A7498B" w:rsidP="00077DD7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jc w:val="both"/>
            </w:pPr>
            <w:r>
              <w:t>a requirement for the commissioner to implement t</w:t>
            </w:r>
            <w:r>
              <w:t>hese changes beginning with the 2019</w:t>
            </w:r>
            <w:r>
              <w:noBreakHyphen/>
            </w:r>
            <w:r>
              <w:t xml:space="preserve">2020 accountability rating period. </w:t>
            </w:r>
          </w:p>
          <w:p w:rsidR="008B4B4A" w:rsidRDefault="00A7498B" w:rsidP="00077DD7">
            <w:pPr>
              <w:jc w:val="both"/>
            </w:pPr>
          </w:p>
          <w:p w:rsidR="008B4B4A" w:rsidRDefault="00A7498B" w:rsidP="00077DD7">
            <w:pPr>
              <w:jc w:val="both"/>
            </w:pPr>
          </w:p>
          <w:p w:rsidR="00943CF9" w:rsidRDefault="00A7498B" w:rsidP="00077DD7">
            <w:pPr>
              <w:jc w:val="both"/>
            </w:pPr>
          </w:p>
          <w:p w:rsidR="00943CF9" w:rsidRPr="00534827" w:rsidRDefault="00A7498B" w:rsidP="00077DD7">
            <w:pPr>
              <w:jc w:val="both"/>
            </w:pPr>
          </w:p>
        </w:tc>
      </w:tr>
      <w:tr w:rsidR="00FB40D5" w:rsidTr="00345119">
        <w:tc>
          <w:tcPr>
            <w:tcW w:w="9576" w:type="dxa"/>
          </w:tcPr>
          <w:p w:rsidR="0029299C" w:rsidRPr="009C1E9A" w:rsidRDefault="00A7498B" w:rsidP="00077DD7">
            <w:pPr>
              <w:rPr>
                <w:b/>
                <w:u w:val="single"/>
              </w:rPr>
            </w:pPr>
          </w:p>
        </w:tc>
      </w:tr>
      <w:tr w:rsidR="00FB40D5" w:rsidTr="00345119">
        <w:tc>
          <w:tcPr>
            <w:tcW w:w="9576" w:type="dxa"/>
          </w:tcPr>
          <w:p w:rsidR="0029299C" w:rsidRPr="0029299C" w:rsidRDefault="00A7498B" w:rsidP="00077DD7">
            <w:pPr>
              <w:jc w:val="both"/>
            </w:pPr>
          </w:p>
        </w:tc>
      </w:tr>
    </w:tbl>
    <w:p w:rsidR="008423E4" w:rsidRPr="00BE0E75" w:rsidRDefault="00A7498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7498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7498B">
      <w:r>
        <w:separator/>
      </w:r>
    </w:p>
  </w:endnote>
  <w:endnote w:type="continuationSeparator" w:id="0">
    <w:p w:rsidR="00000000" w:rsidRDefault="00A7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8E" w:rsidRDefault="00A74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B40D5" w:rsidTr="009C1E9A">
      <w:trPr>
        <w:cantSplit/>
      </w:trPr>
      <w:tc>
        <w:tcPr>
          <w:tcW w:w="0" w:type="pct"/>
        </w:tcPr>
        <w:p w:rsidR="00137D90" w:rsidRDefault="00A749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7498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7498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749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749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B40D5" w:rsidTr="009C1E9A">
      <w:trPr>
        <w:cantSplit/>
      </w:trPr>
      <w:tc>
        <w:tcPr>
          <w:tcW w:w="0" w:type="pct"/>
        </w:tcPr>
        <w:p w:rsidR="00EC379B" w:rsidRDefault="00A749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7498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21640</w:t>
          </w:r>
        </w:p>
      </w:tc>
      <w:tc>
        <w:tcPr>
          <w:tcW w:w="2453" w:type="pct"/>
        </w:tcPr>
        <w:p w:rsidR="00EC379B" w:rsidRDefault="00A749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19.82.515</w:t>
          </w:r>
          <w:r>
            <w:fldChar w:fldCharType="end"/>
          </w:r>
        </w:p>
      </w:tc>
    </w:tr>
    <w:tr w:rsidR="00FB40D5" w:rsidTr="009C1E9A">
      <w:trPr>
        <w:cantSplit/>
      </w:trPr>
      <w:tc>
        <w:tcPr>
          <w:tcW w:w="0" w:type="pct"/>
        </w:tcPr>
        <w:p w:rsidR="00EC379B" w:rsidRDefault="00A7498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7498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86R </w:t>
          </w:r>
          <w:r>
            <w:rPr>
              <w:rFonts w:ascii="Shruti" w:hAnsi="Shruti"/>
              <w:sz w:val="22"/>
            </w:rPr>
            <w:t>10938</w:t>
          </w:r>
        </w:p>
      </w:tc>
      <w:tc>
        <w:tcPr>
          <w:tcW w:w="2453" w:type="pct"/>
        </w:tcPr>
        <w:p w:rsidR="00EC379B" w:rsidRDefault="00A7498B" w:rsidP="006D504F">
          <w:pPr>
            <w:pStyle w:val="Footer"/>
            <w:rPr>
              <w:rStyle w:val="PageNumber"/>
            </w:rPr>
          </w:pPr>
        </w:p>
        <w:p w:rsidR="00EC379B" w:rsidRDefault="00A749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B40D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7498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  <w:p w:rsidR="00EC379B" w:rsidRDefault="00A7498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7498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8E" w:rsidRDefault="00A74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7498B">
      <w:r>
        <w:separator/>
      </w:r>
    </w:p>
  </w:footnote>
  <w:footnote w:type="continuationSeparator" w:id="0">
    <w:p w:rsidR="00000000" w:rsidRDefault="00A7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8E" w:rsidRDefault="00A74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8E" w:rsidRDefault="00A749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8E" w:rsidRDefault="00A74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7377"/>
    <w:multiLevelType w:val="hybridMultilevel"/>
    <w:tmpl w:val="D90E98C8"/>
    <w:lvl w:ilvl="0" w:tplc="CB981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3EC4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FCF3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C049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8C0A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549C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E5D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825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1E66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75063"/>
    <w:multiLevelType w:val="hybridMultilevel"/>
    <w:tmpl w:val="788CEE14"/>
    <w:lvl w:ilvl="0" w:tplc="CA3CD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B8D6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AEF7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F41E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E81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58AA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AAE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947C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E076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87B1A"/>
    <w:multiLevelType w:val="hybridMultilevel"/>
    <w:tmpl w:val="D2522CA8"/>
    <w:lvl w:ilvl="0" w:tplc="5F301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46C0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12EF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853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A46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EEEE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2B2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420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60B0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E5D3B"/>
    <w:multiLevelType w:val="hybridMultilevel"/>
    <w:tmpl w:val="CB46D8DE"/>
    <w:lvl w:ilvl="0" w:tplc="C8340518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B7326ECC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4F41AA8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EB856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9AA771E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2E6298C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4ECE8520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AD6217DC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A84A8CAC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2C4F1C14"/>
    <w:multiLevelType w:val="hybridMultilevel"/>
    <w:tmpl w:val="E1EEE1CC"/>
    <w:lvl w:ilvl="0" w:tplc="95E26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2E4F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62B9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AC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06B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8A02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44B9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40A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4663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E5CB5"/>
    <w:multiLevelType w:val="hybridMultilevel"/>
    <w:tmpl w:val="D04A2C66"/>
    <w:lvl w:ilvl="0" w:tplc="9FBC7E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E02B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327C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9E27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EB9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E26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2051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EF0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EA8D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42DA9"/>
    <w:multiLevelType w:val="hybridMultilevel"/>
    <w:tmpl w:val="D6503324"/>
    <w:lvl w:ilvl="0" w:tplc="2ED64E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9A77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4A6C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EF4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665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D0E1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67F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F23C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9C5F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97C21"/>
    <w:multiLevelType w:val="hybridMultilevel"/>
    <w:tmpl w:val="C13CD4EE"/>
    <w:lvl w:ilvl="0" w:tplc="2A1CB8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F243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BC8C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82A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E6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6619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C1E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A61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F25F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6262E"/>
    <w:multiLevelType w:val="hybridMultilevel"/>
    <w:tmpl w:val="EB5474E4"/>
    <w:lvl w:ilvl="0" w:tplc="8A36A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EB5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54E4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AE78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0A5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3AF6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70EF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60A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DC08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B6CA3"/>
    <w:multiLevelType w:val="hybridMultilevel"/>
    <w:tmpl w:val="D0F01A5C"/>
    <w:lvl w:ilvl="0" w:tplc="CFF23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EE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869D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092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B600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F4DF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B227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4E7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927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004D5"/>
    <w:multiLevelType w:val="hybridMultilevel"/>
    <w:tmpl w:val="08A02BEA"/>
    <w:lvl w:ilvl="0" w:tplc="C26C4582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ED48A5A0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85906050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67F0D3FA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B36CCB18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FA52D44A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B534403A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5D469A54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8C001A6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D5"/>
    <w:rsid w:val="00A7498B"/>
    <w:rsid w:val="00FB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1C3810-AAF1-4F98-835B-624AF227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D26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26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260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2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260C"/>
    <w:rPr>
      <w:b/>
      <w:bCs/>
    </w:rPr>
  </w:style>
  <w:style w:type="paragraph" w:styleId="Revision">
    <w:name w:val="Revision"/>
    <w:hidden/>
    <w:uiPriority w:val="99"/>
    <w:semiHidden/>
    <w:rsid w:val="008B4B4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6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1764</Words>
  <Characters>10389</Characters>
  <Application>Microsoft Office Word</Application>
  <DocSecurity>4</DocSecurity>
  <Lines>203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HB01480 (Committee Report (Substituted))</vt:lpstr>
    </vt:vector>
  </TitlesOfParts>
  <Company>State of Texas</Company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21640</dc:subject>
  <dc:creator>State of Texas</dc:creator>
  <dc:description>HB 1480 by VanDeaver-(H)Public Education (Substitute Document Number: 86R 10938)</dc:description>
  <cp:lastModifiedBy>Scotty Wimberley</cp:lastModifiedBy>
  <cp:revision>2</cp:revision>
  <cp:lastPrinted>2019-03-01T17:59:00Z</cp:lastPrinted>
  <dcterms:created xsi:type="dcterms:W3CDTF">2019-03-28T21:04:00Z</dcterms:created>
  <dcterms:modified xsi:type="dcterms:W3CDTF">2019-03-28T21:04:00Z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19.82.515</vt:lpwstr>
  </property>
</Properties>
</file>