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C561E" w:rsidTr="00345119">
        <w:tc>
          <w:tcPr>
            <w:tcW w:w="9576" w:type="dxa"/>
            <w:noWrap/>
          </w:tcPr>
          <w:p w:rsidR="008423E4" w:rsidRPr="0022177D" w:rsidRDefault="0017721A" w:rsidP="00345119">
            <w:pPr>
              <w:pStyle w:val="Heading1"/>
            </w:pPr>
            <w:bookmarkStart w:id="0" w:name="_GoBack"/>
            <w:bookmarkEnd w:id="0"/>
            <w:r w:rsidRPr="00631897">
              <w:t>BILL ANALYSIS</w:t>
            </w:r>
          </w:p>
        </w:tc>
      </w:tr>
    </w:tbl>
    <w:p w:rsidR="008423E4" w:rsidRPr="0022177D" w:rsidRDefault="0017721A" w:rsidP="008423E4">
      <w:pPr>
        <w:jc w:val="center"/>
      </w:pPr>
    </w:p>
    <w:p w:rsidR="008423E4" w:rsidRPr="00B31F0E" w:rsidRDefault="0017721A" w:rsidP="008423E4"/>
    <w:p w:rsidR="008423E4" w:rsidRPr="00742794" w:rsidRDefault="0017721A" w:rsidP="008423E4">
      <w:pPr>
        <w:tabs>
          <w:tab w:val="right" w:pos="9360"/>
        </w:tabs>
      </w:pPr>
    </w:p>
    <w:tbl>
      <w:tblPr>
        <w:tblW w:w="0" w:type="auto"/>
        <w:tblLayout w:type="fixed"/>
        <w:tblLook w:val="01E0" w:firstRow="1" w:lastRow="1" w:firstColumn="1" w:lastColumn="1" w:noHBand="0" w:noVBand="0"/>
      </w:tblPr>
      <w:tblGrid>
        <w:gridCol w:w="9576"/>
      </w:tblGrid>
      <w:tr w:rsidR="001C561E" w:rsidTr="00345119">
        <w:tc>
          <w:tcPr>
            <w:tcW w:w="9576" w:type="dxa"/>
          </w:tcPr>
          <w:p w:rsidR="008423E4" w:rsidRPr="00861995" w:rsidRDefault="0017721A" w:rsidP="00345119">
            <w:pPr>
              <w:jc w:val="right"/>
            </w:pPr>
            <w:r>
              <w:t>C.S.H.B. 1482</w:t>
            </w:r>
          </w:p>
        </w:tc>
      </w:tr>
      <w:tr w:rsidR="001C561E" w:rsidTr="00345119">
        <w:tc>
          <w:tcPr>
            <w:tcW w:w="9576" w:type="dxa"/>
          </w:tcPr>
          <w:p w:rsidR="008423E4" w:rsidRPr="00861995" w:rsidRDefault="0017721A" w:rsidP="00C86424">
            <w:pPr>
              <w:jc w:val="right"/>
            </w:pPr>
            <w:r>
              <w:t xml:space="preserve">By: </w:t>
            </w:r>
            <w:r>
              <w:t>Lozano</w:t>
            </w:r>
          </w:p>
        </w:tc>
      </w:tr>
      <w:tr w:rsidR="001C561E" w:rsidTr="00345119">
        <w:tc>
          <w:tcPr>
            <w:tcW w:w="9576" w:type="dxa"/>
          </w:tcPr>
          <w:p w:rsidR="008423E4" w:rsidRPr="00861995" w:rsidRDefault="0017721A" w:rsidP="00345119">
            <w:pPr>
              <w:jc w:val="right"/>
            </w:pPr>
            <w:r>
              <w:t>Higher Education</w:t>
            </w:r>
          </w:p>
        </w:tc>
      </w:tr>
      <w:tr w:rsidR="001C561E" w:rsidTr="00345119">
        <w:tc>
          <w:tcPr>
            <w:tcW w:w="9576" w:type="dxa"/>
          </w:tcPr>
          <w:p w:rsidR="008423E4" w:rsidRDefault="0017721A" w:rsidP="00345119">
            <w:pPr>
              <w:jc w:val="right"/>
            </w:pPr>
            <w:r>
              <w:t>Committee Report (Substituted)</w:t>
            </w:r>
          </w:p>
        </w:tc>
      </w:tr>
    </w:tbl>
    <w:p w:rsidR="008423E4" w:rsidRDefault="0017721A" w:rsidP="008423E4">
      <w:pPr>
        <w:tabs>
          <w:tab w:val="right" w:pos="9360"/>
        </w:tabs>
      </w:pPr>
    </w:p>
    <w:p w:rsidR="008423E4" w:rsidRDefault="0017721A" w:rsidP="008423E4"/>
    <w:p w:rsidR="008423E4" w:rsidRDefault="0017721A" w:rsidP="008423E4"/>
    <w:tbl>
      <w:tblPr>
        <w:tblW w:w="0" w:type="auto"/>
        <w:tblCellMar>
          <w:left w:w="115" w:type="dxa"/>
          <w:right w:w="115" w:type="dxa"/>
        </w:tblCellMar>
        <w:tblLook w:val="01E0" w:firstRow="1" w:lastRow="1" w:firstColumn="1" w:lastColumn="1" w:noHBand="0" w:noVBand="0"/>
      </w:tblPr>
      <w:tblGrid>
        <w:gridCol w:w="9576"/>
      </w:tblGrid>
      <w:tr w:rsidR="001C561E" w:rsidTr="00345119">
        <w:tc>
          <w:tcPr>
            <w:tcW w:w="9576" w:type="dxa"/>
          </w:tcPr>
          <w:p w:rsidR="008423E4" w:rsidRPr="00A8133F" w:rsidRDefault="0017721A" w:rsidP="00F81BE0">
            <w:pPr>
              <w:rPr>
                <w:b/>
              </w:rPr>
            </w:pPr>
            <w:r w:rsidRPr="009C1E9A">
              <w:rPr>
                <w:b/>
                <w:u w:val="single"/>
              </w:rPr>
              <w:t>BACKGROUND AND PURPOSE</w:t>
            </w:r>
            <w:r>
              <w:rPr>
                <w:b/>
              </w:rPr>
              <w:t xml:space="preserve"> </w:t>
            </w:r>
          </w:p>
          <w:p w:rsidR="008423E4" w:rsidRDefault="0017721A" w:rsidP="00F81BE0"/>
          <w:p w:rsidR="008423E4" w:rsidRDefault="0017721A" w:rsidP="00F81BE0">
            <w:pPr>
              <w:pStyle w:val="Header"/>
              <w:tabs>
                <w:tab w:val="clear" w:pos="4320"/>
                <w:tab w:val="clear" w:pos="8640"/>
              </w:tabs>
              <w:jc w:val="both"/>
            </w:pPr>
            <w:r>
              <w:t xml:space="preserve">There are calls for increased action and transparency with regard to hazing prevention policies at postsecondary educational institutions. </w:t>
            </w:r>
            <w:r>
              <w:t>C.S.</w:t>
            </w:r>
            <w:r>
              <w:t xml:space="preserve">H.B. 1482 </w:t>
            </w:r>
            <w:r>
              <w:t xml:space="preserve">seeks to answer these calls by </w:t>
            </w:r>
            <w:r>
              <w:t xml:space="preserve">encouraging </w:t>
            </w:r>
            <w:r w:rsidRPr="00D7792E">
              <w:t>the</w:t>
            </w:r>
            <w:r>
              <w:t xml:space="preserve"> </w:t>
            </w:r>
            <w:r w:rsidRPr="00D7792E">
              <w:t xml:space="preserve">reporting of hazing by witnesses, </w:t>
            </w:r>
            <w:r>
              <w:t xml:space="preserve">facilitating the </w:t>
            </w:r>
            <w:r w:rsidRPr="00D7792E">
              <w:t>prose</w:t>
            </w:r>
            <w:r w:rsidRPr="00D7792E">
              <w:t xml:space="preserve">cution of perpetrators, and </w:t>
            </w:r>
            <w:r>
              <w:t>improving disclosure about hazing</w:t>
            </w:r>
            <w:r>
              <w:t>.</w:t>
            </w:r>
          </w:p>
          <w:p w:rsidR="001B6ED3" w:rsidRPr="00E26B13" w:rsidRDefault="0017721A" w:rsidP="00F81BE0">
            <w:pPr>
              <w:pStyle w:val="Header"/>
              <w:tabs>
                <w:tab w:val="clear" w:pos="4320"/>
                <w:tab w:val="clear" w:pos="8640"/>
              </w:tabs>
              <w:jc w:val="both"/>
              <w:rPr>
                <w:b/>
              </w:rPr>
            </w:pPr>
          </w:p>
        </w:tc>
      </w:tr>
      <w:tr w:rsidR="001C561E" w:rsidTr="00345119">
        <w:tc>
          <w:tcPr>
            <w:tcW w:w="9576" w:type="dxa"/>
          </w:tcPr>
          <w:p w:rsidR="0017725B" w:rsidRDefault="0017721A" w:rsidP="00F81BE0">
            <w:pPr>
              <w:rPr>
                <w:b/>
                <w:u w:val="single"/>
              </w:rPr>
            </w:pPr>
            <w:r>
              <w:rPr>
                <w:b/>
                <w:u w:val="single"/>
              </w:rPr>
              <w:t>CRIMINAL JUSTICE IMPACT</w:t>
            </w:r>
          </w:p>
          <w:p w:rsidR="0017725B" w:rsidRDefault="0017721A" w:rsidP="00F81BE0">
            <w:pPr>
              <w:rPr>
                <w:b/>
                <w:u w:val="single"/>
              </w:rPr>
            </w:pPr>
          </w:p>
          <w:p w:rsidR="00C52E36" w:rsidRPr="00C52E36" w:rsidRDefault="0017721A" w:rsidP="00F81BE0">
            <w:pPr>
              <w:jc w:val="both"/>
            </w:pPr>
            <w:r>
              <w:t>It is the committee's opinion that this bill does not expressly create a criminal offense, increase the punishment for an existing criminal offense or category of off</w:t>
            </w:r>
            <w:r>
              <w:t>enses, or change the eligibility of a person for community supervision, parole, or mandatory supervision.</w:t>
            </w:r>
          </w:p>
          <w:p w:rsidR="0017725B" w:rsidRPr="0017725B" w:rsidRDefault="0017721A" w:rsidP="00F81BE0">
            <w:pPr>
              <w:rPr>
                <w:b/>
                <w:u w:val="single"/>
              </w:rPr>
            </w:pPr>
          </w:p>
        </w:tc>
      </w:tr>
      <w:tr w:rsidR="001C561E" w:rsidTr="00345119">
        <w:tc>
          <w:tcPr>
            <w:tcW w:w="9576" w:type="dxa"/>
          </w:tcPr>
          <w:p w:rsidR="008423E4" w:rsidRPr="00A8133F" w:rsidRDefault="0017721A" w:rsidP="00F81BE0">
            <w:pPr>
              <w:rPr>
                <w:b/>
              </w:rPr>
            </w:pPr>
            <w:r w:rsidRPr="009C1E9A">
              <w:rPr>
                <w:b/>
                <w:u w:val="single"/>
              </w:rPr>
              <w:t>RULEMAKING AUTHORITY</w:t>
            </w:r>
            <w:r>
              <w:rPr>
                <w:b/>
              </w:rPr>
              <w:t xml:space="preserve"> </w:t>
            </w:r>
          </w:p>
          <w:p w:rsidR="008423E4" w:rsidRDefault="0017721A" w:rsidP="00F81BE0"/>
          <w:p w:rsidR="00605540" w:rsidRDefault="0017721A" w:rsidP="00F81BE0">
            <w:pPr>
              <w:pStyle w:val="Header"/>
              <w:tabs>
                <w:tab w:val="clear" w:pos="4320"/>
                <w:tab w:val="clear" w:pos="8640"/>
              </w:tabs>
              <w:jc w:val="both"/>
            </w:pPr>
            <w:r>
              <w:t>It is the committee's opinion that this bill does not expressly grant any additional rulemaking authority to a state officer,</w:t>
            </w:r>
            <w:r>
              <w:t xml:space="preserve"> department, agency, or institution.</w:t>
            </w:r>
          </w:p>
          <w:p w:rsidR="008423E4" w:rsidRPr="00E21FDC" w:rsidRDefault="0017721A" w:rsidP="00F81BE0">
            <w:pPr>
              <w:rPr>
                <w:b/>
              </w:rPr>
            </w:pPr>
          </w:p>
        </w:tc>
      </w:tr>
      <w:tr w:rsidR="001C561E" w:rsidTr="00345119">
        <w:tc>
          <w:tcPr>
            <w:tcW w:w="9576" w:type="dxa"/>
          </w:tcPr>
          <w:p w:rsidR="008423E4" w:rsidRPr="00A8133F" w:rsidRDefault="0017721A" w:rsidP="00F81BE0">
            <w:pPr>
              <w:rPr>
                <w:b/>
              </w:rPr>
            </w:pPr>
            <w:r w:rsidRPr="009C1E9A">
              <w:rPr>
                <w:b/>
                <w:u w:val="single"/>
              </w:rPr>
              <w:t>ANALYSIS</w:t>
            </w:r>
            <w:r>
              <w:rPr>
                <w:b/>
              </w:rPr>
              <w:t xml:space="preserve"> </w:t>
            </w:r>
          </w:p>
          <w:p w:rsidR="008423E4" w:rsidRDefault="0017721A" w:rsidP="00F81BE0"/>
          <w:p w:rsidR="00606236" w:rsidRDefault="0017721A" w:rsidP="00F81BE0">
            <w:pPr>
              <w:pStyle w:val="Header"/>
              <w:jc w:val="both"/>
            </w:pPr>
            <w:r>
              <w:t>C.S.</w:t>
            </w:r>
            <w:r>
              <w:t xml:space="preserve">H.B. 1482 amends the Education Code </w:t>
            </w:r>
            <w:r>
              <w:t xml:space="preserve">to </w:t>
            </w:r>
            <w:r>
              <w:t xml:space="preserve">revise </w:t>
            </w:r>
            <w:r w:rsidRPr="00DB0A06">
              <w:t xml:space="preserve">the </w:t>
            </w:r>
            <w:r>
              <w:t>definition of</w:t>
            </w:r>
            <w:r>
              <w:t xml:space="preserve"> </w:t>
            </w:r>
            <w:r>
              <w:t>"</w:t>
            </w:r>
            <w:r>
              <w:t>hazing</w:t>
            </w:r>
            <w:r>
              <w:t>" by</w:t>
            </w:r>
            <w:r>
              <w:t xml:space="preserve"> </w:t>
            </w:r>
            <w:r>
              <w:t>including</w:t>
            </w:r>
            <w:r>
              <w:t xml:space="preserve"> </w:t>
            </w:r>
            <w:r>
              <w:t xml:space="preserve">in that definition </w:t>
            </w:r>
            <w:r>
              <w:t>an act involving coercing</w:t>
            </w:r>
            <w:r w:rsidRPr="00817140">
              <w:t xml:space="preserve"> </w:t>
            </w:r>
            <w:r>
              <w:t>a</w:t>
            </w:r>
            <w:r w:rsidRPr="00817140">
              <w:t xml:space="preserve"> student to consume an alco</w:t>
            </w:r>
            <w:r>
              <w:t>holic beverage, liquor, or drug</w:t>
            </w:r>
            <w:r>
              <w:t xml:space="preserve"> and by applying the Penal Code definition of "</w:t>
            </w:r>
            <w:r>
              <w:t>coercion</w:t>
            </w:r>
            <w:r>
              <w:t xml:space="preserve">" to that </w:t>
            </w:r>
            <w:r>
              <w:t xml:space="preserve">included </w:t>
            </w:r>
            <w:r>
              <w:t>act</w:t>
            </w:r>
            <w:r>
              <w:t>.</w:t>
            </w:r>
            <w:r>
              <w:t xml:space="preserve"> </w:t>
            </w:r>
            <w:r w:rsidRPr="00265881">
              <w:t>The bill expands the conduct that constitutes</w:t>
            </w:r>
            <w:r>
              <w:t xml:space="preserve"> </w:t>
            </w:r>
            <w:r>
              <w:t xml:space="preserve">the offense of </w:t>
            </w:r>
            <w:r>
              <w:t>personal hazing to include</w:t>
            </w:r>
            <w:r>
              <w:t xml:space="preserve"> the following actions committed with the</w:t>
            </w:r>
            <w:r>
              <w:t xml:space="preserve"> </w:t>
            </w:r>
            <w:r w:rsidRPr="00265881">
              <w:t xml:space="preserve">intent to prevent </w:t>
            </w:r>
            <w:r>
              <w:t>the other</w:t>
            </w:r>
            <w:r w:rsidRPr="00265881">
              <w:t xml:space="preserve"> person from document</w:t>
            </w:r>
            <w:r w:rsidRPr="00265881">
              <w:t>ing or reporting a hazing incident</w:t>
            </w:r>
            <w:r>
              <w:t xml:space="preserve">: </w:t>
            </w:r>
          </w:p>
          <w:p w:rsidR="00606236" w:rsidRDefault="0017721A" w:rsidP="00F81BE0">
            <w:pPr>
              <w:pStyle w:val="Header"/>
              <w:numPr>
                <w:ilvl w:val="0"/>
                <w:numId w:val="1"/>
              </w:numPr>
              <w:spacing w:before="120" w:after="120"/>
              <w:jc w:val="both"/>
            </w:pPr>
            <w:r>
              <w:t>disabling or taking</w:t>
            </w:r>
            <w:r>
              <w:t xml:space="preserve"> </w:t>
            </w:r>
            <w:r>
              <w:t>the person's telephone or other electronic communication device;</w:t>
            </w:r>
          </w:p>
          <w:p w:rsidR="00606236" w:rsidRDefault="0017721A" w:rsidP="00F81BE0">
            <w:pPr>
              <w:pStyle w:val="Header"/>
              <w:numPr>
                <w:ilvl w:val="0"/>
                <w:numId w:val="1"/>
              </w:numPr>
              <w:spacing w:before="120" w:after="120"/>
              <w:jc w:val="both"/>
            </w:pPr>
            <w:r>
              <w:t>requiring the</w:t>
            </w:r>
            <w:r>
              <w:t xml:space="preserve"> </w:t>
            </w:r>
            <w:r>
              <w:t xml:space="preserve">person </w:t>
            </w:r>
            <w:r>
              <w:t xml:space="preserve">to relinquish possession of their </w:t>
            </w:r>
            <w:r>
              <w:t xml:space="preserve">telephone or other electronic communication device; or </w:t>
            </w:r>
          </w:p>
          <w:p w:rsidR="0050757E" w:rsidRDefault="0017721A" w:rsidP="00F81BE0">
            <w:pPr>
              <w:pStyle w:val="Header"/>
              <w:numPr>
                <w:ilvl w:val="0"/>
                <w:numId w:val="1"/>
              </w:numPr>
              <w:spacing w:before="120" w:after="120"/>
              <w:jc w:val="both"/>
            </w:pPr>
            <w:r>
              <w:t>denying the person acce</w:t>
            </w:r>
            <w:r>
              <w:t>ss to a telephone or other electronic communication device.</w:t>
            </w:r>
          </w:p>
          <w:p w:rsidR="0050757E" w:rsidRDefault="0017721A" w:rsidP="00F81BE0">
            <w:pPr>
              <w:pStyle w:val="Header"/>
              <w:jc w:val="both"/>
            </w:pPr>
          </w:p>
          <w:p w:rsidR="008423E4" w:rsidRDefault="0017721A" w:rsidP="00F81BE0">
            <w:pPr>
              <w:pStyle w:val="Header"/>
              <w:jc w:val="both"/>
            </w:pPr>
            <w:r>
              <w:t>C.S.</w:t>
            </w:r>
            <w:r>
              <w:t>H.B. 1482</w:t>
            </w:r>
            <w:r>
              <w:t xml:space="preserve"> specifies that</w:t>
            </w:r>
            <w:r>
              <w:t xml:space="preserve"> </w:t>
            </w:r>
            <w:r>
              <w:t xml:space="preserve">the </w:t>
            </w:r>
            <w:r>
              <w:t>immunity from civil or criminal liability</w:t>
            </w:r>
            <w:r>
              <w:t xml:space="preserve"> granted</w:t>
            </w:r>
            <w:r>
              <w:t xml:space="preserve"> </w:t>
            </w:r>
            <w:r>
              <w:t>to</w:t>
            </w:r>
            <w:r>
              <w:t xml:space="preserve"> a person </w:t>
            </w:r>
            <w:r>
              <w:t>reporting a specific</w:t>
            </w:r>
            <w:r>
              <w:t xml:space="preserve"> hazing incident</w:t>
            </w:r>
            <w:r>
              <w:t xml:space="preserve"> is for a person who voluntarily reports the incident</w:t>
            </w:r>
            <w:r>
              <w:t xml:space="preserve"> </w:t>
            </w:r>
            <w:r>
              <w:t xml:space="preserve">and conditions the grant of immunity </w:t>
            </w:r>
            <w:r>
              <w:t xml:space="preserve">on </w:t>
            </w:r>
            <w:r>
              <w:t>the</w:t>
            </w:r>
            <w:r>
              <w:t xml:space="preserve"> person </w:t>
            </w:r>
            <w:r>
              <w:t>report</w:t>
            </w:r>
            <w:r>
              <w:t>ing</w:t>
            </w:r>
            <w:r>
              <w:t xml:space="preserve"> </w:t>
            </w:r>
            <w:r>
              <w:t>the</w:t>
            </w:r>
            <w:r w:rsidRPr="00EF7C1B">
              <w:t xml:space="preserve"> hazing incident </w:t>
            </w:r>
            <w:r>
              <w:t>before being contacted by the institution concerning the incident or otherwise being included in the institution'</w:t>
            </w:r>
            <w:r>
              <w:t>s investigation of the incident</w:t>
            </w:r>
            <w:r>
              <w:t xml:space="preserve"> and</w:t>
            </w:r>
            <w:r>
              <w:t xml:space="preserve"> </w:t>
            </w:r>
            <w:r>
              <w:t xml:space="preserve">on the person </w:t>
            </w:r>
            <w:r>
              <w:t>cooperat</w:t>
            </w:r>
            <w:r>
              <w:t>ing</w:t>
            </w:r>
            <w:r>
              <w:t xml:space="preserve"> </w:t>
            </w:r>
            <w:r>
              <w:t>in good faith</w:t>
            </w:r>
            <w:r>
              <w:t xml:space="preserve"> throughout any institutional process regarding the incident</w:t>
            </w:r>
            <w:r>
              <w:t>,</w:t>
            </w:r>
            <w:r>
              <w:t xml:space="preserve"> </w:t>
            </w:r>
            <w:r>
              <w:t>as determined by the dean of students or other appropriate official of the institution</w:t>
            </w:r>
            <w:r>
              <w:t xml:space="preserve"> designated by the institution</w:t>
            </w:r>
            <w:r>
              <w:t xml:space="preserve">. The bill </w:t>
            </w:r>
            <w:r>
              <w:t xml:space="preserve">excludes </w:t>
            </w:r>
            <w:r>
              <w:t xml:space="preserve">a person who reports </w:t>
            </w:r>
            <w:r>
              <w:t xml:space="preserve">the person's </w:t>
            </w:r>
            <w:r>
              <w:t xml:space="preserve">own act of </w:t>
            </w:r>
            <w:r>
              <w:t>hazing</w:t>
            </w:r>
            <w:r>
              <w:t xml:space="preserve"> from</w:t>
            </w:r>
            <w:r>
              <w:t xml:space="preserve"> being eligible for</w:t>
            </w:r>
            <w:r>
              <w:t xml:space="preserve"> such immunity</w:t>
            </w:r>
            <w:r>
              <w:t>.</w:t>
            </w:r>
          </w:p>
          <w:p w:rsidR="0050757E" w:rsidRDefault="0017721A" w:rsidP="00F81BE0">
            <w:pPr>
              <w:pStyle w:val="Header"/>
              <w:jc w:val="both"/>
            </w:pPr>
          </w:p>
          <w:p w:rsidR="00E4063B" w:rsidRDefault="0017721A" w:rsidP="00F81BE0">
            <w:pPr>
              <w:pStyle w:val="Header"/>
              <w:jc w:val="both"/>
            </w:pPr>
            <w:r>
              <w:t>C.S.</w:t>
            </w:r>
            <w:r>
              <w:t>H.B. 1482</w:t>
            </w:r>
            <w:r>
              <w:t xml:space="preserve"> </w:t>
            </w:r>
            <w:r>
              <w:t xml:space="preserve">establishes </w:t>
            </w:r>
            <w:r>
              <w:t>venue for a hazing offense</w:t>
            </w:r>
            <w:r>
              <w:t xml:space="preserve"> by authorizing </w:t>
            </w:r>
            <w:r>
              <w:t xml:space="preserve">such prosecution </w:t>
            </w:r>
            <w:r>
              <w:t>in a county in which the educational institution campus at which a victim of the offense is enrolled</w:t>
            </w:r>
            <w:r>
              <w:t xml:space="preserve"> </w:t>
            </w:r>
            <w:r>
              <w:t>is located</w:t>
            </w:r>
            <w:r>
              <w:t>,</w:t>
            </w:r>
            <w:r>
              <w:t xml:space="preserve"> </w:t>
            </w:r>
            <w:r>
              <w:t xml:space="preserve">if </w:t>
            </w:r>
            <w:r>
              <w:t>the appl</w:t>
            </w:r>
            <w:r>
              <w:t>icably authorized</w:t>
            </w:r>
            <w:r w:rsidRPr="00E4063B">
              <w:t xml:space="preserve"> prosecuting attorney </w:t>
            </w:r>
            <w:r>
              <w:t>consent</w:t>
            </w:r>
            <w:r>
              <w:t>s,</w:t>
            </w:r>
            <w:r>
              <w:t xml:space="preserve"> or in any county in which the offense may be prosecuted under other law</w:t>
            </w:r>
            <w:r>
              <w:t>.</w:t>
            </w:r>
          </w:p>
          <w:p w:rsidR="00D93E41" w:rsidRDefault="0017721A" w:rsidP="00F81BE0">
            <w:pPr>
              <w:pStyle w:val="Header"/>
              <w:jc w:val="both"/>
            </w:pPr>
          </w:p>
          <w:p w:rsidR="00160086" w:rsidRDefault="0017721A" w:rsidP="00F81BE0">
            <w:pPr>
              <w:pStyle w:val="Header"/>
              <w:jc w:val="both"/>
            </w:pPr>
            <w:r>
              <w:t>C.S.</w:t>
            </w:r>
            <w:r>
              <w:t>H.B. 1482 requires</w:t>
            </w:r>
            <w:r>
              <w:t xml:space="preserve"> each </w:t>
            </w:r>
            <w:r w:rsidRPr="00D93E41">
              <w:t>postsecondary educational institution</w:t>
            </w:r>
            <w:r>
              <w:t>, not later than January 1, 2020,</w:t>
            </w:r>
            <w:r>
              <w:t xml:space="preserve"> to </w:t>
            </w:r>
            <w:r w:rsidRPr="00D93E41">
              <w:t xml:space="preserve">develop and post in a prominent location on the institution's website a report on hazing committed </w:t>
            </w:r>
            <w:r w:rsidRPr="00D93E41">
              <w:t>on or off campus</w:t>
            </w:r>
            <w:r>
              <w:t xml:space="preserve"> </w:t>
            </w:r>
            <w:r w:rsidRPr="00D93E41">
              <w:t xml:space="preserve">by an organization </w:t>
            </w:r>
            <w:r>
              <w:t>registered with or recognized by the institution</w:t>
            </w:r>
            <w:r>
              <w:t xml:space="preserve"> and sets out the required contents of the report</w:t>
            </w:r>
            <w:r w:rsidRPr="00D93E41">
              <w:t>.</w:t>
            </w:r>
            <w:r>
              <w:t xml:space="preserve"> </w:t>
            </w:r>
            <w:r>
              <w:t xml:space="preserve">The bill requires the </w:t>
            </w:r>
            <w:r>
              <w:t xml:space="preserve">report to </w:t>
            </w:r>
            <w:r>
              <w:t>be updated to include information regarding each disciplinary process or conviction not later than the 30th day after the date on which the disciplinary process is resolved or the conviction becomes final, as applicable</w:t>
            </w:r>
            <w:r>
              <w:t>.</w:t>
            </w:r>
            <w:r>
              <w:t xml:space="preserve"> </w:t>
            </w:r>
            <w:r>
              <w:t xml:space="preserve">The bill </w:t>
            </w:r>
            <w:r>
              <w:t>prohibits the re</w:t>
            </w:r>
            <w:r>
              <w:t>port from including</w:t>
            </w:r>
            <w:r>
              <w:t xml:space="preserve"> personally identifia</w:t>
            </w:r>
            <w:r>
              <w:t>ble student information and requires the report to</w:t>
            </w:r>
            <w:r>
              <w:t xml:space="preserve"> comply with the </w:t>
            </w:r>
            <w:r>
              <w:t xml:space="preserve">federal </w:t>
            </w:r>
            <w:r>
              <w:t>Family Educational Rights and Privacy Act of 1974</w:t>
            </w:r>
            <w:r>
              <w:t>.</w:t>
            </w:r>
            <w:r>
              <w:t xml:space="preserve"> The bill requires each institution to </w:t>
            </w:r>
            <w:r w:rsidRPr="0012570D">
              <w:t>provide to each student who attends the institution'</w:t>
            </w:r>
            <w:r w:rsidRPr="0012570D">
              <w:t>s student orientation a notice regarding the nature and availability of the report</w:t>
            </w:r>
            <w:r>
              <w:t>,</w:t>
            </w:r>
            <w:r>
              <w:t xml:space="preserve"> including the report's </w:t>
            </w:r>
            <w:r w:rsidRPr="0012570D">
              <w:t>website address.</w:t>
            </w:r>
            <w:r>
              <w:t xml:space="preserve"> </w:t>
            </w:r>
            <w:r>
              <w:t xml:space="preserve">The bill's provisions relating to the report on hazing apply </w:t>
            </w:r>
            <w:r w:rsidRPr="00284EC8">
              <w:t>beginning with the 2020 spring semester.</w:t>
            </w:r>
          </w:p>
          <w:p w:rsidR="00160086" w:rsidRDefault="0017721A" w:rsidP="00F81BE0">
            <w:pPr>
              <w:pStyle w:val="Header"/>
              <w:jc w:val="both"/>
            </w:pPr>
          </w:p>
          <w:p w:rsidR="0050757E" w:rsidRDefault="0017721A" w:rsidP="00F81BE0">
            <w:pPr>
              <w:pStyle w:val="Header"/>
              <w:jc w:val="both"/>
            </w:pPr>
            <w:r>
              <w:t>C.S.</w:t>
            </w:r>
            <w:r>
              <w:t xml:space="preserve">H.B. </w:t>
            </w:r>
            <w:r>
              <w:t>148</w:t>
            </w:r>
            <w:r>
              <w:t>2</w:t>
            </w:r>
            <w:r>
              <w:t xml:space="preserve"> changes the tim</w:t>
            </w:r>
            <w:r>
              <w:t>e at which</w:t>
            </w:r>
            <w:r>
              <w:t xml:space="preserve"> each </w:t>
            </w:r>
            <w:r>
              <w:t xml:space="preserve">postsecondary educational </w:t>
            </w:r>
            <w:r>
              <w:t xml:space="preserve">institution </w:t>
            </w:r>
            <w:r>
              <w:t xml:space="preserve">is required to </w:t>
            </w:r>
            <w:r>
              <w:t>distribute to students</w:t>
            </w:r>
            <w:r>
              <w:t xml:space="preserve"> certain information on hazing</w:t>
            </w:r>
            <w:r>
              <w:t xml:space="preserve"> </w:t>
            </w:r>
            <w:r>
              <w:t xml:space="preserve">from </w:t>
            </w:r>
            <w:r>
              <w:t xml:space="preserve">during the first three weeks of each semester </w:t>
            </w:r>
            <w:r>
              <w:t>to not later than the 14th day before the first class day of each fall or spring se</w:t>
            </w:r>
            <w:r>
              <w:t>mester and</w:t>
            </w:r>
            <w:r>
              <w:t xml:space="preserve"> </w:t>
            </w:r>
            <w:r>
              <w:t>replaces</w:t>
            </w:r>
            <w:r>
              <w:t xml:space="preserve"> the requirement </w:t>
            </w:r>
            <w:r>
              <w:t xml:space="preserve">for the institution </w:t>
            </w:r>
            <w:r>
              <w:t xml:space="preserve">to distribute </w:t>
            </w:r>
            <w:r>
              <w:t xml:space="preserve">a </w:t>
            </w:r>
            <w:r>
              <w:t>list of organizations</w:t>
            </w:r>
            <w:r>
              <w:t xml:space="preserve"> that have been disciplined or convicted for hazing </w:t>
            </w:r>
            <w:r>
              <w:t xml:space="preserve">with a requirement to distribute </w:t>
            </w:r>
            <w:r>
              <w:t xml:space="preserve">a copy </w:t>
            </w:r>
            <w:r w:rsidRPr="0012570D">
              <w:t>of</w:t>
            </w:r>
            <w:r>
              <w:t>,</w:t>
            </w:r>
            <w:r w:rsidRPr="0012570D">
              <w:t xml:space="preserve"> or an electronic link to a copy of</w:t>
            </w:r>
            <w:r>
              <w:t>,</w:t>
            </w:r>
            <w:r w:rsidRPr="0012570D">
              <w:t xml:space="preserve"> the </w:t>
            </w:r>
            <w:r>
              <w:t xml:space="preserve">hazing </w:t>
            </w:r>
            <w:r w:rsidRPr="0012570D">
              <w:t>report</w:t>
            </w:r>
            <w:r>
              <w:t xml:space="preserve">. </w:t>
            </w:r>
            <w:r>
              <w:t xml:space="preserve"> </w:t>
            </w:r>
          </w:p>
          <w:p w:rsidR="008423E4" w:rsidRPr="00835628" w:rsidRDefault="0017721A" w:rsidP="00F81BE0">
            <w:pPr>
              <w:rPr>
                <w:b/>
              </w:rPr>
            </w:pPr>
          </w:p>
        </w:tc>
      </w:tr>
      <w:tr w:rsidR="001C561E" w:rsidTr="00345119">
        <w:tc>
          <w:tcPr>
            <w:tcW w:w="9576" w:type="dxa"/>
          </w:tcPr>
          <w:p w:rsidR="008423E4" w:rsidRPr="00A8133F" w:rsidRDefault="0017721A" w:rsidP="00F81BE0">
            <w:pPr>
              <w:rPr>
                <w:b/>
              </w:rPr>
            </w:pPr>
            <w:r w:rsidRPr="009C1E9A">
              <w:rPr>
                <w:b/>
                <w:u w:val="single"/>
              </w:rPr>
              <w:t>EFFECTIVE DATE</w:t>
            </w:r>
            <w:r>
              <w:rPr>
                <w:b/>
              </w:rPr>
              <w:t xml:space="preserve"> </w:t>
            </w:r>
          </w:p>
          <w:p w:rsidR="008423E4" w:rsidRDefault="0017721A" w:rsidP="00F81BE0"/>
          <w:p w:rsidR="008423E4" w:rsidRPr="003624F2" w:rsidRDefault="0017721A" w:rsidP="00F81BE0">
            <w:pPr>
              <w:pStyle w:val="Header"/>
              <w:tabs>
                <w:tab w:val="clear" w:pos="4320"/>
                <w:tab w:val="clear" w:pos="8640"/>
              </w:tabs>
              <w:jc w:val="both"/>
            </w:pPr>
            <w:r w:rsidRPr="00605540">
              <w:t>September 1, 2019.</w:t>
            </w:r>
          </w:p>
          <w:p w:rsidR="008423E4" w:rsidRPr="00233FDB" w:rsidRDefault="0017721A" w:rsidP="00F81BE0">
            <w:pPr>
              <w:rPr>
                <w:b/>
              </w:rPr>
            </w:pPr>
          </w:p>
        </w:tc>
      </w:tr>
      <w:tr w:rsidR="001C561E" w:rsidTr="00345119">
        <w:tc>
          <w:tcPr>
            <w:tcW w:w="9576" w:type="dxa"/>
          </w:tcPr>
          <w:p w:rsidR="00C86424" w:rsidRDefault="0017721A" w:rsidP="00F81BE0">
            <w:pPr>
              <w:jc w:val="both"/>
              <w:rPr>
                <w:b/>
                <w:u w:val="single"/>
              </w:rPr>
            </w:pPr>
            <w:r>
              <w:rPr>
                <w:b/>
                <w:u w:val="single"/>
              </w:rPr>
              <w:t>COMPARISON OF ORIGINAL AND SUBSTITUTE</w:t>
            </w:r>
          </w:p>
          <w:p w:rsidR="00842BAC" w:rsidRDefault="0017721A" w:rsidP="00F81BE0">
            <w:pPr>
              <w:jc w:val="both"/>
            </w:pPr>
          </w:p>
          <w:p w:rsidR="00842BAC" w:rsidRDefault="0017721A" w:rsidP="00F81BE0">
            <w:pPr>
              <w:jc w:val="both"/>
            </w:pPr>
            <w:r>
              <w:t xml:space="preserve">While C.S.H.B. 1482 may differ from the original in minor or nonsubstantive ways, the following summarizes the substantial differences between the introduced and committee </w:t>
            </w:r>
            <w:r>
              <w:t>substitute versions of the bill.</w:t>
            </w:r>
          </w:p>
          <w:p w:rsidR="00842BAC" w:rsidRDefault="0017721A" w:rsidP="00F81BE0">
            <w:pPr>
              <w:jc w:val="both"/>
            </w:pPr>
          </w:p>
          <w:p w:rsidR="00842BAC" w:rsidRDefault="0017721A" w:rsidP="00F81BE0">
            <w:pPr>
              <w:jc w:val="both"/>
            </w:pPr>
            <w:r>
              <w:t>The substitute includes provision</w:t>
            </w:r>
            <w:r>
              <w:t>s</w:t>
            </w:r>
            <w:r>
              <w:t xml:space="preserve"> expanding the conduct that constitutes the offense of personal hazing.</w:t>
            </w:r>
          </w:p>
          <w:p w:rsidR="00842BAC" w:rsidRDefault="0017721A" w:rsidP="00F81BE0">
            <w:pPr>
              <w:jc w:val="both"/>
            </w:pPr>
          </w:p>
          <w:p w:rsidR="00842BAC" w:rsidRDefault="0017721A" w:rsidP="00F81BE0">
            <w:pPr>
              <w:jc w:val="both"/>
            </w:pPr>
            <w:r>
              <w:t xml:space="preserve">The substitute </w:t>
            </w:r>
            <w:r>
              <w:t xml:space="preserve">includes a </w:t>
            </w:r>
            <w:r>
              <w:t>specifi</w:t>
            </w:r>
            <w:r>
              <w:t>cation</w:t>
            </w:r>
            <w:r>
              <w:t xml:space="preserve"> </w:t>
            </w:r>
            <w:r>
              <w:t xml:space="preserve">that </w:t>
            </w:r>
            <w:r>
              <w:t>an</w:t>
            </w:r>
            <w:r>
              <w:t xml:space="preserve"> organization </w:t>
            </w:r>
            <w:r>
              <w:t xml:space="preserve">subject </w:t>
            </w:r>
            <w:r>
              <w:t>to</w:t>
            </w:r>
            <w:r>
              <w:t xml:space="preserve"> inclusion in</w:t>
            </w:r>
            <w:r>
              <w:t xml:space="preserve"> </w:t>
            </w:r>
            <w:r>
              <w:t>an institution's hazing</w:t>
            </w:r>
            <w:r>
              <w:t xml:space="preserve"> </w:t>
            </w:r>
            <w:r w:rsidRPr="00842BAC">
              <w:t>report</w:t>
            </w:r>
            <w:r w:rsidRPr="00842BAC">
              <w:t xml:space="preserve"> </w:t>
            </w:r>
            <w:r>
              <w:t>is</w:t>
            </w:r>
            <w:r w:rsidRPr="00842BAC">
              <w:t xml:space="preserve"> an organization registered with or recognized by the institution</w:t>
            </w:r>
            <w:r>
              <w:t>.</w:t>
            </w:r>
            <w:r>
              <w:t xml:space="preserve"> The substitute does not i</w:t>
            </w:r>
            <w:r>
              <w:t xml:space="preserve">nclude the specification that the information in the report regarding each conviction of hazing by an organization is </w:t>
            </w:r>
            <w:r>
              <w:t>regarding</w:t>
            </w:r>
            <w:r>
              <w:t xml:space="preserve"> such a conviction by an organization at the institution. </w:t>
            </w:r>
          </w:p>
          <w:p w:rsidR="00842BAC" w:rsidRPr="00842BAC" w:rsidRDefault="0017721A" w:rsidP="00F81BE0">
            <w:pPr>
              <w:jc w:val="both"/>
            </w:pPr>
          </w:p>
        </w:tc>
      </w:tr>
      <w:tr w:rsidR="001C561E" w:rsidTr="00345119">
        <w:tc>
          <w:tcPr>
            <w:tcW w:w="9576" w:type="dxa"/>
          </w:tcPr>
          <w:p w:rsidR="00C86424" w:rsidRPr="009C1E9A" w:rsidRDefault="0017721A" w:rsidP="00F81BE0">
            <w:pPr>
              <w:rPr>
                <w:b/>
                <w:u w:val="single"/>
              </w:rPr>
            </w:pPr>
          </w:p>
        </w:tc>
      </w:tr>
      <w:tr w:rsidR="001C561E" w:rsidTr="00345119">
        <w:tc>
          <w:tcPr>
            <w:tcW w:w="9576" w:type="dxa"/>
          </w:tcPr>
          <w:p w:rsidR="00C86424" w:rsidRPr="00C86424" w:rsidRDefault="0017721A" w:rsidP="00F81BE0">
            <w:pPr>
              <w:jc w:val="both"/>
            </w:pPr>
          </w:p>
        </w:tc>
      </w:tr>
    </w:tbl>
    <w:p w:rsidR="008423E4" w:rsidRPr="00BE0E75" w:rsidRDefault="0017721A" w:rsidP="008423E4">
      <w:pPr>
        <w:spacing w:line="480" w:lineRule="auto"/>
        <w:jc w:val="both"/>
        <w:rPr>
          <w:rFonts w:ascii="Arial" w:hAnsi="Arial"/>
          <w:sz w:val="16"/>
          <w:szCs w:val="16"/>
        </w:rPr>
      </w:pPr>
    </w:p>
    <w:p w:rsidR="004108C3" w:rsidRPr="008423E4" w:rsidRDefault="0017721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721A">
      <w:r>
        <w:separator/>
      </w:r>
    </w:p>
  </w:endnote>
  <w:endnote w:type="continuationSeparator" w:id="0">
    <w:p w:rsidR="00000000" w:rsidRDefault="0017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7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C561E" w:rsidTr="009C1E9A">
      <w:trPr>
        <w:cantSplit/>
      </w:trPr>
      <w:tc>
        <w:tcPr>
          <w:tcW w:w="0" w:type="pct"/>
        </w:tcPr>
        <w:p w:rsidR="00137D90" w:rsidRDefault="0017721A" w:rsidP="009C1E9A">
          <w:pPr>
            <w:pStyle w:val="Footer"/>
            <w:tabs>
              <w:tab w:val="clear" w:pos="8640"/>
              <w:tab w:val="right" w:pos="9360"/>
            </w:tabs>
          </w:pPr>
        </w:p>
      </w:tc>
      <w:tc>
        <w:tcPr>
          <w:tcW w:w="2395" w:type="pct"/>
        </w:tcPr>
        <w:p w:rsidR="00137D90" w:rsidRDefault="0017721A" w:rsidP="009C1E9A">
          <w:pPr>
            <w:pStyle w:val="Footer"/>
            <w:tabs>
              <w:tab w:val="clear" w:pos="8640"/>
              <w:tab w:val="right" w:pos="9360"/>
            </w:tabs>
          </w:pPr>
        </w:p>
        <w:p w:rsidR="001A4310" w:rsidRDefault="0017721A" w:rsidP="009C1E9A">
          <w:pPr>
            <w:pStyle w:val="Footer"/>
            <w:tabs>
              <w:tab w:val="clear" w:pos="8640"/>
              <w:tab w:val="right" w:pos="9360"/>
            </w:tabs>
          </w:pPr>
        </w:p>
        <w:p w:rsidR="00137D90" w:rsidRDefault="0017721A" w:rsidP="009C1E9A">
          <w:pPr>
            <w:pStyle w:val="Footer"/>
            <w:tabs>
              <w:tab w:val="clear" w:pos="8640"/>
              <w:tab w:val="right" w:pos="9360"/>
            </w:tabs>
          </w:pPr>
        </w:p>
      </w:tc>
      <w:tc>
        <w:tcPr>
          <w:tcW w:w="2453" w:type="pct"/>
        </w:tcPr>
        <w:p w:rsidR="00137D90" w:rsidRDefault="0017721A" w:rsidP="009C1E9A">
          <w:pPr>
            <w:pStyle w:val="Footer"/>
            <w:tabs>
              <w:tab w:val="clear" w:pos="8640"/>
              <w:tab w:val="right" w:pos="9360"/>
            </w:tabs>
            <w:jc w:val="right"/>
          </w:pPr>
        </w:p>
      </w:tc>
    </w:tr>
    <w:tr w:rsidR="001C561E" w:rsidTr="009C1E9A">
      <w:trPr>
        <w:cantSplit/>
      </w:trPr>
      <w:tc>
        <w:tcPr>
          <w:tcW w:w="0" w:type="pct"/>
        </w:tcPr>
        <w:p w:rsidR="00EC379B" w:rsidRDefault="0017721A" w:rsidP="009C1E9A">
          <w:pPr>
            <w:pStyle w:val="Footer"/>
            <w:tabs>
              <w:tab w:val="clear" w:pos="8640"/>
              <w:tab w:val="right" w:pos="9360"/>
            </w:tabs>
          </w:pPr>
        </w:p>
      </w:tc>
      <w:tc>
        <w:tcPr>
          <w:tcW w:w="2395" w:type="pct"/>
        </w:tcPr>
        <w:p w:rsidR="00EC379B" w:rsidRPr="009C1E9A" w:rsidRDefault="0017721A" w:rsidP="009C1E9A">
          <w:pPr>
            <w:pStyle w:val="Footer"/>
            <w:tabs>
              <w:tab w:val="clear" w:pos="8640"/>
              <w:tab w:val="right" w:pos="9360"/>
            </w:tabs>
            <w:rPr>
              <w:rFonts w:ascii="Shruti" w:hAnsi="Shruti"/>
              <w:sz w:val="22"/>
            </w:rPr>
          </w:pPr>
          <w:r>
            <w:rPr>
              <w:rFonts w:ascii="Shruti" w:hAnsi="Shruti"/>
              <w:sz w:val="22"/>
            </w:rPr>
            <w:t>86R 22392</w:t>
          </w:r>
        </w:p>
      </w:tc>
      <w:tc>
        <w:tcPr>
          <w:tcW w:w="2453" w:type="pct"/>
        </w:tcPr>
        <w:p w:rsidR="00EC379B" w:rsidRDefault="0017721A" w:rsidP="009C1E9A">
          <w:pPr>
            <w:pStyle w:val="Footer"/>
            <w:tabs>
              <w:tab w:val="clear" w:pos="8640"/>
              <w:tab w:val="right" w:pos="9360"/>
            </w:tabs>
            <w:jc w:val="right"/>
          </w:pPr>
          <w:r>
            <w:fldChar w:fldCharType="begin"/>
          </w:r>
          <w:r>
            <w:instrText xml:space="preserve"> DOCPROPERTY  OTID  \* MERGEFORMAT </w:instrText>
          </w:r>
          <w:r>
            <w:fldChar w:fldCharType="separate"/>
          </w:r>
          <w:r>
            <w:t>19.86.1010</w:t>
          </w:r>
          <w:r>
            <w:fldChar w:fldCharType="end"/>
          </w:r>
        </w:p>
      </w:tc>
    </w:tr>
    <w:tr w:rsidR="001C561E" w:rsidTr="009C1E9A">
      <w:trPr>
        <w:cantSplit/>
      </w:trPr>
      <w:tc>
        <w:tcPr>
          <w:tcW w:w="0" w:type="pct"/>
        </w:tcPr>
        <w:p w:rsidR="00EC379B" w:rsidRDefault="0017721A" w:rsidP="009C1E9A">
          <w:pPr>
            <w:pStyle w:val="Footer"/>
            <w:tabs>
              <w:tab w:val="clear" w:pos="4320"/>
              <w:tab w:val="clear" w:pos="8640"/>
              <w:tab w:val="left" w:pos="2865"/>
            </w:tabs>
          </w:pPr>
        </w:p>
      </w:tc>
      <w:tc>
        <w:tcPr>
          <w:tcW w:w="2395" w:type="pct"/>
        </w:tcPr>
        <w:p w:rsidR="00EC379B" w:rsidRPr="009C1E9A" w:rsidRDefault="0017721A" w:rsidP="009C1E9A">
          <w:pPr>
            <w:pStyle w:val="Footer"/>
            <w:tabs>
              <w:tab w:val="clear" w:pos="4320"/>
              <w:tab w:val="clear" w:pos="8640"/>
              <w:tab w:val="left" w:pos="2865"/>
            </w:tabs>
            <w:rPr>
              <w:rFonts w:ascii="Shruti" w:hAnsi="Shruti"/>
              <w:sz w:val="22"/>
            </w:rPr>
          </w:pPr>
          <w:r>
            <w:rPr>
              <w:rFonts w:ascii="Shruti" w:hAnsi="Shruti"/>
              <w:sz w:val="22"/>
            </w:rPr>
            <w:t>Substitute Document Number: 86R 19711</w:t>
          </w:r>
        </w:p>
      </w:tc>
      <w:tc>
        <w:tcPr>
          <w:tcW w:w="2453" w:type="pct"/>
        </w:tcPr>
        <w:p w:rsidR="00EC379B" w:rsidRDefault="0017721A" w:rsidP="006D504F">
          <w:pPr>
            <w:pStyle w:val="Footer"/>
            <w:rPr>
              <w:rStyle w:val="PageNumber"/>
            </w:rPr>
          </w:pPr>
        </w:p>
        <w:p w:rsidR="00EC379B" w:rsidRDefault="0017721A" w:rsidP="009C1E9A">
          <w:pPr>
            <w:pStyle w:val="Footer"/>
            <w:tabs>
              <w:tab w:val="clear" w:pos="8640"/>
              <w:tab w:val="right" w:pos="9360"/>
            </w:tabs>
            <w:jc w:val="right"/>
          </w:pPr>
        </w:p>
      </w:tc>
    </w:tr>
    <w:tr w:rsidR="001C561E" w:rsidTr="009C1E9A">
      <w:trPr>
        <w:cantSplit/>
        <w:trHeight w:val="323"/>
      </w:trPr>
      <w:tc>
        <w:tcPr>
          <w:tcW w:w="0" w:type="pct"/>
          <w:gridSpan w:val="3"/>
        </w:tcPr>
        <w:p w:rsidR="00EC379B" w:rsidRDefault="0017721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7721A" w:rsidP="009C1E9A">
          <w:pPr>
            <w:pStyle w:val="Footer"/>
            <w:tabs>
              <w:tab w:val="clear" w:pos="8640"/>
              <w:tab w:val="right" w:pos="9360"/>
            </w:tabs>
            <w:jc w:val="center"/>
          </w:pPr>
        </w:p>
      </w:tc>
    </w:tr>
  </w:tbl>
  <w:p w:rsidR="00EC379B" w:rsidRPr="00FF6F72" w:rsidRDefault="0017721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721A">
      <w:r>
        <w:separator/>
      </w:r>
    </w:p>
  </w:footnote>
  <w:footnote w:type="continuationSeparator" w:id="0">
    <w:p w:rsidR="00000000" w:rsidRDefault="00177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7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7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77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4D2F"/>
    <w:multiLevelType w:val="hybridMultilevel"/>
    <w:tmpl w:val="9458979A"/>
    <w:lvl w:ilvl="0" w:tplc="CA76BF36">
      <w:start w:val="1"/>
      <w:numFmt w:val="bullet"/>
      <w:lvlText w:val=""/>
      <w:lvlJc w:val="left"/>
      <w:pPr>
        <w:tabs>
          <w:tab w:val="num" w:pos="720"/>
        </w:tabs>
        <w:ind w:left="720" w:hanging="360"/>
      </w:pPr>
      <w:rPr>
        <w:rFonts w:ascii="Symbol" w:hAnsi="Symbol" w:hint="default"/>
      </w:rPr>
    </w:lvl>
    <w:lvl w:ilvl="1" w:tplc="005871C8" w:tentative="1">
      <w:start w:val="1"/>
      <w:numFmt w:val="bullet"/>
      <w:lvlText w:val="o"/>
      <w:lvlJc w:val="left"/>
      <w:pPr>
        <w:ind w:left="1440" w:hanging="360"/>
      </w:pPr>
      <w:rPr>
        <w:rFonts w:ascii="Courier New" w:hAnsi="Courier New" w:cs="Courier New" w:hint="default"/>
      </w:rPr>
    </w:lvl>
    <w:lvl w:ilvl="2" w:tplc="9C0AB2A8" w:tentative="1">
      <w:start w:val="1"/>
      <w:numFmt w:val="bullet"/>
      <w:lvlText w:val=""/>
      <w:lvlJc w:val="left"/>
      <w:pPr>
        <w:ind w:left="2160" w:hanging="360"/>
      </w:pPr>
      <w:rPr>
        <w:rFonts w:ascii="Wingdings" w:hAnsi="Wingdings" w:hint="default"/>
      </w:rPr>
    </w:lvl>
    <w:lvl w:ilvl="3" w:tplc="8E306EB4" w:tentative="1">
      <w:start w:val="1"/>
      <w:numFmt w:val="bullet"/>
      <w:lvlText w:val=""/>
      <w:lvlJc w:val="left"/>
      <w:pPr>
        <w:ind w:left="2880" w:hanging="360"/>
      </w:pPr>
      <w:rPr>
        <w:rFonts w:ascii="Symbol" w:hAnsi="Symbol" w:hint="default"/>
      </w:rPr>
    </w:lvl>
    <w:lvl w:ilvl="4" w:tplc="79EA8C64" w:tentative="1">
      <w:start w:val="1"/>
      <w:numFmt w:val="bullet"/>
      <w:lvlText w:val="o"/>
      <w:lvlJc w:val="left"/>
      <w:pPr>
        <w:ind w:left="3600" w:hanging="360"/>
      </w:pPr>
      <w:rPr>
        <w:rFonts w:ascii="Courier New" w:hAnsi="Courier New" w:cs="Courier New" w:hint="default"/>
      </w:rPr>
    </w:lvl>
    <w:lvl w:ilvl="5" w:tplc="6A98E5DC" w:tentative="1">
      <w:start w:val="1"/>
      <w:numFmt w:val="bullet"/>
      <w:lvlText w:val=""/>
      <w:lvlJc w:val="left"/>
      <w:pPr>
        <w:ind w:left="4320" w:hanging="360"/>
      </w:pPr>
      <w:rPr>
        <w:rFonts w:ascii="Wingdings" w:hAnsi="Wingdings" w:hint="default"/>
      </w:rPr>
    </w:lvl>
    <w:lvl w:ilvl="6" w:tplc="AAECA99A" w:tentative="1">
      <w:start w:val="1"/>
      <w:numFmt w:val="bullet"/>
      <w:lvlText w:val=""/>
      <w:lvlJc w:val="left"/>
      <w:pPr>
        <w:ind w:left="5040" w:hanging="360"/>
      </w:pPr>
      <w:rPr>
        <w:rFonts w:ascii="Symbol" w:hAnsi="Symbol" w:hint="default"/>
      </w:rPr>
    </w:lvl>
    <w:lvl w:ilvl="7" w:tplc="E3889962" w:tentative="1">
      <w:start w:val="1"/>
      <w:numFmt w:val="bullet"/>
      <w:lvlText w:val="o"/>
      <w:lvlJc w:val="left"/>
      <w:pPr>
        <w:ind w:left="5760" w:hanging="360"/>
      </w:pPr>
      <w:rPr>
        <w:rFonts w:ascii="Courier New" w:hAnsi="Courier New" w:cs="Courier New" w:hint="default"/>
      </w:rPr>
    </w:lvl>
    <w:lvl w:ilvl="8" w:tplc="E45AE25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1E"/>
    <w:rsid w:val="0017721A"/>
    <w:rsid w:val="001C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CA6088-0F04-42AC-8D75-82AF2241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664E0"/>
    <w:rPr>
      <w:sz w:val="16"/>
      <w:szCs w:val="16"/>
    </w:rPr>
  </w:style>
  <w:style w:type="paragraph" w:styleId="CommentText">
    <w:name w:val="annotation text"/>
    <w:basedOn w:val="Normal"/>
    <w:link w:val="CommentTextChar"/>
    <w:semiHidden/>
    <w:unhideWhenUsed/>
    <w:rsid w:val="00C664E0"/>
    <w:rPr>
      <w:sz w:val="20"/>
      <w:szCs w:val="20"/>
    </w:rPr>
  </w:style>
  <w:style w:type="character" w:customStyle="1" w:styleId="CommentTextChar">
    <w:name w:val="Comment Text Char"/>
    <w:basedOn w:val="DefaultParagraphFont"/>
    <w:link w:val="CommentText"/>
    <w:semiHidden/>
    <w:rsid w:val="00C664E0"/>
  </w:style>
  <w:style w:type="paragraph" w:styleId="CommentSubject">
    <w:name w:val="annotation subject"/>
    <w:basedOn w:val="CommentText"/>
    <w:next w:val="CommentText"/>
    <w:link w:val="CommentSubjectChar"/>
    <w:semiHidden/>
    <w:unhideWhenUsed/>
    <w:rsid w:val="00C664E0"/>
    <w:rPr>
      <w:b/>
      <w:bCs/>
    </w:rPr>
  </w:style>
  <w:style w:type="character" w:customStyle="1" w:styleId="CommentSubjectChar">
    <w:name w:val="Comment Subject Char"/>
    <w:basedOn w:val="CommentTextChar"/>
    <w:link w:val="CommentSubject"/>
    <w:semiHidden/>
    <w:rsid w:val="00C664E0"/>
    <w:rPr>
      <w:b/>
      <w:bCs/>
    </w:rPr>
  </w:style>
  <w:style w:type="paragraph" w:styleId="Revision">
    <w:name w:val="Revision"/>
    <w:hidden/>
    <w:uiPriority w:val="99"/>
    <w:semiHidden/>
    <w:rsid w:val="00C664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4384</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BA - HB01482 (Committee Report (Substituted))</vt:lpstr>
    </vt:vector>
  </TitlesOfParts>
  <Company>State of Texas</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22392</dc:subject>
  <dc:creator>State of Texas</dc:creator>
  <dc:description>HB 1482 by Lozano-(H)Higher Education (Substitute Document Number: 86R 19711)</dc:description>
  <cp:lastModifiedBy>Erin Conway</cp:lastModifiedBy>
  <cp:revision>2</cp:revision>
  <cp:lastPrinted>2003-11-26T17:21:00Z</cp:lastPrinted>
  <dcterms:created xsi:type="dcterms:W3CDTF">2019-04-02T16:48:00Z</dcterms:created>
  <dcterms:modified xsi:type="dcterms:W3CDTF">2019-04-02T16:48:00Z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19.86.1010</vt:lpwstr>
  </property>
</Properties>
</file>