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32" w:rsidRDefault="0011583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10C29E1330462AAD2B1A14DB5A18D4"/>
          </w:placeholder>
        </w:sdtPr>
        <w:sdtContent>
          <w:r w:rsidRPr="005C2A78">
            <w:rPr>
              <w:rFonts w:cs="Times New Roman"/>
              <w:b/>
              <w:szCs w:val="24"/>
              <w:u w:val="single"/>
            </w:rPr>
            <w:t>BILL ANALYSIS</w:t>
          </w:r>
        </w:sdtContent>
      </w:sdt>
    </w:p>
    <w:p w:rsidR="00115832" w:rsidRPr="00585C31" w:rsidRDefault="00115832" w:rsidP="000F1DF9">
      <w:pPr>
        <w:spacing w:after="0" w:line="240" w:lineRule="auto"/>
        <w:rPr>
          <w:rFonts w:cs="Times New Roman"/>
          <w:szCs w:val="24"/>
        </w:rPr>
      </w:pPr>
    </w:p>
    <w:p w:rsidR="00115832" w:rsidRPr="00585C31" w:rsidRDefault="0011583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15832" w:rsidTr="000F1DF9">
        <w:tc>
          <w:tcPr>
            <w:tcW w:w="2718" w:type="dxa"/>
          </w:tcPr>
          <w:p w:rsidR="00115832" w:rsidRPr="005C2A78" w:rsidRDefault="00115832" w:rsidP="006D756B">
            <w:pPr>
              <w:rPr>
                <w:rFonts w:cs="Times New Roman"/>
                <w:szCs w:val="24"/>
              </w:rPr>
            </w:pPr>
            <w:sdt>
              <w:sdtPr>
                <w:rPr>
                  <w:rFonts w:cs="Times New Roman"/>
                  <w:szCs w:val="24"/>
                </w:rPr>
                <w:alias w:val="Agency Title"/>
                <w:tag w:val="AgencyTitleContentControl"/>
                <w:id w:val="1920747753"/>
                <w:lock w:val="sdtContentLocked"/>
                <w:placeholder>
                  <w:docPart w:val="FC6A1AD351954F7CA2FEFA6F324BD9DA"/>
                </w:placeholder>
              </w:sdtPr>
              <w:sdtEndPr>
                <w:rPr>
                  <w:rFonts w:cstheme="minorBidi"/>
                  <w:szCs w:val="22"/>
                </w:rPr>
              </w:sdtEndPr>
              <w:sdtContent>
                <w:r>
                  <w:rPr>
                    <w:rFonts w:cs="Times New Roman"/>
                    <w:szCs w:val="24"/>
                  </w:rPr>
                  <w:t>Senate Research Center</w:t>
                </w:r>
              </w:sdtContent>
            </w:sdt>
          </w:p>
        </w:tc>
        <w:tc>
          <w:tcPr>
            <w:tcW w:w="6858" w:type="dxa"/>
          </w:tcPr>
          <w:p w:rsidR="00115832" w:rsidRPr="00FF6471" w:rsidRDefault="00115832" w:rsidP="000F1DF9">
            <w:pPr>
              <w:jc w:val="right"/>
              <w:rPr>
                <w:rFonts w:cs="Times New Roman"/>
                <w:szCs w:val="24"/>
              </w:rPr>
            </w:pPr>
            <w:sdt>
              <w:sdtPr>
                <w:rPr>
                  <w:rFonts w:cs="Times New Roman"/>
                  <w:szCs w:val="24"/>
                </w:rPr>
                <w:alias w:val="Bill Number"/>
                <w:tag w:val="BillNumberOne"/>
                <w:id w:val="-410784069"/>
                <w:lock w:val="sdtContentLocked"/>
                <w:placeholder>
                  <w:docPart w:val="CB9263B66BC24FF49983C693A36D8456"/>
                </w:placeholder>
              </w:sdtPr>
              <w:sdtContent>
                <w:r>
                  <w:rPr>
                    <w:rFonts w:cs="Times New Roman"/>
                    <w:szCs w:val="24"/>
                  </w:rPr>
                  <w:t>H.B. 1488</w:t>
                </w:r>
              </w:sdtContent>
            </w:sdt>
          </w:p>
        </w:tc>
      </w:tr>
      <w:tr w:rsidR="00115832" w:rsidTr="000F1DF9">
        <w:sdt>
          <w:sdtPr>
            <w:rPr>
              <w:rFonts w:cs="Times New Roman"/>
              <w:szCs w:val="24"/>
            </w:rPr>
            <w:alias w:val="TLCNumber"/>
            <w:tag w:val="TLCNumber"/>
            <w:id w:val="-542600604"/>
            <w:lock w:val="sdtLocked"/>
            <w:placeholder>
              <w:docPart w:val="34E9F1A3E03A42B188F5426A8EA64DAE"/>
            </w:placeholder>
          </w:sdtPr>
          <w:sdtContent>
            <w:tc>
              <w:tcPr>
                <w:tcW w:w="2718" w:type="dxa"/>
              </w:tcPr>
              <w:p w:rsidR="00115832" w:rsidRPr="000F1DF9" w:rsidRDefault="00115832" w:rsidP="00C65088">
                <w:pPr>
                  <w:rPr>
                    <w:rFonts w:cs="Times New Roman"/>
                    <w:szCs w:val="24"/>
                  </w:rPr>
                </w:pPr>
                <w:r>
                  <w:rPr>
                    <w:rFonts w:cs="Times New Roman"/>
                    <w:szCs w:val="24"/>
                  </w:rPr>
                  <w:t>86R8505 BRG-F</w:t>
                </w:r>
              </w:p>
            </w:tc>
          </w:sdtContent>
        </w:sdt>
        <w:tc>
          <w:tcPr>
            <w:tcW w:w="6858" w:type="dxa"/>
          </w:tcPr>
          <w:p w:rsidR="00115832" w:rsidRPr="005C2A78" w:rsidRDefault="00115832" w:rsidP="006D756B">
            <w:pPr>
              <w:jc w:val="right"/>
              <w:rPr>
                <w:rFonts w:cs="Times New Roman"/>
                <w:szCs w:val="24"/>
              </w:rPr>
            </w:pPr>
            <w:sdt>
              <w:sdtPr>
                <w:rPr>
                  <w:rFonts w:cs="Times New Roman"/>
                  <w:szCs w:val="24"/>
                </w:rPr>
                <w:alias w:val="Author Label"/>
                <w:tag w:val="By"/>
                <w:id w:val="72399597"/>
                <w:lock w:val="sdtLocked"/>
                <w:placeholder>
                  <w:docPart w:val="F849156053BC4E72927EC8BCEA7D21E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ADEB8C858254A89A8A57D7BD21C6D4F"/>
                </w:placeholder>
              </w:sdtPr>
              <w:sdtContent>
                <w:r>
                  <w:rPr>
                    <w:rFonts w:cs="Times New Roman"/>
                    <w:szCs w:val="24"/>
                  </w:rPr>
                  <w:t>Harless</w:t>
                </w:r>
              </w:sdtContent>
            </w:sdt>
            <w:sdt>
              <w:sdtPr>
                <w:rPr>
                  <w:rFonts w:cs="Times New Roman"/>
                  <w:szCs w:val="24"/>
                </w:rPr>
                <w:alias w:val="Sponsor"/>
                <w:tag w:val="Sponsor"/>
                <w:id w:val="-2039656131"/>
                <w:lock w:val="sdtContentLocked"/>
                <w:placeholder>
                  <w:docPart w:val="1C03A115CF804965B52B27BBCF3C694F"/>
                </w:placeholder>
              </w:sdtPr>
              <w:sdtContent>
                <w:r>
                  <w:rPr>
                    <w:rFonts w:cs="Times New Roman"/>
                    <w:szCs w:val="24"/>
                  </w:rPr>
                  <w:t xml:space="preserve"> (Bettencourt)</w:t>
                </w:r>
              </w:sdtContent>
            </w:sdt>
          </w:p>
        </w:tc>
      </w:tr>
      <w:tr w:rsidR="00115832" w:rsidTr="000F1DF9">
        <w:tc>
          <w:tcPr>
            <w:tcW w:w="2718" w:type="dxa"/>
          </w:tcPr>
          <w:p w:rsidR="00115832" w:rsidRPr="00BC7495" w:rsidRDefault="00115832" w:rsidP="000F1DF9">
            <w:pPr>
              <w:rPr>
                <w:rFonts w:cs="Times New Roman"/>
                <w:szCs w:val="24"/>
              </w:rPr>
            </w:pPr>
          </w:p>
        </w:tc>
        <w:sdt>
          <w:sdtPr>
            <w:rPr>
              <w:rFonts w:cs="Times New Roman"/>
              <w:szCs w:val="24"/>
            </w:rPr>
            <w:alias w:val="Committee"/>
            <w:tag w:val="Committee"/>
            <w:id w:val="1914272295"/>
            <w:lock w:val="sdtContentLocked"/>
            <w:placeholder>
              <w:docPart w:val="EC82023CBE804AF4A0AE7EE4637BFF6F"/>
            </w:placeholder>
          </w:sdtPr>
          <w:sdtContent>
            <w:tc>
              <w:tcPr>
                <w:tcW w:w="6858" w:type="dxa"/>
              </w:tcPr>
              <w:p w:rsidR="00115832" w:rsidRPr="00FF6471" w:rsidRDefault="00115832" w:rsidP="000F1DF9">
                <w:pPr>
                  <w:jc w:val="right"/>
                  <w:rPr>
                    <w:rFonts w:cs="Times New Roman"/>
                    <w:szCs w:val="24"/>
                  </w:rPr>
                </w:pPr>
                <w:r>
                  <w:rPr>
                    <w:rFonts w:cs="Times New Roman"/>
                    <w:szCs w:val="24"/>
                  </w:rPr>
                  <w:t>Intergovernmental Relations</w:t>
                </w:r>
              </w:p>
            </w:tc>
          </w:sdtContent>
        </w:sdt>
      </w:tr>
      <w:tr w:rsidR="00115832" w:rsidTr="000F1DF9">
        <w:tc>
          <w:tcPr>
            <w:tcW w:w="2718" w:type="dxa"/>
          </w:tcPr>
          <w:p w:rsidR="00115832" w:rsidRPr="00BC7495" w:rsidRDefault="00115832" w:rsidP="000F1DF9">
            <w:pPr>
              <w:rPr>
                <w:rFonts w:cs="Times New Roman"/>
                <w:szCs w:val="24"/>
              </w:rPr>
            </w:pPr>
          </w:p>
        </w:tc>
        <w:sdt>
          <w:sdtPr>
            <w:rPr>
              <w:rFonts w:cs="Times New Roman"/>
              <w:szCs w:val="24"/>
            </w:rPr>
            <w:alias w:val="Date"/>
            <w:tag w:val="DateContentControl"/>
            <w:id w:val="1178081906"/>
            <w:lock w:val="sdtLocked"/>
            <w:placeholder>
              <w:docPart w:val="C2B5486CC870446E9C955DD52F6DEA8F"/>
            </w:placeholder>
            <w:date w:fullDate="2019-05-04T00:00:00Z">
              <w:dateFormat w:val="M/d/yyyy"/>
              <w:lid w:val="en-US"/>
              <w:storeMappedDataAs w:val="dateTime"/>
              <w:calendar w:val="gregorian"/>
            </w:date>
          </w:sdtPr>
          <w:sdtContent>
            <w:tc>
              <w:tcPr>
                <w:tcW w:w="6858" w:type="dxa"/>
              </w:tcPr>
              <w:p w:rsidR="00115832" w:rsidRPr="00FF6471" w:rsidRDefault="00115832" w:rsidP="000F1DF9">
                <w:pPr>
                  <w:jc w:val="right"/>
                  <w:rPr>
                    <w:rFonts w:cs="Times New Roman"/>
                    <w:szCs w:val="24"/>
                  </w:rPr>
                </w:pPr>
                <w:r>
                  <w:rPr>
                    <w:rFonts w:cs="Times New Roman"/>
                    <w:szCs w:val="24"/>
                  </w:rPr>
                  <w:t>5/4/2019</w:t>
                </w:r>
              </w:p>
            </w:tc>
          </w:sdtContent>
        </w:sdt>
      </w:tr>
      <w:tr w:rsidR="00115832" w:rsidTr="000F1DF9">
        <w:tc>
          <w:tcPr>
            <w:tcW w:w="2718" w:type="dxa"/>
          </w:tcPr>
          <w:p w:rsidR="00115832" w:rsidRPr="00BC7495" w:rsidRDefault="00115832" w:rsidP="000F1DF9">
            <w:pPr>
              <w:rPr>
                <w:rFonts w:cs="Times New Roman"/>
                <w:szCs w:val="24"/>
              </w:rPr>
            </w:pPr>
          </w:p>
        </w:tc>
        <w:sdt>
          <w:sdtPr>
            <w:rPr>
              <w:rFonts w:cs="Times New Roman"/>
              <w:szCs w:val="24"/>
            </w:rPr>
            <w:alias w:val="BA Version"/>
            <w:tag w:val="BAVersion"/>
            <w:id w:val="-1685590809"/>
            <w:lock w:val="sdtContentLocked"/>
            <w:placeholder>
              <w:docPart w:val="7AB9C8D1DFFD4265B04872D09F697DF9"/>
            </w:placeholder>
          </w:sdtPr>
          <w:sdtContent>
            <w:tc>
              <w:tcPr>
                <w:tcW w:w="6858" w:type="dxa"/>
              </w:tcPr>
              <w:p w:rsidR="00115832" w:rsidRPr="00FF6471" w:rsidRDefault="00115832" w:rsidP="000F1DF9">
                <w:pPr>
                  <w:jc w:val="right"/>
                  <w:rPr>
                    <w:rFonts w:cs="Times New Roman"/>
                    <w:szCs w:val="24"/>
                  </w:rPr>
                </w:pPr>
                <w:r>
                  <w:rPr>
                    <w:rFonts w:cs="Times New Roman"/>
                    <w:szCs w:val="24"/>
                  </w:rPr>
                  <w:t>Engrossed</w:t>
                </w:r>
              </w:p>
            </w:tc>
          </w:sdtContent>
        </w:sdt>
      </w:tr>
    </w:tbl>
    <w:p w:rsidR="00115832" w:rsidRPr="00FF6471" w:rsidRDefault="00115832" w:rsidP="000F1DF9">
      <w:pPr>
        <w:spacing w:after="0" w:line="240" w:lineRule="auto"/>
        <w:rPr>
          <w:rFonts w:cs="Times New Roman"/>
          <w:szCs w:val="24"/>
        </w:rPr>
      </w:pPr>
    </w:p>
    <w:p w:rsidR="00115832" w:rsidRPr="00FF6471" w:rsidRDefault="00115832" w:rsidP="000F1DF9">
      <w:pPr>
        <w:spacing w:after="0" w:line="240" w:lineRule="auto"/>
        <w:rPr>
          <w:rFonts w:cs="Times New Roman"/>
          <w:szCs w:val="24"/>
        </w:rPr>
      </w:pPr>
    </w:p>
    <w:p w:rsidR="00115832" w:rsidRPr="00FF6471" w:rsidRDefault="0011583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E29C4CF612C43208B01BD29CDA33A5B"/>
        </w:placeholder>
      </w:sdtPr>
      <w:sdtContent>
        <w:p w:rsidR="00115832" w:rsidRDefault="0011583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2EC5ED33CFC8421D947AEBE36026D3C8"/>
        </w:placeholder>
      </w:sdtPr>
      <w:sdtContent>
        <w:p w:rsidR="00115832" w:rsidRDefault="00115832" w:rsidP="005D425F">
          <w:pPr>
            <w:pStyle w:val="NormalWeb"/>
            <w:spacing w:before="0" w:beforeAutospacing="0" w:after="0" w:afterAutospacing="0"/>
            <w:jc w:val="both"/>
            <w:divId w:val="695351480"/>
            <w:rPr>
              <w:rFonts w:eastAsia="Times New Roman"/>
              <w:bCs/>
            </w:rPr>
          </w:pPr>
        </w:p>
        <w:p w:rsidR="00115832" w:rsidRPr="005D425F" w:rsidRDefault="00115832" w:rsidP="005D425F">
          <w:pPr>
            <w:pStyle w:val="NormalWeb"/>
            <w:spacing w:before="0" w:beforeAutospacing="0" w:after="0" w:afterAutospacing="0"/>
            <w:jc w:val="both"/>
            <w:divId w:val="695351480"/>
          </w:pPr>
          <w:r w:rsidRPr="005D425F">
            <w:t>The Charterwood Municipal Utility District (district) was created by the Texas Water Rights Commission in 1972 and is located in the extraterritorial jurisdiction of the City of Houston. The district consists of approximately 462 acres of primarily residential development but also includes commercial and retail development. Virtually all the land in the district is developed and provided with water and sewer service. In 2009, the district issued the maximum amount of park bonds authorized by law (one percent of the ad valorem tax value within the district). Such money has been spent and the board of directors of the district would like to obtain authority to seek voter authorization of additional bonds up to three percent. H.B. 1488 would authorize the district to obtain voter approval to issue additional park bonds in an amount not to exceed three percent of the ad valorem tax value within the district. This authorization would allow the district to provide additional park and recreational facilities that will benefit the residents of the district and the community as a whole.</w:t>
          </w:r>
        </w:p>
        <w:p w:rsidR="00115832" w:rsidRPr="00D70925" w:rsidRDefault="00115832" w:rsidP="005D425F">
          <w:pPr>
            <w:spacing w:after="0" w:line="240" w:lineRule="auto"/>
            <w:jc w:val="both"/>
            <w:rPr>
              <w:rFonts w:eastAsia="Times New Roman" w:cs="Times New Roman"/>
              <w:bCs/>
              <w:szCs w:val="24"/>
            </w:rPr>
          </w:pPr>
        </w:p>
      </w:sdtContent>
    </w:sdt>
    <w:p w:rsidR="00115832" w:rsidRDefault="0011583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1488 </w:t>
      </w:r>
      <w:bookmarkStart w:id="1" w:name="AmendsCurrentLaw"/>
      <w:bookmarkEnd w:id="1"/>
      <w:r>
        <w:rPr>
          <w:rFonts w:cs="Times New Roman"/>
          <w:szCs w:val="24"/>
        </w:rPr>
        <w:t>amends current law relating to financing of recreational facilities by the Charterwood Municipal Utility District of Harris County; and provides authority to issue bonds.</w:t>
      </w:r>
    </w:p>
    <w:p w:rsidR="00115832" w:rsidRPr="005D425F" w:rsidRDefault="00115832" w:rsidP="000F1DF9">
      <w:pPr>
        <w:spacing w:after="0" w:line="240" w:lineRule="auto"/>
        <w:jc w:val="both"/>
        <w:rPr>
          <w:rFonts w:eastAsia="Times New Roman" w:cs="Times New Roman"/>
          <w:szCs w:val="24"/>
        </w:rPr>
      </w:pPr>
    </w:p>
    <w:p w:rsidR="00115832" w:rsidRPr="005C2A78" w:rsidRDefault="0011583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B4D881460B640A6AA3D15D986CC04B9"/>
          </w:placeholder>
        </w:sdtPr>
        <w:sdtContent>
          <w:r>
            <w:rPr>
              <w:rFonts w:eastAsia="Times New Roman" w:cs="Times New Roman"/>
              <w:b/>
              <w:szCs w:val="24"/>
              <w:u w:val="single"/>
            </w:rPr>
            <w:t>RULEMAKING AUTHORITY</w:t>
          </w:r>
        </w:sdtContent>
      </w:sdt>
    </w:p>
    <w:p w:rsidR="00115832" w:rsidRPr="006529C4" w:rsidRDefault="00115832" w:rsidP="00774EC7">
      <w:pPr>
        <w:spacing w:after="0" w:line="240" w:lineRule="auto"/>
        <w:jc w:val="both"/>
        <w:rPr>
          <w:rFonts w:cs="Times New Roman"/>
          <w:szCs w:val="24"/>
        </w:rPr>
      </w:pPr>
    </w:p>
    <w:p w:rsidR="00115832" w:rsidRPr="006529C4" w:rsidRDefault="00115832"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15832" w:rsidRPr="006529C4" w:rsidRDefault="00115832" w:rsidP="00774EC7">
      <w:pPr>
        <w:spacing w:after="0" w:line="240" w:lineRule="auto"/>
        <w:jc w:val="both"/>
        <w:rPr>
          <w:rFonts w:cs="Times New Roman"/>
          <w:szCs w:val="24"/>
        </w:rPr>
      </w:pPr>
    </w:p>
    <w:p w:rsidR="00115832" w:rsidRPr="005C2A78" w:rsidRDefault="00115832" w:rsidP="00115832">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7C11C05C5BF41D18165303BC9EE919D"/>
          </w:placeholder>
        </w:sdtPr>
        <w:sdtContent>
          <w:r>
            <w:rPr>
              <w:rFonts w:eastAsia="Times New Roman" w:cs="Times New Roman"/>
              <w:b/>
              <w:szCs w:val="24"/>
              <w:u w:val="single"/>
            </w:rPr>
            <w:t>SECTION BY SECTION ANALYSIS</w:t>
          </w:r>
        </w:sdtContent>
      </w:sdt>
    </w:p>
    <w:p w:rsidR="00115832" w:rsidRPr="005C2A78" w:rsidRDefault="00115832" w:rsidP="00115832">
      <w:pPr>
        <w:spacing w:after="0" w:line="240" w:lineRule="auto"/>
        <w:jc w:val="both"/>
        <w:rPr>
          <w:rFonts w:eastAsia="Times New Roman" w:cs="Times New Roman"/>
          <w:szCs w:val="24"/>
        </w:rPr>
      </w:pPr>
    </w:p>
    <w:p w:rsidR="00115832" w:rsidRDefault="00115832" w:rsidP="00115832">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8054, as follows:</w:t>
      </w:r>
    </w:p>
    <w:p w:rsidR="00115832" w:rsidRDefault="00115832" w:rsidP="00115832">
      <w:pPr>
        <w:spacing w:after="0" w:line="240" w:lineRule="auto"/>
        <w:jc w:val="both"/>
      </w:pPr>
    </w:p>
    <w:p w:rsidR="00115832" w:rsidRDefault="00115832" w:rsidP="00115832">
      <w:pPr>
        <w:spacing w:after="0" w:line="240" w:lineRule="auto"/>
        <w:ind w:left="720"/>
        <w:jc w:val="center"/>
      </w:pPr>
      <w:r>
        <w:t>CHAPTER 8054. CHARTERWOOD MUNICIPAL UTILITY DISTRICT OF HARRIS COUNTY</w:t>
      </w:r>
    </w:p>
    <w:p w:rsidR="00115832" w:rsidRDefault="00115832" w:rsidP="00115832">
      <w:pPr>
        <w:spacing w:after="0" w:line="240" w:lineRule="auto"/>
        <w:ind w:left="720"/>
        <w:jc w:val="both"/>
      </w:pPr>
    </w:p>
    <w:p w:rsidR="00115832" w:rsidRDefault="00115832" w:rsidP="00115832">
      <w:pPr>
        <w:spacing w:after="0" w:line="240" w:lineRule="auto"/>
        <w:ind w:left="720"/>
        <w:jc w:val="center"/>
      </w:pPr>
      <w:r>
        <w:t>SUBCHAPTER A. GENERAL PROVISIONS</w:t>
      </w:r>
    </w:p>
    <w:p w:rsidR="00115832" w:rsidRDefault="00115832" w:rsidP="00115832">
      <w:pPr>
        <w:spacing w:after="0" w:line="240" w:lineRule="auto"/>
        <w:ind w:left="720"/>
        <w:jc w:val="both"/>
      </w:pPr>
    </w:p>
    <w:p w:rsidR="00115832" w:rsidRDefault="00115832" w:rsidP="00115832">
      <w:pPr>
        <w:spacing w:after="0" w:line="240" w:lineRule="auto"/>
        <w:ind w:left="720"/>
        <w:jc w:val="both"/>
      </w:pPr>
      <w:r>
        <w:t>Sec. 8054.0101. DEFINITIONS. Defines "district" as the Charterwood Municipal Utility District of Harris County (district). Defines "recreational facilities."</w:t>
      </w:r>
    </w:p>
    <w:p w:rsidR="00115832" w:rsidRDefault="00115832" w:rsidP="00115832">
      <w:pPr>
        <w:spacing w:after="0" w:line="240" w:lineRule="auto"/>
        <w:ind w:left="720"/>
        <w:jc w:val="both"/>
      </w:pPr>
    </w:p>
    <w:p w:rsidR="00115832" w:rsidRDefault="00115832" w:rsidP="00115832">
      <w:pPr>
        <w:spacing w:after="0" w:line="240" w:lineRule="auto"/>
        <w:ind w:left="720"/>
        <w:jc w:val="center"/>
      </w:pPr>
      <w:r>
        <w:t>SUBCHAPTER B. BONDS AND OTHER OBLIGATIONS</w:t>
      </w:r>
    </w:p>
    <w:p w:rsidR="00115832" w:rsidRDefault="00115832" w:rsidP="00115832">
      <w:pPr>
        <w:spacing w:after="0" w:line="240" w:lineRule="auto"/>
        <w:ind w:left="720"/>
        <w:jc w:val="both"/>
      </w:pPr>
    </w:p>
    <w:p w:rsidR="00115832" w:rsidRDefault="00115832" w:rsidP="00115832">
      <w:pPr>
        <w:spacing w:after="0" w:line="240" w:lineRule="auto"/>
        <w:ind w:left="720"/>
        <w:jc w:val="both"/>
      </w:pPr>
      <w:r>
        <w:t xml:space="preserve">Sec. 8054.0201. BONDS FOR RECREATIONAL FACILITIES. (a) Provides that the limitation on the outstanding principal amount of bonds, notes, and other obligations provided by Section 49.4645(a) (relating to authorizing certain districts to issue bonds supported by ad valorem taxes to pay for </w:t>
      </w:r>
      <w:r w:rsidRPr="005D425F">
        <w:t xml:space="preserve">the development and maintenance of recreational facilities </w:t>
      </w:r>
      <w:r>
        <w:t xml:space="preserve">only if the bonds are authorized by a certain election), Water Code, does not apply to the district. </w:t>
      </w:r>
    </w:p>
    <w:p w:rsidR="00115832" w:rsidRDefault="00115832" w:rsidP="00115832">
      <w:pPr>
        <w:spacing w:after="0" w:line="240" w:lineRule="auto"/>
        <w:ind w:left="720"/>
        <w:jc w:val="both"/>
      </w:pPr>
    </w:p>
    <w:p w:rsidR="00115832" w:rsidRDefault="00115832" w:rsidP="00115832">
      <w:pPr>
        <w:spacing w:after="0" w:line="240" w:lineRule="auto"/>
        <w:ind w:left="1440"/>
        <w:jc w:val="both"/>
      </w:pPr>
      <w:r>
        <w:t xml:space="preserve">(b) Prohibits the outstanding principal amount of bonds, notes, and other obligations issued to finance recreational facilities supported by ad valorem taxes from exceeding: </w:t>
      </w:r>
    </w:p>
    <w:p w:rsidR="00115832" w:rsidRDefault="00115832" w:rsidP="00115832">
      <w:pPr>
        <w:spacing w:after="0" w:line="240" w:lineRule="auto"/>
        <w:ind w:left="1440"/>
        <w:jc w:val="both"/>
      </w:pPr>
    </w:p>
    <w:p w:rsidR="00115832" w:rsidRDefault="00115832" w:rsidP="00115832">
      <w:pPr>
        <w:spacing w:after="0" w:line="240" w:lineRule="auto"/>
        <w:ind w:left="2160"/>
        <w:jc w:val="both"/>
      </w:pPr>
      <w:r>
        <w:t xml:space="preserve">(1) an amount equal to three percent of the value of the taxable property in the district; or </w:t>
      </w:r>
    </w:p>
    <w:p w:rsidR="00115832" w:rsidRDefault="00115832" w:rsidP="00115832">
      <w:pPr>
        <w:spacing w:after="0" w:line="240" w:lineRule="auto"/>
        <w:ind w:left="2160"/>
        <w:jc w:val="both"/>
      </w:pPr>
    </w:p>
    <w:p w:rsidR="00115832" w:rsidRDefault="00115832" w:rsidP="00115832">
      <w:pPr>
        <w:spacing w:after="0" w:line="240" w:lineRule="auto"/>
        <w:ind w:left="2160"/>
        <w:jc w:val="both"/>
      </w:pPr>
      <w:r>
        <w:t xml:space="preserve">(2) if supported by contract taxes under Section 49.108 (Contract Elections), Water Code, an amount equal to three percent of the value of the taxable property in the districts making payments under the contract. </w:t>
      </w:r>
    </w:p>
    <w:p w:rsidR="00115832" w:rsidRDefault="00115832" w:rsidP="00115832">
      <w:pPr>
        <w:spacing w:after="0" w:line="240" w:lineRule="auto"/>
        <w:ind w:left="1440"/>
        <w:jc w:val="both"/>
      </w:pPr>
    </w:p>
    <w:p w:rsidR="00115832" w:rsidRPr="005C2A78" w:rsidRDefault="00115832" w:rsidP="00115832">
      <w:pPr>
        <w:spacing w:after="0" w:line="240" w:lineRule="auto"/>
        <w:ind w:left="1440"/>
        <w:jc w:val="both"/>
        <w:rPr>
          <w:rFonts w:eastAsia="Times New Roman" w:cs="Times New Roman"/>
          <w:szCs w:val="24"/>
        </w:rPr>
      </w:pPr>
      <w:r>
        <w:t>(c) Provides that the amounts described by Subsection (b) are calculated based on the tax rolls of the central appraisal districts at the time of the issuance of the bonds, notes, and other obligations.</w:t>
      </w:r>
    </w:p>
    <w:p w:rsidR="00115832" w:rsidRPr="005C2A78" w:rsidRDefault="00115832" w:rsidP="00115832">
      <w:pPr>
        <w:spacing w:after="0" w:line="240" w:lineRule="auto"/>
        <w:jc w:val="both"/>
        <w:rPr>
          <w:rFonts w:eastAsia="Times New Roman" w:cs="Times New Roman"/>
          <w:szCs w:val="24"/>
        </w:rPr>
      </w:pPr>
    </w:p>
    <w:p w:rsidR="00115832" w:rsidRPr="005C2A78" w:rsidRDefault="00115832" w:rsidP="00115832">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all requirements of the constitution and the laws of this state and the rules and procedures of the legislature with respect to the notice, introduction, and passage of this Act are fulfilled and accomplished.</w:t>
      </w:r>
    </w:p>
    <w:p w:rsidR="00115832" w:rsidRPr="005C2A78" w:rsidRDefault="00115832" w:rsidP="00115832">
      <w:pPr>
        <w:spacing w:after="0" w:line="240" w:lineRule="auto"/>
        <w:jc w:val="both"/>
        <w:rPr>
          <w:rFonts w:eastAsia="Times New Roman" w:cs="Times New Roman"/>
          <w:szCs w:val="24"/>
        </w:rPr>
      </w:pPr>
    </w:p>
    <w:p w:rsidR="00115832" w:rsidRPr="00C8671F" w:rsidRDefault="00115832" w:rsidP="00115832">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2019.</w:t>
      </w:r>
    </w:p>
    <w:sectPr w:rsidR="0011583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36C" w:rsidRDefault="000F136C" w:rsidP="000F1DF9">
      <w:pPr>
        <w:spacing w:after="0" w:line="240" w:lineRule="auto"/>
      </w:pPr>
      <w:r>
        <w:separator/>
      </w:r>
    </w:p>
  </w:endnote>
  <w:endnote w:type="continuationSeparator" w:id="0">
    <w:p w:rsidR="000F136C" w:rsidRDefault="000F136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F136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15832">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15832">
                <w:rPr>
                  <w:sz w:val="20"/>
                  <w:szCs w:val="20"/>
                </w:rPr>
                <w:t>H.B. 1488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1583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F136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1583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1583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36C" w:rsidRDefault="000F136C" w:rsidP="000F1DF9">
      <w:pPr>
        <w:spacing w:after="0" w:line="240" w:lineRule="auto"/>
      </w:pPr>
      <w:r>
        <w:separator/>
      </w:r>
    </w:p>
  </w:footnote>
  <w:footnote w:type="continuationSeparator" w:id="0">
    <w:p w:rsidR="000F136C" w:rsidRDefault="000F136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36C"/>
    <w:rsid w:val="000F1DF9"/>
    <w:rsid w:val="00115832"/>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6EC79D-5DCD-4258-98B8-82948F086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1583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535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90345" w:rsidP="00B9034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10C29E1330462AAD2B1A14DB5A18D4"/>
        <w:category>
          <w:name w:val="General"/>
          <w:gallery w:val="placeholder"/>
        </w:category>
        <w:types>
          <w:type w:val="bbPlcHdr"/>
        </w:types>
        <w:behaviors>
          <w:behavior w:val="content"/>
        </w:behaviors>
        <w:guid w:val="{1C17D91B-8D05-46BB-A169-5B37F3187180}"/>
      </w:docPartPr>
      <w:docPartBody>
        <w:p w:rsidR="00000000" w:rsidRDefault="00B66AFB"/>
      </w:docPartBody>
    </w:docPart>
    <w:docPart>
      <w:docPartPr>
        <w:name w:val="FC6A1AD351954F7CA2FEFA6F324BD9DA"/>
        <w:category>
          <w:name w:val="General"/>
          <w:gallery w:val="placeholder"/>
        </w:category>
        <w:types>
          <w:type w:val="bbPlcHdr"/>
        </w:types>
        <w:behaviors>
          <w:behavior w:val="content"/>
        </w:behaviors>
        <w:guid w:val="{818F451B-2F5B-48C8-9926-3A71FA8A2418}"/>
      </w:docPartPr>
      <w:docPartBody>
        <w:p w:rsidR="00000000" w:rsidRDefault="00B66AFB"/>
      </w:docPartBody>
    </w:docPart>
    <w:docPart>
      <w:docPartPr>
        <w:name w:val="CB9263B66BC24FF49983C693A36D8456"/>
        <w:category>
          <w:name w:val="General"/>
          <w:gallery w:val="placeholder"/>
        </w:category>
        <w:types>
          <w:type w:val="bbPlcHdr"/>
        </w:types>
        <w:behaviors>
          <w:behavior w:val="content"/>
        </w:behaviors>
        <w:guid w:val="{80F35376-4556-4D33-9126-0AB4CA0FFF1C}"/>
      </w:docPartPr>
      <w:docPartBody>
        <w:p w:rsidR="00000000" w:rsidRDefault="00B66AFB"/>
      </w:docPartBody>
    </w:docPart>
    <w:docPart>
      <w:docPartPr>
        <w:name w:val="34E9F1A3E03A42B188F5426A8EA64DAE"/>
        <w:category>
          <w:name w:val="General"/>
          <w:gallery w:val="placeholder"/>
        </w:category>
        <w:types>
          <w:type w:val="bbPlcHdr"/>
        </w:types>
        <w:behaviors>
          <w:behavior w:val="content"/>
        </w:behaviors>
        <w:guid w:val="{1C1973CA-8095-4647-AC0D-0CC12A7CB5E3}"/>
      </w:docPartPr>
      <w:docPartBody>
        <w:p w:rsidR="00000000" w:rsidRDefault="00B66AFB"/>
      </w:docPartBody>
    </w:docPart>
    <w:docPart>
      <w:docPartPr>
        <w:name w:val="F849156053BC4E72927EC8BCEA7D21E6"/>
        <w:category>
          <w:name w:val="General"/>
          <w:gallery w:val="placeholder"/>
        </w:category>
        <w:types>
          <w:type w:val="bbPlcHdr"/>
        </w:types>
        <w:behaviors>
          <w:behavior w:val="content"/>
        </w:behaviors>
        <w:guid w:val="{1939DC70-6C9A-4BC1-BEFF-E6FCC5D94F47}"/>
      </w:docPartPr>
      <w:docPartBody>
        <w:p w:rsidR="00000000" w:rsidRDefault="00B66AFB"/>
      </w:docPartBody>
    </w:docPart>
    <w:docPart>
      <w:docPartPr>
        <w:name w:val="DADEB8C858254A89A8A57D7BD21C6D4F"/>
        <w:category>
          <w:name w:val="General"/>
          <w:gallery w:val="placeholder"/>
        </w:category>
        <w:types>
          <w:type w:val="bbPlcHdr"/>
        </w:types>
        <w:behaviors>
          <w:behavior w:val="content"/>
        </w:behaviors>
        <w:guid w:val="{D735715A-02F4-4205-951D-EC3405322EF8}"/>
      </w:docPartPr>
      <w:docPartBody>
        <w:p w:rsidR="00000000" w:rsidRDefault="00B66AFB"/>
      </w:docPartBody>
    </w:docPart>
    <w:docPart>
      <w:docPartPr>
        <w:name w:val="1C03A115CF804965B52B27BBCF3C694F"/>
        <w:category>
          <w:name w:val="General"/>
          <w:gallery w:val="placeholder"/>
        </w:category>
        <w:types>
          <w:type w:val="bbPlcHdr"/>
        </w:types>
        <w:behaviors>
          <w:behavior w:val="content"/>
        </w:behaviors>
        <w:guid w:val="{B3699FE2-F712-442E-926D-7721A969F222}"/>
      </w:docPartPr>
      <w:docPartBody>
        <w:p w:rsidR="00000000" w:rsidRDefault="00B66AFB"/>
      </w:docPartBody>
    </w:docPart>
    <w:docPart>
      <w:docPartPr>
        <w:name w:val="EC82023CBE804AF4A0AE7EE4637BFF6F"/>
        <w:category>
          <w:name w:val="General"/>
          <w:gallery w:val="placeholder"/>
        </w:category>
        <w:types>
          <w:type w:val="bbPlcHdr"/>
        </w:types>
        <w:behaviors>
          <w:behavior w:val="content"/>
        </w:behaviors>
        <w:guid w:val="{D2E7BF0C-A81C-401E-A4DA-36B9CB7DAFB2}"/>
      </w:docPartPr>
      <w:docPartBody>
        <w:p w:rsidR="00000000" w:rsidRDefault="00B66AFB"/>
      </w:docPartBody>
    </w:docPart>
    <w:docPart>
      <w:docPartPr>
        <w:name w:val="C2B5486CC870446E9C955DD52F6DEA8F"/>
        <w:category>
          <w:name w:val="General"/>
          <w:gallery w:val="placeholder"/>
        </w:category>
        <w:types>
          <w:type w:val="bbPlcHdr"/>
        </w:types>
        <w:behaviors>
          <w:behavior w:val="content"/>
        </w:behaviors>
        <w:guid w:val="{9FEB7C43-7D7A-4572-9AF6-4F686A37BE9F}"/>
      </w:docPartPr>
      <w:docPartBody>
        <w:p w:rsidR="00000000" w:rsidRDefault="00B90345" w:rsidP="00B90345">
          <w:pPr>
            <w:pStyle w:val="C2B5486CC870446E9C955DD52F6DEA8F"/>
          </w:pPr>
          <w:r w:rsidRPr="00A30DD1">
            <w:rPr>
              <w:rStyle w:val="PlaceholderText"/>
            </w:rPr>
            <w:t>Click here to enter a date.</w:t>
          </w:r>
        </w:p>
      </w:docPartBody>
    </w:docPart>
    <w:docPart>
      <w:docPartPr>
        <w:name w:val="7AB9C8D1DFFD4265B04872D09F697DF9"/>
        <w:category>
          <w:name w:val="General"/>
          <w:gallery w:val="placeholder"/>
        </w:category>
        <w:types>
          <w:type w:val="bbPlcHdr"/>
        </w:types>
        <w:behaviors>
          <w:behavior w:val="content"/>
        </w:behaviors>
        <w:guid w:val="{5833EF18-EDCF-40E2-89F3-814A209294CE}"/>
      </w:docPartPr>
      <w:docPartBody>
        <w:p w:rsidR="00000000" w:rsidRDefault="00B66AFB"/>
      </w:docPartBody>
    </w:docPart>
    <w:docPart>
      <w:docPartPr>
        <w:name w:val="FE29C4CF612C43208B01BD29CDA33A5B"/>
        <w:category>
          <w:name w:val="General"/>
          <w:gallery w:val="placeholder"/>
        </w:category>
        <w:types>
          <w:type w:val="bbPlcHdr"/>
        </w:types>
        <w:behaviors>
          <w:behavior w:val="content"/>
        </w:behaviors>
        <w:guid w:val="{AD93F25A-8AE3-4450-8536-2E85DFF8EC81}"/>
      </w:docPartPr>
      <w:docPartBody>
        <w:p w:rsidR="00000000" w:rsidRDefault="00B66AFB"/>
      </w:docPartBody>
    </w:docPart>
    <w:docPart>
      <w:docPartPr>
        <w:name w:val="2EC5ED33CFC8421D947AEBE36026D3C8"/>
        <w:category>
          <w:name w:val="General"/>
          <w:gallery w:val="placeholder"/>
        </w:category>
        <w:types>
          <w:type w:val="bbPlcHdr"/>
        </w:types>
        <w:behaviors>
          <w:behavior w:val="content"/>
        </w:behaviors>
        <w:guid w:val="{60CD3761-CCC1-4D99-9135-548B11790B82}"/>
      </w:docPartPr>
      <w:docPartBody>
        <w:p w:rsidR="00000000" w:rsidRDefault="00B90345" w:rsidP="00B90345">
          <w:pPr>
            <w:pStyle w:val="2EC5ED33CFC8421D947AEBE36026D3C8"/>
          </w:pPr>
          <w:r>
            <w:rPr>
              <w:rFonts w:eastAsia="Times New Roman" w:cs="Times New Roman"/>
              <w:bCs/>
              <w:szCs w:val="24"/>
            </w:rPr>
            <w:t xml:space="preserve"> </w:t>
          </w:r>
        </w:p>
      </w:docPartBody>
    </w:docPart>
    <w:docPart>
      <w:docPartPr>
        <w:name w:val="4B4D881460B640A6AA3D15D986CC04B9"/>
        <w:category>
          <w:name w:val="General"/>
          <w:gallery w:val="placeholder"/>
        </w:category>
        <w:types>
          <w:type w:val="bbPlcHdr"/>
        </w:types>
        <w:behaviors>
          <w:behavior w:val="content"/>
        </w:behaviors>
        <w:guid w:val="{D0AB9169-A44A-43D6-85F1-7C4C1AD23B27}"/>
      </w:docPartPr>
      <w:docPartBody>
        <w:p w:rsidR="00000000" w:rsidRDefault="00B66AFB"/>
      </w:docPartBody>
    </w:docPart>
    <w:docPart>
      <w:docPartPr>
        <w:name w:val="57C11C05C5BF41D18165303BC9EE919D"/>
        <w:category>
          <w:name w:val="General"/>
          <w:gallery w:val="placeholder"/>
        </w:category>
        <w:types>
          <w:type w:val="bbPlcHdr"/>
        </w:types>
        <w:behaviors>
          <w:behavior w:val="content"/>
        </w:behaviors>
        <w:guid w:val="{A7B8D042-E4A0-48CC-AC44-9095A32B7F65}"/>
      </w:docPartPr>
      <w:docPartBody>
        <w:p w:rsidR="00000000" w:rsidRDefault="00B66A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66AFB"/>
    <w:rsid w:val="00B90345"/>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034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90345"/>
    <w:rPr>
      <w:rFonts w:ascii="Times New Roman" w:hAnsi="Times New Roman"/>
      <w:sz w:val="24"/>
    </w:rPr>
  </w:style>
  <w:style w:type="paragraph" w:customStyle="1" w:styleId="487D89B4F8B34DB4967D41FE18F7F88D9">
    <w:name w:val="487D89B4F8B34DB4967D41FE18F7F88D9"/>
    <w:rsid w:val="00B90345"/>
    <w:rPr>
      <w:rFonts w:ascii="Times New Roman" w:hAnsi="Times New Roman"/>
      <w:sz w:val="24"/>
    </w:rPr>
  </w:style>
  <w:style w:type="paragraph" w:customStyle="1" w:styleId="AE2570ED5D764CD7AF9686706F550F4622">
    <w:name w:val="AE2570ED5D764CD7AF9686706F550F4622"/>
    <w:rsid w:val="00B90345"/>
    <w:pPr>
      <w:tabs>
        <w:tab w:val="center" w:pos="4680"/>
        <w:tab w:val="right" w:pos="9360"/>
      </w:tabs>
      <w:spacing w:after="0" w:line="240" w:lineRule="auto"/>
    </w:pPr>
    <w:rPr>
      <w:rFonts w:ascii="Times New Roman" w:hAnsi="Times New Roman"/>
      <w:sz w:val="24"/>
    </w:rPr>
  </w:style>
  <w:style w:type="paragraph" w:customStyle="1" w:styleId="C2B5486CC870446E9C955DD52F6DEA8F">
    <w:name w:val="C2B5486CC870446E9C955DD52F6DEA8F"/>
    <w:rsid w:val="00B90345"/>
    <w:pPr>
      <w:spacing w:after="160" w:line="259" w:lineRule="auto"/>
    </w:pPr>
  </w:style>
  <w:style w:type="paragraph" w:customStyle="1" w:styleId="2EC5ED33CFC8421D947AEBE36026D3C8">
    <w:name w:val="2EC5ED33CFC8421D947AEBE36026D3C8"/>
    <w:rsid w:val="00B903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E163E8D-D48B-441B-85A0-EA5BBDC7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522</Words>
  <Characters>2981</Characters>
  <Application>Microsoft Office Word</Application>
  <DocSecurity>0</DocSecurity>
  <Lines>24</Lines>
  <Paragraphs>6</Paragraphs>
  <ScaleCrop>false</ScaleCrop>
  <Company>Texas Legislative Council</Company>
  <LinksUpToDate>false</LinksUpToDate>
  <CharactersWithSpaces>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2019-05-04T18:24:00Z</cp:lastPrinted>
  <dcterms:created xsi:type="dcterms:W3CDTF">2015-05-29T14:24:00Z</dcterms:created>
  <dcterms:modified xsi:type="dcterms:W3CDTF">2019-05-04T18:24:00Z</dcterms:modified>
</cp:coreProperties>
</file>

<file path=docProps/custom.xml><?xml version="1.0" encoding="utf-8"?>
<op:Properties xmlns:vt="http://schemas.openxmlformats.org/officeDocument/2006/docPropsVTypes" xmlns:op="http://schemas.openxmlformats.org/officeDocument/2006/custom-properties"/>
</file>