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321F" w:rsidTr="00345119">
        <w:tc>
          <w:tcPr>
            <w:tcW w:w="9576" w:type="dxa"/>
            <w:noWrap/>
          </w:tcPr>
          <w:p w:rsidR="008423E4" w:rsidRPr="0022177D" w:rsidRDefault="00663A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3A15" w:rsidP="008423E4">
      <w:pPr>
        <w:jc w:val="center"/>
      </w:pPr>
    </w:p>
    <w:p w:rsidR="008423E4" w:rsidRPr="00B31F0E" w:rsidRDefault="00663A15" w:rsidP="008423E4"/>
    <w:p w:rsidR="008423E4" w:rsidRPr="00742794" w:rsidRDefault="00663A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321F" w:rsidTr="00345119">
        <w:tc>
          <w:tcPr>
            <w:tcW w:w="9576" w:type="dxa"/>
          </w:tcPr>
          <w:p w:rsidR="008423E4" w:rsidRPr="00861995" w:rsidRDefault="00663A15" w:rsidP="00345119">
            <w:pPr>
              <w:jc w:val="right"/>
            </w:pPr>
            <w:r>
              <w:t>C.S.H.B. 1524</w:t>
            </w:r>
          </w:p>
        </w:tc>
      </w:tr>
      <w:tr w:rsidR="008C321F" w:rsidTr="00345119">
        <w:tc>
          <w:tcPr>
            <w:tcW w:w="9576" w:type="dxa"/>
          </w:tcPr>
          <w:p w:rsidR="008423E4" w:rsidRPr="00861995" w:rsidRDefault="00663A15" w:rsidP="00623E9E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8C321F" w:rsidTr="00345119">
        <w:tc>
          <w:tcPr>
            <w:tcW w:w="9576" w:type="dxa"/>
          </w:tcPr>
          <w:p w:rsidR="008423E4" w:rsidRPr="00861995" w:rsidRDefault="00663A15" w:rsidP="00345119">
            <w:pPr>
              <w:jc w:val="right"/>
            </w:pPr>
            <w:r>
              <w:t>Judiciary &amp; Civil Jurisprudence</w:t>
            </w:r>
          </w:p>
        </w:tc>
      </w:tr>
      <w:tr w:rsidR="008C321F" w:rsidTr="00345119">
        <w:tc>
          <w:tcPr>
            <w:tcW w:w="9576" w:type="dxa"/>
          </w:tcPr>
          <w:p w:rsidR="008423E4" w:rsidRDefault="00663A1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63A15" w:rsidP="008423E4">
      <w:pPr>
        <w:tabs>
          <w:tab w:val="right" w:pos="9360"/>
        </w:tabs>
      </w:pPr>
    </w:p>
    <w:p w:rsidR="008423E4" w:rsidRDefault="00663A15" w:rsidP="008423E4"/>
    <w:p w:rsidR="008423E4" w:rsidRDefault="00663A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321F" w:rsidTr="00345119">
        <w:tc>
          <w:tcPr>
            <w:tcW w:w="9576" w:type="dxa"/>
          </w:tcPr>
          <w:p w:rsidR="008423E4" w:rsidRPr="00A8133F" w:rsidRDefault="00663A15" w:rsidP="00C356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3A15" w:rsidP="00C356C2"/>
          <w:p w:rsidR="008423E4" w:rsidRDefault="00663A15" w:rsidP="00C356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certain state laws still contain references to the former General Services Commission</w:t>
            </w:r>
            <w:r w:rsidRPr="00522854">
              <w:t xml:space="preserve"> </w:t>
            </w:r>
            <w:r>
              <w:t xml:space="preserve">and </w:t>
            </w:r>
            <w:r w:rsidRPr="00522854">
              <w:t xml:space="preserve">the </w:t>
            </w:r>
            <w:r>
              <w:t xml:space="preserve">former </w:t>
            </w:r>
            <w:r w:rsidRPr="00522854">
              <w:t>Texas Building and Procurement Commission</w:t>
            </w:r>
            <w:r>
              <w:t xml:space="preserve">, which can make understanding statutory references difficult. </w:t>
            </w:r>
            <w:r>
              <w:t>C.S.</w:t>
            </w:r>
            <w:r>
              <w:t>H.B. 1524 seeks to update references to those former agencies.</w:t>
            </w:r>
          </w:p>
          <w:p w:rsidR="008423E4" w:rsidRPr="00E26B13" w:rsidRDefault="00663A15" w:rsidP="00C356C2">
            <w:pPr>
              <w:rPr>
                <w:b/>
              </w:rPr>
            </w:pPr>
          </w:p>
        </w:tc>
      </w:tr>
      <w:tr w:rsidR="008C321F" w:rsidTr="00345119">
        <w:tc>
          <w:tcPr>
            <w:tcW w:w="9576" w:type="dxa"/>
          </w:tcPr>
          <w:p w:rsidR="0017725B" w:rsidRDefault="00663A15" w:rsidP="00C356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3A15" w:rsidP="00C356C2">
            <w:pPr>
              <w:rPr>
                <w:b/>
                <w:u w:val="single"/>
              </w:rPr>
            </w:pPr>
          </w:p>
          <w:p w:rsidR="00D542A8" w:rsidRPr="00D542A8" w:rsidRDefault="00663A15" w:rsidP="00C356C2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3A15" w:rsidP="00C356C2">
            <w:pPr>
              <w:rPr>
                <w:b/>
                <w:u w:val="single"/>
              </w:rPr>
            </w:pPr>
          </w:p>
        </w:tc>
      </w:tr>
      <w:tr w:rsidR="008C321F" w:rsidTr="00345119">
        <w:tc>
          <w:tcPr>
            <w:tcW w:w="9576" w:type="dxa"/>
          </w:tcPr>
          <w:p w:rsidR="008423E4" w:rsidRPr="00A8133F" w:rsidRDefault="00663A15" w:rsidP="00C356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3A15" w:rsidP="00C356C2"/>
          <w:p w:rsidR="00D542A8" w:rsidRDefault="00663A15" w:rsidP="00C356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663A15" w:rsidP="00C356C2">
            <w:pPr>
              <w:rPr>
                <w:b/>
              </w:rPr>
            </w:pPr>
          </w:p>
        </w:tc>
      </w:tr>
      <w:tr w:rsidR="008C321F" w:rsidTr="00345119">
        <w:tc>
          <w:tcPr>
            <w:tcW w:w="9576" w:type="dxa"/>
          </w:tcPr>
          <w:p w:rsidR="008423E4" w:rsidRDefault="00663A15" w:rsidP="00C356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3A15" w:rsidP="00C356C2"/>
          <w:p w:rsidR="008423E4" w:rsidRDefault="00663A15" w:rsidP="00C356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1524 amends the Government Code, Health and Safety Code, Local Government Code</w:t>
            </w:r>
            <w:r>
              <w:t xml:space="preserve">, and Natural Resources Code to </w:t>
            </w:r>
            <w:r>
              <w:t xml:space="preserve">update </w:t>
            </w:r>
            <w:r>
              <w:t xml:space="preserve">references to the former </w:t>
            </w:r>
            <w:r>
              <w:t xml:space="preserve">General Services Commission and to the former </w:t>
            </w:r>
            <w:r>
              <w:t xml:space="preserve">Texas Building and Procurement Commission </w:t>
            </w:r>
            <w:r>
              <w:t xml:space="preserve">by replacing them, as applicable, </w:t>
            </w:r>
            <w:r>
              <w:t xml:space="preserve">with references to the Texas Facilities Commission and </w:t>
            </w:r>
            <w:r>
              <w:t xml:space="preserve">references to </w:t>
            </w:r>
            <w:r>
              <w:t>t</w:t>
            </w:r>
            <w:r>
              <w:t>he comptroller of public accounts.</w:t>
            </w:r>
          </w:p>
          <w:p w:rsidR="00D542A8" w:rsidRDefault="00663A15" w:rsidP="00C356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542A8" w:rsidRDefault="00663A15" w:rsidP="00C356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1524 repeals the following Government Code provisions:</w:t>
            </w:r>
          </w:p>
          <w:p w:rsidR="00D542A8" w:rsidRDefault="00663A15" w:rsidP="00C356C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2170.0011</w:t>
            </w:r>
          </w:p>
          <w:p w:rsidR="00D542A8" w:rsidRDefault="00663A15" w:rsidP="00C356C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D542A8">
              <w:t>2170.0012</w:t>
            </w:r>
          </w:p>
          <w:p w:rsidR="00D542A8" w:rsidRDefault="00663A15" w:rsidP="00C356C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D542A8">
              <w:t>2262.001(1-a)</w:t>
            </w:r>
          </w:p>
          <w:p w:rsidR="008423E4" w:rsidRPr="00835628" w:rsidRDefault="00663A15" w:rsidP="00C356C2">
            <w:pPr>
              <w:rPr>
                <w:b/>
              </w:rPr>
            </w:pPr>
          </w:p>
        </w:tc>
      </w:tr>
      <w:tr w:rsidR="008C321F" w:rsidTr="00345119">
        <w:tc>
          <w:tcPr>
            <w:tcW w:w="9576" w:type="dxa"/>
          </w:tcPr>
          <w:p w:rsidR="008423E4" w:rsidRPr="00A8133F" w:rsidRDefault="00663A15" w:rsidP="00C356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3A15" w:rsidP="00C356C2"/>
          <w:p w:rsidR="008423E4" w:rsidRPr="003624F2" w:rsidRDefault="00663A15" w:rsidP="00C356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63A15" w:rsidP="00C356C2">
            <w:pPr>
              <w:rPr>
                <w:b/>
              </w:rPr>
            </w:pPr>
          </w:p>
        </w:tc>
      </w:tr>
      <w:tr w:rsidR="008C321F" w:rsidTr="00345119">
        <w:tc>
          <w:tcPr>
            <w:tcW w:w="9576" w:type="dxa"/>
          </w:tcPr>
          <w:p w:rsidR="00623E9E" w:rsidRDefault="00663A15" w:rsidP="00C356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572EA" w:rsidRDefault="00663A15" w:rsidP="00C356C2">
            <w:pPr>
              <w:jc w:val="both"/>
            </w:pPr>
          </w:p>
          <w:p w:rsidR="00D572EA" w:rsidRDefault="00663A15" w:rsidP="00C356C2">
            <w:pPr>
              <w:jc w:val="both"/>
            </w:pPr>
            <w:r>
              <w:t xml:space="preserve">C.S.H.B. 1524 </w:t>
            </w:r>
            <w:r>
              <w:t>differs from the original in minor or nonsubstantive ways to make technical corrections.</w:t>
            </w:r>
          </w:p>
          <w:p w:rsidR="00D572EA" w:rsidRPr="00D572EA" w:rsidRDefault="00663A15" w:rsidP="00C356C2">
            <w:pPr>
              <w:jc w:val="both"/>
            </w:pPr>
          </w:p>
        </w:tc>
      </w:tr>
      <w:tr w:rsidR="008C321F" w:rsidTr="00345119">
        <w:tc>
          <w:tcPr>
            <w:tcW w:w="9576" w:type="dxa"/>
          </w:tcPr>
          <w:p w:rsidR="00623E9E" w:rsidRPr="009C1E9A" w:rsidRDefault="00663A15" w:rsidP="00C356C2">
            <w:pPr>
              <w:rPr>
                <w:b/>
                <w:u w:val="single"/>
              </w:rPr>
            </w:pPr>
          </w:p>
        </w:tc>
      </w:tr>
      <w:tr w:rsidR="008C321F" w:rsidTr="00345119">
        <w:tc>
          <w:tcPr>
            <w:tcW w:w="9576" w:type="dxa"/>
          </w:tcPr>
          <w:p w:rsidR="00623E9E" w:rsidRPr="00623E9E" w:rsidRDefault="00663A15" w:rsidP="00C356C2">
            <w:pPr>
              <w:jc w:val="both"/>
            </w:pPr>
          </w:p>
        </w:tc>
      </w:tr>
    </w:tbl>
    <w:p w:rsidR="008423E4" w:rsidRPr="00BE0E75" w:rsidRDefault="00663A1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3A1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A15">
      <w:r>
        <w:separator/>
      </w:r>
    </w:p>
  </w:endnote>
  <w:endnote w:type="continuationSeparator" w:id="0">
    <w:p w:rsidR="00000000" w:rsidRDefault="0066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98" w:rsidRDefault="00663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321F" w:rsidTr="009C1E9A">
      <w:trPr>
        <w:cantSplit/>
      </w:trPr>
      <w:tc>
        <w:tcPr>
          <w:tcW w:w="0" w:type="pct"/>
        </w:tcPr>
        <w:p w:rsidR="00137D90" w:rsidRDefault="00663A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3A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C356C2" w:rsidRDefault="00663A15" w:rsidP="009C1E9A">
          <w:pPr>
            <w:pStyle w:val="Footer"/>
            <w:tabs>
              <w:tab w:val="clear" w:pos="8640"/>
              <w:tab w:val="right" w:pos="9360"/>
            </w:tabs>
            <w:rPr>
              <w:sz w:val="14"/>
            </w:rPr>
          </w:pPr>
        </w:p>
        <w:p w:rsidR="00137D90" w:rsidRDefault="00663A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3A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321F" w:rsidTr="009C1E9A">
      <w:trPr>
        <w:cantSplit/>
      </w:trPr>
      <w:tc>
        <w:tcPr>
          <w:tcW w:w="0" w:type="pct"/>
        </w:tcPr>
        <w:p w:rsidR="00EC379B" w:rsidRDefault="00663A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3A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28116</w:t>
          </w:r>
        </w:p>
      </w:tc>
      <w:tc>
        <w:tcPr>
          <w:tcW w:w="2453" w:type="pct"/>
        </w:tcPr>
        <w:p w:rsidR="00EC379B" w:rsidRDefault="00663A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19.107.1690</w:t>
          </w:r>
          <w:r>
            <w:fldChar w:fldCharType="end"/>
          </w:r>
        </w:p>
      </w:tc>
    </w:tr>
    <w:tr w:rsidR="008C321F" w:rsidTr="009C1E9A">
      <w:trPr>
        <w:cantSplit/>
      </w:trPr>
      <w:tc>
        <w:tcPr>
          <w:tcW w:w="0" w:type="pct"/>
        </w:tcPr>
        <w:p w:rsidR="00EC379B" w:rsidRDefault="00663A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3A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24340</w:t>
          </w:r>
        </w:p>
      </w:tc>
      <w:tc>
        <w:tcPr>
          <w:tcW w:w="2453" w:type="pct"/>
        </w:tcPr>
        <w:p w:rsidR="00EC379B" w:rsidRDefault="00663A15" w:rsidP="006D504F">
          <w:pPr>
            <w:pStyle w:val="Footer"/>
            <w:rPr>
              <w:rStyle w:val="PageNumber"/>
            </w:rPr>
          </w:pPr>
        </w:p>
        <w:p w:rsidR="00EC379B" w:rsidRDefault="00663A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32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3A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3A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3A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98" w:rsidRDefault="00663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A15">
      <w:r>
        <w:separator/>
      </w:r>
    </w:p>
  </w:footnote>
  <w:footnote w:type="continuationSeparator" w:id="0">
    <w:p w:rsidR="00000000" w:rsidRDefault="0066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98" w:rsidRDefault="00663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98" w:rsidRDefault="00663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98" w:rsidRDefault="00663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0E47"/>
    <w:multiLevelType w:val="hybridMultilevel"/>
    <w:tmpl w:val="F2E005C4"/>
    <w:lvl w:ilvl="0" w:tplc="D34A5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B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47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5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C6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7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2D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47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CA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F"/>
    <w:rsid w:val="00663A15"/>
    <w:rsid w:val="008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B9A665-A28A-44FF-BD5C-1DB5413E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42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4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42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1364</Characters>
  <Application>Microsoft Office Word</Application>
  <DocSecurity>4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HB01524 (Committee Report (Substituted))</vt:lpstr>
    </vt:vector>
  </TitlesOfParts>
  <Company>State of Texas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28116</dc:subject>
  <dc:creator>State of Texas</dc:creator>
  <dc:description>HB 1524 by Shaheen-(H)Judiciary &amp; Civil Jurisprudence (Substitute Document Number: 86R 24340)</dc:description>
  <cp:lastModifiedBy>Laura Ramsay</cp:lastModifiedBy>
  <cp:revision>2</cp:revision>
  <cp:lastPrinted>2003-11-26T17:21:00Z</cp:lastPrinted>
  <dcterms:created xsi:type="dcterms:W3CDTF">2019-04-25T01:29:00Z</dcterms:created>
  <dcterms:modified xsi:type="dcterms:W3CDTF">2019-04-25T01:29:00Z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19.107.1690</vt:lpwstr>
  </property>
</Properties>
</file>