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7970" w:rsidTr="00345119">
        <w:tc>
          <w:tcPr>
            <w:tcW w:w="9576" w:type="dxa"/>
            <w:noWrap/>
          </w:tcPr>
          <w:p w:rsidR="008423E4" w:rsidRPr="0022177D" w:rsidRDefault="00F671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148" w:rsidP="008423E4">
      <w:pPr>
        <w:jc w:val="center"/>
      </w:pPr>
    </w:p>
    <w:p w:rsidR="008423E4" w:rsidRPr="00B31F0E" w:rsidRDefault="00F67148" w:rsidP="008423E4"/>
    <w:p w:rsidR="008423E4" w:rsidRPr="00742794" w:rsidRDefault="00F671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7970" w:rsidTr="00345119">
        <w:tc>
          <w:tcPr>
            <w:tcW w:w="9576" w:type="dxa"/>
          </w:tcPr>
          <w:p w:rsidR="008423E4" w:rsidRPr="00861995" w:rsidRDefault="00F67148" w:rsidP="00345119">
            <w:pPr>
              <w:jc w:val="right"/>
            </w:pPr>
            <w:r>
              <w:t>C.S.H.B. 1553</w:t>
            </w:r>
          </w:p>
        </w:tc>
      </w:tr>
      <w:tr w:rsidR="008F7970" w:rsidTr="00345119">
        <w:tc>
          <w:tcPr>
            <w:tcW w:w="9576" w:type="dxa"/>
          </w:tcPr>
          <w:p w:rsidR="008423E4" w:rsidRPr="00861995" w:rsidRDefault="00F67148" w:rsidP="00EC0A21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8F7970" w:rsidTr="00345119">
        <w:tc>
          <w:tcPr>
            <w:tcW w:w="9576" w:type="dxa"/>
          </w:tcPr>
          <w:p w:rsidR="008423E4" w:rsidRPr="00861995" w:rsidRDefault="00F67148" w:rsidP="00345119">
            <w:pPr>
              <w:jc w:val="right"/>
            </w:pPr>
            <w:r>
              <w:t>County Affairs</w:t>
            </w:r>
          </w:p>
        </w:tc>
      </w:tr>
      <w:tr w:rsidR="008F7970" w:rsidTr="00345119">
        <w:tc>
          <w:tcPr>
            <w:tcW w:w="9576" w:type="dxa"/>
          </w:tcPr>
          <w:p w:rsidR="008423E4" w:rsidRDefault="00F6714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7148" w:rsidP="008423E4">
      <w:pPr>
        <w:tabs>
          <w:tab w:val="right" w:pos="9360"/>
        </w:tabs>
      </w:pPr>
    </w:p>
    <w:p w:rsidR="008423E4" w:rsidRPr="001E6E6B" w:rsidRDefault="00F67148" w:rsidP="008423E4">
      <w:pPr>
        <w:rPr>
          <w:sz w:val="14"/>
        </w:rPr>
      </w:pPr>
    </w:p>
    <w:p w:rsidR="008423E4" w:rsidRDefault="00F671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7970" w:rsidTr="00345119">
        <w:tc>
          <w:tcPr>
            <w:tcW w:w="9576" w:type="dxa"/>
          </w:tcPr>
          <w:p w:rsidR="008423E4" w:rsidRPr="00A8133F" w:rsidRDefault="00F67148" w:rsidP="000D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148" w:rsidP="000D446F"/>
          <w:p w:rsidR="008423E4" w:rsidRDefault="00F67148" w:rsidP="000D446F">
            <w:pPr>
              <w:pStyle w:val="Header"/>
              <w:jc w:val="both"/>
            </w:pPr>
            <w:r>
              <w:t xml:space="preserve">It has been suggested that adding members to the </w:t>
            </w:r>
            <w:r w:rsidRPr="00302A37">
              <w:t>Commission on Jail Standards</w:t>
            </w:r>
            <w:r>
              <w:t xml:space="preserve"> who have experience in </w:t>
            </w:r>
            <w:r w:rsidRPr="00302A37">
              <w:t>psychiatry</w:t>
            </w:r>
            <w:r>
              <w:t xml:space="preserve"> </w:t>
            </w:r>
            <w:r>
              <w:t>and veteran</w:t>
            </w:r>
            <w:r>
              <w:t>s</w:t>
            </w:r>
            <w:r>
              <w:t xml:space="preserve"> </w:t>
            </w:r>
            <w:r>
              <w:t xml:space="preserve">services </w:t>
            </w:r>
            <w:r>
              <w:t xml:space="preserve">would </w:t>
            </w:r>
            <w:r>
              <w:t>help</w:t>
            </w:r>
            <w:r>
              <w:t xml:space="preserve"> in addressing</w:t>
            </w:r>
            <w:r>
              <w:t xml:space="preserve"> criminal justice system </w:t>
            </w:r>
            <w:r>
              <w:t xml:space="preserve">needs regarding </w:t>
            </w:r>
            <w:r>
              <w:t>mental health and veteran</w:t>
            </w:r>
            <w:r>
              <w:t xml:space="preserve"> assistance.</w:t>
            </w:r>
            <w:r>
              <w:t xml:space="preserve"> </w:t>
            </w:r>
            <w:r>
              <w:t>C.S.</w:t>
            </w:r>
            <w:r>
              <w:t>H.B. 1553 seeks to address th</w:t>
            </w:r>
            <w:r>
              <w:t>ese issues</w:t>
            </w:r>
            <w:r>
              <w:t xml:space="preserve"> by revising the composition of the commission. </w:t>
            </w:r>
          </w:p>
          <w:p w:rsidR="008423E4" w:rsidRPr="00E26B13" w:rsidRDefault="00F67148" w:rsidP="000D446F">
            <w:pPr>
              <w:rPr>
                <w:b/>
              </w:rPr>
            </w:pPr>
          </w:p>
        </w:tc>
      </w:tr>
      <w:tr w:rsidR="008F7970" w:rsidTr="00345119">
        <w:tc>
          <w:tcPr>
            <w:tcW w:w="9576" w:type="dxa"/>
          </w:tcPr>
          <w:p w:rsidR="0017725B" w:rsidRDefault="00F67148" w:rsidP="000D44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148" w:rsidP="000D446F">
            <w:pPr>
              <w:rPr>
                <w:b/>
                <w:u w:val="single"/>
              </w:rPr>
            </w:pPr>
          </w:p>
          <w:p w:rsidR="002410CB" w:rsidRPr="002410CB" w:rsidRDefault="00F67148" w:rsidP="000D446F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7148" w:rsidP="000D446F">
            <w:pPr>
              <w:rPr>
                <w:b/>
                <w:u w:val="single"/>
              </w:rPr>
            </w:pPr>
          </w:p>
        </w:tc>
      </w:tr>
      <w:tr w:rsidR="008F7970" w:rsidTr="00345119">
        <w:tc>
          <w:tcPr>
            <w:tcW w:w="9576" w:type="dxa"/>
          </w:tcPr>
          <w:p w:rsidR="008423E4" w:rsidRPr="00A8133F" w:rsidRDefault="00F67148" w:rsidP="000D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F67148" w:rsidP="000D446F"/>
          <w:p w:rsidR="002410CB" w:rsidRDefault="00F67148" w:rsidP="000D44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7148" w:rsidP="000D446F">
            <w:pPr>
              <w:rPr>
                <w:b/>
              </w:rPr>
            </w:pPr>
          </w:p>
        </w:tc>
      </w:tr>
      <w:tr w:rsidR="008F7970" w:rsidTr="00345119">
        <w:tc>
          <w:tcPr>
            <w:tcW w:w="9576" w:type="dxa"/>
          </w:tcPr>
          <w:p w:rsidR="008423E4" w:rsidRPr="00A8133F" w:rsidRDefault="00F67148" w:rsidP="000D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148" w:rsidP="000D446F"/>
          <w:p w:rsidR="008423E4" w:rsidRDefault="00F67148" w:rsidP="001E6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1553 amends the Government Code to </w:t>
            </w:r>
            <w:r>
              <w:t>revise the composition of</w:t>
            </w:r>
            <w:r>
              <w:t xml:space="preserve"> the </w:t>
            </w:r>
            <w:r>
              <w:t>Commission on Jail</w:t>
            </w:r>
            <w:r>
              <w:t xml:space="preserve"> Standards</w:t>
            </w:r>
            <w:r>
              <w:t xml:space="preserve"> (TCJS)</w:t>
            </w:r>
            <w:r>
              <w:t xml:space="preserve"> by</w:t>
            </w:r>
            <w:r>
              <w:t xml:space="preserve"> </w:t>
            </w:r>
            <w:r>
              <w:t>decreasing from four to two the number of</w:t>
            </w:r>
            <w:r>
              <w:t xml:space="preserve"> </w:t>
            </w:r>
            <w:r>
              <w:t>members who are representatives of the general public</w:t>
            </w:r>
            <w:r>
              <w:t>, by</w:t>
            </w:r>
            <w:r>
              <w:t xml:space="preserve"> </w:t>
            </w:r>
            <w:r>
              <w:t>adding a</w:t>
            </w:r>
            <w:r>
              <w:t xml:space="preserve"> member who has expertise in </w:t>
            </w:r>
            <w:r w:rsidRPr="0088157C">
              <w:t xml:space="preserve">providing veterans with information on resources that are available to veterans </w:t>
            </w:r>
            <w:r w:rsidRPr="0088157C">
              <w:t>in</w:t>
            </w:r>
            <w:r>
              <w:t xml:space="preserve"> Texas</w:t>
            </w:r>
            <w:r>
              <w:t xml:space="preserve">, </w:t>
            </w:r>
            <w:r>
              <w:t xml:space="preserve">and </w:t>
            </w:r>
            <w:r>
              <w:t xml:space="preserve">by </w:t>
            </w:r>
            <w:r>
              <w:t>increas</w:t>
            </w:r>
            <w:r>
              <w:t xml:space="preserve">ing </w:t>
            </w:r>
            <w:r>
              <w:t>from one to two the number of members who are practitioners of medicine licensed by the Texas State Board of Medical Examiners</w:t>
            </w:r>
            <w:r>
              <w:t xml:space="preserve">. The bill </w:t>
            </w:r>
            <w:r>
              <w:t>requires one of the</w:t>
            </w:r>
            <w:r>
              <w:t xml:space="preserve"> two practitioners</w:t>
            </w:r>
            <w:r>
              <w:t xml:space="preserve"> to be board certified in psychiatry by the American B</w:t>
            </w:r>
            <w:r>
              <w:t>oard of Psychiatry and Neurology or the American Osteopathic Board of Neurology and Psychiatry</w:t>
            </w:r>
            <w:r>
              <w:t xml:space="preserve">. </w:t>
            </w:r>
            <w:r>
              <w:t xml:space="preserve">The bill </w:t>
            </w:r>
            <w:r>
              <w:t>expressly</w:t>
            </w:r>
            <w:r>
              <w:t xml:space="preserve"> do</w:t>
            </w:r>
            <w:r>
              <w:t>es</w:t>
            </w:r>
            <w:r>
              <w:t xml:space="preserve"> not affect the entitlement of a member serving on </w:t>
            </w:r>
            <w:r>
              <w:t>TCJS</w:t>
            </w:r>
            <w:r>
              <w:t xml:space="preserve"> immediately before the bill's effective date to continue to serve for the remaind</w:t>
            </w:r>
            <w:r>
              <w:t>er of the member's term. The bill requires the governor, as the terms of members expire, to appoint or reappoint members</w:t>
            </w:r>
            <w:r>
              <w:t xml:space="preserve"> to TCJS</w:t>
            </w:r>
            <w:r>
              <w:t xml:space="preserve"> who have the </w:t>
            </w:r>
            <w:r>
              <w:t xml:space="preserve">required </w:t>
            </w:r>
            <w:r>
              <w:t>qualifications</w:t>
            </w:r>
            <w:r>
              <w:t xml:space="preserve"> as amended</w:t>
            </w:r>
            <w:r>
              <w:t xml:space="preserve"> by the bill.</w:t>
            </w:r>
          </w:p>
          <w:p w:rsidR="008423E4" w:rsidRPr="00835628" w:rsidRDefault="00F67148" w:rsidP="000D446F">
            <w:pPr>
              <w:rPr>
                <w:b/>
              </w:rPr>
            </w:pPr>
          </w:p>
        </w:tc>
      </w:tr>
      <w:tr w:rsidR="008F7970" w:rsidTr="00345119">
        <w:tc>
          <w:tcPr>
            <w:tcW w:w="9576" w:type="dxa"/>
          </w:tcPr>
          <w:p w:rsidR="008423E4" w:rsidRPr="00A8133F" w:rsidRDefault="00F67148" w:rsidP="000D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148" w:rsidP="000D446F"/>
          <w:p w:rsidR="008423E4" w:rsidRPr="003624F2" w:rsidRDefault="00F67148" w:rsidP="001E6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67148" w:rsidP="001E6E6B">
            <w:pPr>
              <w:rPr>
                <w:b/>
              </w:rPr>
            </w:pPr>
          </w:p>
        </w:tc>
      </w:tr>
      <w:tr w:rsidR="008F7970" w:rsidTr="00345119">
        <w:tc>
          <w:tcPr>
            <w:tcW w:w="9576" w:type="dxa"/>
          </w:tcPr>
          <w:p w:rsidR="00EC0A21" w:rsidRDefault="00F67148" w:rsidP="000D44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A57780" w:rsidRDefault="00F67148" w:rsidP="000D446F">
            <w:pPr>
              <w:jc w:val="both"/>
            </w:pPr>
          </w:p>
          <w:p w:rsidR="00A57780" w:rsidRDefault="00F67148" w:rsidP="001E6E6B">
            <w:pPr>
              <w:jc w:val="both"/>
            </w:pPr>
            <w:r>
              <w:t>While C.S.H.B. 1553 may differ from the original in minor or nonsubstantive ways, the following summarizes the substantial differences between the introduced and committee substitute versions of the bill.</w:t>
            </w:r>
          </w:p>
          <w:p w:rsidR="00A57780" w:rsidRPr="001E6E6B" w:rsidRDefault="00F67148" w:rsidP="001E6E6B">
            <w:pPr>
              <w:jc w:val="both"/>
              <w:rPr>
                <w:sz w:val="16"/>
              </w:rPr>
            </w:pPr>
          </w:p>
          <w:p w:rsidR="00A57780" w:rsidRPr="00A57780" w:rsidRDefault="00F67148" w:rsidP="001E6E6B">
            <w:pPr>
              <w:spacing w:before="120" w:after="120"/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>increas</w:t>
            </w:r>
            <w:r>
              <w:t>e</w:t>
            </w:r>
            <w:r>
              <w:t xml:space="preserve"> the membership of TCJS </w:t>
            </w:r>
            <w:r>
              <w:t>to account for the a</w:t>
            </w:r>
            <w:r>
              <w:t>ddition</w:t>
            </w:r>
            <w:r>
              <w:t xml:space="preserve"> </w:t>
            </w:r>
            <w:r>
              <w:t xml:space="preserve">of </w:t>
            </w:r>
            <w:r>
              <w:t>members</w:t>
            </w:r>
            <w:r>
              <w:t xml:space="preserve"> with </w:t>
            </w:r>
            <w:r>
              <w:t xml:space="preserve">the </w:t>
            </w:r>
            <w:r>
              <w:t>specified expertise</w:t>
            </w:r>
            <w:r>
              <w:t>. The substitute</w:t>
            </w:r>
            <w:r>
              <w:t xml:space="preserve"> account</w:t>
            </w:r>
            <w:r>
              <w:t>s</w:t>
            </w:r>
            <w:r>
              <w:t xml:space="preserve"> for </w:t>
            </w:r>
            <w:r>
              <w:t xml:space="preserve">the addition instead </w:t>
            </w:r>
            <w:r>
              <w:t xml:space="preserve">by </w:t>
            </w:r>
            <w:r>
              <w:t>decreasing from four to two the number of</w:t>
            </w:r>
            <w:r>
              <w:t xml:space="preserve"> members who are </w:t>
            </w:r>
            <w:r w:rsidRPr="00B61489">
              <w:t>representatives of the general public</w:t>
            </w:r>
            <w:r>
              <w:t>.</w:t>
            </w:r>
          </w:p>
        </w:tc>
      </w:tr>
      <w:tr w:rsidR="008F7970" w:rsidTr="00345119">
        <w:tc>
          <w:tcPr>
            <w:tcW w:w="9576" w:type="dxa"/>
          </w:tcPr>
          <w:p w:rsidR="00EC0A21" w:rsidRPr="009C1E9A" w:rsidRDefault="00F67148" w:rsidP="000D446F">
            <w:pPr>
              <w:rPr>
                <w:b/>
                <w:u w:val="single"/>
              </w:rPr>
            </w:pPr>
          </w:p>
        </w:tc>
      </w:tr>
      <w:tr w:rsidR="008F7970" w:rsidTr="00345119">
        <w:tc>
          <w:tcPr>
            <w:tcW w:w="9576" w:type="dxa"/>
          </w:tcPr>
          <w:p w:rsidR="00EC0A21" w:rsidRPr="00EC0A21" w:rsidRDefault="00F67148" w:rsidP="001E6E6B">
            <w:pPr>
              <w:jc w:val="both"/>
            </w:pPr>
          </w:p>
        </w:tc>
      </w:tr>
    </w:tbl>
    <w:p w:rsidR="008423E4" w:rsidRPr="001E6E6B" w:rsidRDefault="00F67148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1E6E6B" w:rsidRDefault="00F67148" w:rsidP="008423E4">
      <w:pPr>
        <w:rPr>
          <w:sz w:val="2"/>
        </w:rPr>
      </w:pPr>
    </w:p>
    <w:sectPr w:rsidR="004108C3" w:rsidRPr="001E6E6B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148">
      <w:r>
        <w:separator/>
      </w:r>
    </w:p>
  </w:endnote>
  <w:endnote w:type="continuationSeparator" w:id="0">
    <w:p w:rsidR="00000000" w:rsidRDefault="00F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4C" w:rsidRDefault="00F67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7970" w:rsidTr="009C1E9A">
      <w:trPr>
        <w:cantSplit/>
      </w:trPr>
      <w:tc>
        <w:tcPr>
          <w:tcW w:w="0" w:type="pct"/>
        </w:tcPr>
        <w:p w:rsidR="00137D90" w:rsidRDefault="00F67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1E6E6B" w:rsidRDefault="00F67148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1E6E6B" w:rsidRDefault="00F67148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F67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7970" w:rsidTr="009C1E9A">
      <w:trPr>
        <w:cantSplit/>
      </w:trPr>
      <w:tc>
        <w:tcPr>
          <w:tcW w:w="0" w:type="pct"/>
        </w:tcPr>
        <w:p w:rsidR="00EC379B" w:rsidRDefault="00F67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1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25561</w:t>
          </w:r>
        </w:p>
      </w:tc>
      <w:tc>
        <w:tcPr>
          <w:tcW w:w="2453" w:type="pct"/>
        </w:tcPr>
        <w:p w:rsidR="00EC379B" w:rsidRDefault="00F67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19.98.1743</w:t>
          </w:r>
          <w:r>
            <w:fldChar w:fldCharType="end"/>
          </w:r>
        </w:p>
      </w:tc>
    </w:tr>
    <w:tr w:rsidR="008F7970" w:rsidTr="009C1E9A">
      <w:trPr>
        <w:cantSplit/>
      </w:trPr>
      <w:tc>
        <w:tcPr>
          <w:tcW w:w="0" w:type="pct"/>
        </w:tcPr>
        <w:p w:rsidR="00EC379B" w:rsidRDefault="00F67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11935</w:t>
          </w:r>
        </w:p>
      </w:tc>
      <w:tc>
        <w:tcPr>
          <w:tcW w:w="2453" w:type="pct"/>
        </w:tcPr>
        <w:p w:rsidR="00EC379B" w:rsidRPr="001E6E6B" w:rsidRDefault="00F67148" w:rsidP="006D504F">
          <w:pPr>
            <w:pStyle w:val="Footer"/>
            <w:rPr>
              <w:rStyle w:val="PageNumber"/>
              <w:sz w:val="14"/>
            </w:rPr>
          </w:pPr>
        </w:p>
        <w:p w:rsidR="00EC379B" w:rsidRDefault="00F67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7970" w:rsidTr="009C1E9A">
      <w:trPr>
        <w:cantSplit/>
        <w:trHeight w:val="323"/>
      </w:trPr>
      <w:tc>
        <w:tcPr>
          <w:tcW w:w="0" w:type="pct"/>
          <w:gridSpan w:val="3"/>
        </w:tcPr>
        <w:p w:rsidR="00EC379B" w:rsidRPr="001E6E6B" w:rsidRDefault="00F67148" w:rsidP="009C1E9A">
          <w:pPr>
            <w:pStyle w:val="Footer"/>
            <w:jc w:val="center"/>
            <w:rPr>
              <w:rStyle w:val="PageNumber"/>
              <w:sz w:val="10"/>
              <w:szCs w:val="20"/>
            </w:rPr>
          </w:pPr>
          <w:r w:rsidRPr="001E6E6B">
            <w:rPr>
              <w:rStyle w:val="PageNumber"/>
              <w:sz w:val="20"/>
              <w:szCs w:val="20"/>
            </w:rPr>
            <w:fldChar w:fldCharType="begin"/>
          </w:r>
          <w:r w:rsidRPr="001E6E6B">
            <w:rPr>
              <w:rStyle w:val="PageNumber"/>
              <w:sz w:val="20"/>
              <w:szCs w:val="20"/>
            </w:rPr>
            <w:instrText xml:space="preserve">PAGE  </w:instrText>
          </w:r>
          <w:r w:rsidRPr="001E6E6B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1E6E6B">
            <w:rPr>
              <w:rStyle w:val="PageNumber"/>
              <w:sz w:val="20"/>
              <w:szCs w:val="20"/>
            </w:rPr>
            <w:fldChar w:fldCharType="end"/>
          </w:r>
        </w:p>
        <w:p w:rsidR="00EC379B" w:rsidRDefault="00F671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1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4C" w:rsidRDefault="00F6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148">
      <w:r>
        <w:separator/>
      </w:r>
    </w:p>
  </w:footnote>
  <w:footnote w:type="continuationSeparator" w:id="0">
    <w:p w:rsidR="00000000" w:rsidRDefault="00F6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4C" w:rsidRDefault="00F67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4C" w:rsidRDefault="00F67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4C" w:rsidRDefault="00F67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B0B"/>
    <w:multiLevelType w:val="hybridMultilevel"/>
    <w:tmpl w:val="BAFCFA72"/>
    <w:lvl w:ilvl="0" w:tplc="04E06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21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2D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6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3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29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5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8A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64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63F3"/>
    <w:multiLevelType w:val="hybridMultilevel"/>
    <w:tmpl w:val="656EB282"/>
    <w:lvl w:ilvl="0" w:tplc="E86C19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3DE68C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2CAA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3FC19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8CA72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74EED5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35CC7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652688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F1623F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0"/>
    <w:rsid w:val="008F7970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C98C2-8996-4BCA-BE14-0FAA1DD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1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0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0CB"/>
    <w:rPr>
      <w:b/>
      <w:bCs/>
    </w:rPr>
  </w:style>
  <w:style w:type="paragraph" w:styleId="ListParagraph">
    <w:name w:val="List Paragraph"/>
    <w:basedOn w:val="Normal"/>
    <w:uiPriority w:val="34"/>
    <w:qFormat/>
    <w:rsid w:val="00D7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2119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HB01553 (Committee Report (Substituted))</vt:lpstr>
    </vt:vector>
  </TitlesOfParts>
  <Company>State of Texas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25561</dc:subject>
  <dc:creator>State of Texas</dc:creator>
  <dc:description>HB 1553 by White-(H)County Affairs (Substitute Document Number: 86R 11935)</dc:description>
  <cp:lastModifiedBy>Stacey Nicchio</cp:lastModifiedBy>
  <cp:revision>2</cp:revision>
  <cp:lastPrinted>2019-02-12T21:24:00Z</cp:lastPrinted>
  <dcterms:created xsi:type="dcterms:W3CDTF">2019-04-15T20:00:00Z</dcterms:created>
  <dcterms:modified xsi:type="dcterms:W3CDTF">2019-04-15T20:00:00Z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19.98.1743</vt:lpwstr>
  </property>
</Properties>
</file>