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18" w:rsidRDefault="009052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006DADB6B984C25BF33E964335BCB05"/>
          </w:placeholder>
        </w:sdtPr>
        <w:sdtContent>
          <w:r w:rsidRPr="005C2A78">
            <w:rPr>
              <w:rFonts w:cs="Times New Roman"/>
              <w:b/>
              <w:szCs w:val="24"/>
              <w:u w:val="single"/>
            </w:rPr>
            <w:t>BILL ANALYSIS</w:t>
          </w:r>
        </w:sdtContent>
      </w:sdt>
    </w:p>
    <w:p w:rsidR="00905218" w:rsidRPr="00585C31" w:rsidRDefault="00905218" w:rsidP="000F1DF9">
      <w:pPr>
        <w:spacing w:after="0" w:line="240" w:lineRule="auto"/>
        <w:rPr>
          <w:rFonts w:cs="Times New Roman"/>
          <w:szCs w:val="24"/>
        </w:rPr>
      </w:pPr>
    </w:p>
    <w:p w:rsidR="00905218" w:rsidRPr="00585C31" w:rsidRDefault="009052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05218" w:rsidTr="000F1DF9">
        <w:tc>
          <w:tcPr>
            <w:tcW w:w="2718" w:type="dxa"/>
          </w:tcPr>
          <w:p w:rsidR="00905218" w:rsidRPr="005C2A78" w:rsidRDefault="00905218" w:rsidP="006D756B">
            <w:pPr>
              <w:rPr>
                <w:rFonts w:cs="Times New Roman"/>
                <w:szCs w:val="24"/>
              </w:rPr>
            </w:pPr>
            <w:sdt>
              <w:sdtPr>
                <w:rPr>
                  <w:rFonts w:cs="Times New Roman"/>
                  <w:szCs w:val="24"/>
                </w:rPr>
                <w:alias w:val="Agency Title"/>
                <w:tag w:val="AgencyTitleContentControl"/>
                <w:id w:val="1920747753"/>
                <w:lock w:val="sdtContentLocked"/>
                <w:placeholder>
                  <w:docPart w:val="DE73E045A7AE45EC931EC4B53FBE42BE"/>
                </w:placeholder>
              </w:sdtPr>
              <w:sdtEndPr>
                <w:rPr>
                  <w:rFonts w:cstheme="minorBidi"/>
                  <w:szCs w:val="22"/>
                </w:rPr>
              </w:sdtEndPr>
              <w:sdtContent>
                <w:r>
                  <w:rPr>
                    <w:rFonts w:cs="Times New Roman"/>
                    <w:szCs w:val="24"/>
                  </w:rPr>
                  <w:t>Senate Research Center</w:t>
                </w:r>
              </w:sdtContent>
            </w:sdt>
          </w:p>
        </w:tc>
        <w:tc>
          <w:tcPr>
            <w:tcW w:w="6858" w:type="dxa"/>
          </w:tcPr>
          <w:p w:rsidR="00905218" w:rsidRPr="00FF6471" w:rsidRDefault="00905218" w:rsidP="000F1DF9">
            <w:pPr>
              <w:jc w:val="right"/>
              <w:rPr>
                <w:rFonts w:cs="Times New Roman"/>
                <w:szCs w:val="24"/>
              </w:rPr>
            </w:pPr>
            <w:sdt>
              <w:sdtPr>
                <w:rPr>
                  <w:rFonts w:cs="Times New Roman"/>
                  <w:szCs w:val="24"/>
                </w:rPr>
                <w:alias w:val="Bill Number"/>
                <w:tag w:val="BillNumberOne"/>
                <w:id w:val="-410784069"/>
                <w:lock w:val="sdtContentLocked"/>
                <w:placeholder>
                  <w:docPart w:val="22A45171558E4BF3B888BBF433912BCA"/>
                </w:placeholder>
              </w:sdtPr>
              <w:sdtContent>
                <w:r>
                  <w:rPr>
                    <w:rFonts w:cs="Times New Roman"/>
                    <w:szCs w:val="24"/>
                  </w:rPr>
                  <w:t>H.B. 1590</w:t>
                </w:r>
              </w:sdtContent>
            </w:sdt>
          </w:p>
        </w:tc>
      </w:tr>
      <w:tr w:rsidR="00905218" w:rsidTr="000F1DF9">
        <w:sdt>
          <w:sdtPr>
            <w:rPr>
              <w:rFonts w:cs="Times New Roman"/>
              <w:szCs w:val="24"/>
            </w:rPr>
            <w:alias w:val="TLCNumber"/>
            <w:tag w:val="TLCNumber"/>
            <w:id w:val="-542600604"/>
            <w:lock w:val="sdtLocked"/>
            <w:placeholder>
              <w:docPart w:val="14A428ED941A427CA4A67C4E3E9E23B5"/>
            </w:placeholder>
            <w:showingPlcHdr/>
          </w:sdtPr>
          <w:sdtContent>
            <w:tc>
              <w:tcPr>
                <w:tcW w:w="2718" w:type="dxa"/>
              </w:tcPr>
              <w:p w:rsidR="00905218" w:rsidRPr="000F1DF9" w:rsidRDefault="00905218" w:rsidP="00C65088">
                <w:pPr>
                  <w:rPr>
                    <w:rFonts w:cs="Times New Roman"/>
                    <w:szCs w:val="24"/>
                  </w:rPr>
                </w:pPr>
              </w:p>
            </w:tc>
          </w:sdtContent>
        </w:sdt>
        <w:tc>
          <w:tcPr>
            <w:tcW w:w="6858" w:type="dxa"/>
          </w:tcPr>
          <w:p w:rsidR="00905218" w:rsidRPr="005C2A78" w:rsidRDefault="00905218" w:rsidP="006D756B">
            <w:pPr>
              <w:jc w:val="right"/>
              <w:rPr>
                <w:rFonts w:cs="Times New Roman"/>
                <w:szCs w:val="24"/>
              </w:rPr>
            </w:pPr>
            <w:sdt>
              <w:sdtPr>
                <w:rPr>
                  <w:rFonts w:cs="Times New Roman"/>
                  <w:szCs w:val="24"/>
                </w:rPr>
                <w:alias w:val="Author Label"/>
                <w:tag w:val="By"/>
                <w:id w:val="72399597"/>
                <w:lock w:val="sdtLocked"/>
                <w:placeholder>
                  <w:docPart w:val="9F7A1923B1954403BE62CE899CBD4FF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DBE82AF0CB14AFAADF80717EE082A88"/>
                </w:placeholder>
              </w:sdtPr>
              <w:sdtContent>
                <w:r>
                  <w:rPr>
                    <w:rFonts w:cs="Times New Roman"/>
                    <w:szCs w:val="24"/>
                  </w:rPr>
                  <w:t>Howard et al.</w:t>
                </w:r>
              </w:sdtContent>
            </w:sdt>
            <w:sdt>
              <w:sdtPr>
                <w:rPr>
                  <w:rFonts w:cs="Times New Roman"/>
                  <w:szCs w:val="24"/>
                </w:rPr>
                <w:alias w:val="Sponsor"/>
                <w:tag w:val="Sponsor"/>
                <w:id w:val="-2039656131"/>
                <w:lock w:val="sdtContentLocked"/>
                <w:placeholder>
                  <w:docPart w:val="8FAC770E2FE84B02B32D87B440FC5F2B"/>
                </w:placeholder>
              </w:sdtPr>
              <w:sdtContent>
                <w:r>
                  <w:rPr>
                    <w:rFonts w:cs="Times New Roman"/>
                    <w:szCs w:val="24"/>
                  </w:rPr>
                  <w:t xml:space="preserve"> (Watson)</w:t>
                </w:r>
              </w:sdtContent>
            </w:sdt>
          </w:p>
        </w:tc>
      </w:tr>
      <w:tr w:rsidR="00905218" w:rsidTr="000F1DF9">
        <w:tc>
          <w:tcPr>
            <w:tcW w:w="2718" w:type="dxa"/>
          </w:tcPr>
          <w:p w:rsidR="00905218" w:rsidRPr="00BC7495" w:rsidRDefault="00905218" w:rsidP="000F1DF9">
            <w:pPr>
              <w:rPr>
                <w:rFonts w:cs="Times New Roman"/>
                <w:szCs w:val="24"/>
              </w:rPr>
            </w:pPr>
          </w:p>
        </w:tc>
        <w:sdt>
          <w:sdtPr>
            <w:rPr>
              <w:rFonts w:cs="Times New Roman"/>
              <w:szCs w:val="24"/>
            </w:rPr>
            <w:alias w:val="Committee"/>
            <w:tag w:val="Committee"/>
            <w:id w:val="1914272295"/>
            <w:lock w:val="sdtContentLocked"/>
            <w:placeholder>
              <w:docPart w:val="138657EB6FCA4B39940EA6CB1FB2EBB5"/>
            </w:placeholder>
          </w:sdtPr>
          <w:sdtContent>
            <w:tc>
              <w:tcPr>
                <w:tcW w:w="6858" w:type="dxa"/>
              </w:tcPr>
              <w:p w:rsidR="00905218" w:rsidRPr="00FF6471" w:rsidRDefault="00905218" w:rsidP="000F1DF9">
                <w:pPr>
                  <w:jc w:val="right"/>
                  <w:rPr>
                    <w:rFonts w:cs="Times New Roman"/>
                    <w:szCs w:val="24"/>
                  </w:rPr>
                </w:pPr>
                <w:r>
                  <w:rPr>
                    <w:rFonts w:cs="Times New Roman"/>
                    <w:szCs w:val="24"/>
                  </w:rPr>
                  <w:t>Criminal Justice</w:t>
                </w:r>
              </w:p>
            </w:tc>
          </w:sdtContent>
        </w:sdt>
      </w:tr>
      <w:tr w:rsidR="00905218" w:rsidTr="000F1DF9">
        <w:tc>
          <w:tcPr>
            <w:tcW w:w="2718" w:type="dxa"/>
          </w:tcPr>
          <w:p w:rsidR="00905218" w:rsidRPr="00BC7495" w:rsidRDefault="00905218" w:rsidP="000F1DF9">
            <w:pPr>
              <w:rPr>
                <w:rFonts w:cs="Times New Roman"/>
                <w:szCs w:val="24"/>
              </w:rPr>
            </w:pPr>
          </w:p>
        </w:tc>
        <w:sdt>
          <w:sdtPr>
            <w:rPr>
              <w:rFonts w:cs="Times New Roman"/>
              <w:szCs w:val="24"/>
            </w:rPr>
            <w:alias w:val="Date"/>
            <w:tag w:val="DateContentControl"/>
            <w:id w:val="1178081906"/>
            <w:lock w:val="sdtLocked"/>
            <w:placeholder>
              <w:docPart w:val="E7DD3868770F468A9EBA534D79AA7872"/>
            </w:placeholder>
            <w:date w:fullDate="2019-05-13T00:00:00Z">
              <w:dateFormat w:val="M/d/yyyy"/>
              <w:lid w:val="en-US"/>
              <w:storeMappedDataAs w:val="dateTime"/>
              <w:calendar w:val="gregorian"/>
            </w:date>
          </w:sdtPr>
          <w:sdtContent>
            <w:tc>
              <w:tcPr>
                <w:tcW w:w="6858" w:type="dxa"/>
              </w:tcPr>
              <w:p w:rsidR="00905218" w:rsidRPr="00FF6471" w:rsidRDefault="00905218" w:rsidP="000F1DF9">
                <w:pPr>
                  <w:jc w:val="right"/>
                  <w:rPr>
                    <w:rFonts w:cs="Times New Roman"/>
                    <w:szCs w:val="24"/>
                  </w:rPr>
                </w:pPr>
                <w:r>
                  <w:rPr>
                    <w:rFonts w:cs="Times New Roman"/>
                    <w:szCs w:val="24"/>
                  </w:rPr>
                  <w:t>5/13/2019</w:t>
                </w:r>
              </w:p>
            </w:tc>
          </w:sdtContent>
        </w:sdt>
      </w:tr>
      <w:tr w:rsidR="00905218" w:rsidTr="000F1DF9">
        <w:tc>
          <w:tcPr>
            <w:tcW w:w="2718" w:type="dxa"/>
          </w:tcPr>
          <w:p w:rsidR="00905218" w:rsidRPr="00BC7495" w:rsidRDefault="00905218" w:rsidP="000F1DF9">
            <w:pPr>
              <w:rPr>
                <w:rFonts w:cs="Times New Roman"/>
                <w:szCs w:val="24"/>
              </w:rPr>
            </w:pPr>
          </w:p>
        </w:tc>
        <w:sdt>
          <w:sdtPr>
            <w:rPr>
              <w:rFonts w:cs="Times New Roman"/>
              <w:szCs w:val="24"/>
            </w:rPr>
            <w:alias w:val="BA Version"/>
            <w:tag w:val="BAVersion"/>
            <w:id w:val="-1685590809"/>
            <w:lock w:val="sdtContentLocked"/>
            <w:placeholder>
              <w:docPart w:val="B1EBFA2D6B8347409C32929BF27CF865"/>
            </w:placeholder>
          </w:sdtPr>
          <w:sdtContent>
            <w:tc>
              <w:tcPr>
                <w:tcW w:w="6858" w:type="dxa"/>
              </w:tcPr>
              <w:p w:rsidR="00905218" w:rsidRPr="00FF6471" w:rsidRDefault="00905218" w:rsidP="000F1DF9">
                <w:pPr>
                  <w:jc w:val="right"/>
                  <w:rPr>
                    <w:rFonts w:cs="Times New Roman"/>
                    <w:szCs w:val="24"/>
                  </w:rPr>
                </w:pPr>
                <w:r>
                  <w:rPr>
                    <w:rFonts w:cs="Times New Roman"/>
                    <w:szCs w:val="24"/>
                  </w:rPr>
                  <w:t>Engrossed</w:t>
                </w:r>
              </w:p>
            </w:tc>
          </w:sdtContent>
        </w:sdt>
      </w:tr>
    </w:tbl>
    <w:p w:rsidR="00905218" w:rsidRPr="00FF6471" w:rsidRDefault="00905218" w:rsidP="000F1DF9">
      <w:pPr>
        <w:spacing w:after="0" w:line="240" w:lineRule="auto"/>
        <w:rPr>
          <w:rFonts w:cs="Times New Roman"/>
          <w:szCs w:val="24"/>
        </w:rPr>
      </w:pPr>
    </w:p>
    <w:p w:rsidR="00905218" w:rsidRPr="00FF6471" w:rsidRDefault="00905218" w:rsidP="000F1DF9">
      <w:pPr>
        <w:spacing w:after="0" w:line="240" w:lineRule="auto"/>
        <w:rPr>
          <w:rFonts w:cs="Times New Roman"/>
          <w:szCs w:val="24"/>
        </w:rPr>
      </w:pPr>
    </w:p>
    <w:p w:rsidR="00905218" w:rsidRPr="00FF6471" w:rsidRDefault="009052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6D88D886DFE4AA2B68E8FDD345F46A0"/>
        </w:placeholder>
      </w:sdtPr>
      <w:sdtContent>
        <w:p w:rsidR="00905218" w:rsidRDefault="009052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3A3C7AEEC99416DA2A9102BBFE3B949"/>
        </w:placeholder>
      </w:sdtPr>
      <w:sdtEndPr/>
      <w:sdtContent>
        <w:p w:rsidR="00905218" w:rsidRDefault="00905218" w:rsidP="00905218">
          <w:pPr>
            <w:pStyle w:val="NormalWeb"/>
            <w:spacing w:before="0" w:beforeAutospacing="0" w:after="0" w:afterAutospacing="0"/>
            <w:jc w:val="both"/>
            <w:divId w:val="1225407580"/>
            <w:rPr>
              <w:rFonts w:eastAsia="Times New Roman" w:cstheme="minorBidi"/>
              <w:bCs/>
              <w:szCs w:val="22"/>
            </w:rPr>
          </w:pPr>
        </w:p>
        <w:p w:rsidR="00905218" w:rsidRPr="00905218" w:rsidRDefault="00905218" w:rsidP="00905218">
          <w:pPr>
            <w:pStyle w:val="NormalWeb"/>
            <w:spacing w:before="0" w:beforeAutospacing="0" w:after="0" w:afterAutospacing="0"/>
            <w:jc w:val="both"/>
            <w:divId w:val="1225407580"/>
          </w:pPr>
          <w:r w:rsidRPr="00905218">
            <w:t>H.B. 1590 amends current law relating to statewide policies and practices, personnel training, evidence collection and preservation, and data collection and analysis regarding the prevention, investigation, and prosecution of sexual assault and other sex offenses.</w:t>
          </w:r>
        </w:p>
        <w:p w:rsidR="00905218" w:rsidRPr="00905218" w:rsidRDefault="00905218" w:rsidP="00905218">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905218" w:rsidRPr="005C2A78" w:rsidRDefault="0090521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1C441A42A7C42968900BF4451D37802"/>
          </w:placeholder>
        </w:sdtPr>
        <w:sdtContent>
          <w:r>
            <w:rPr>
              <w:rFonts w:eastAsia="Times New Roman" w:cs="Times New Roman"/>
              <w:b/>
              <w:szCs w:val="24"/>
              <w:u w:val="single"/>
            </w:rPr>
            <w:t>RULEMAKING AUTHORITY</w:t>
          </w:r>
        </w:sdtContent>
      </w:sdt>
    </w:p>
    <w:p w:rsidR="00905218" w:rsidRPr="006529C4" w:rsidRDefault="00905218" w:rsidP="00774EC7">
      <w:pPr>
        <w:spacing w:after="0" w:line="240" w:lineRule="auto"/>
        <w:jc w:val="both"/>
        <w:rPr>
          <w:rFonts w:cs="Times New Roman"/>
          <w:szCs w:val="24"/>
        </w:rPr>
      </w:pPr>
    </w:p>
    <w:p w:rsidR="00905218" w:rsidRPr="006529C4" w:rsidRDefault="0090521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05218" w:rsidRPr="006529C4" w:rsidRDefault="00905218" w:rsidP="00774EC7">
      <w:pPr>
        <w:spacing w:after="0" w:line="240" w:lineRule="auto"/>
        <w:jc w:val="both"/>
        <w:rPr>
          <w:rFonts w:cs="Times New Roman"/>
          <w:szCs w:val="24"/>
        </w:rPr>
      </w:pPr>
    </w:p>
    <w:p w:rsidR="00905218" w:rsidRPr="005C2A78" w:rsidRDefault="00905218" w:rsidP="00D6222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1B17C65F3E8443BB96EE3763E66F865"/>
          </w:placeholder>
        </w:sdtPr>
        <w:sdtContent>
          <w:r>
            <w:rPr>
              <w:rFonts w:eastAsia="Times New Roman" w:cs="Times New Roman"/>
              <w:b/>
              <w:szCs w:val="24"/>
              <w:u w:val="single"/>
            </w:rPr>
            <w:t>SECTION BY SECTION ANALYSIS</w:t>
          </w:r>
        </w:sdtContent>
      </w:sdt>
    </w:p>
    <w:p w:rsidR="00905218" w:rsidRPr="005C2A78" w:rsidRDefault="00905218" w:rsidP="00D62220">
      <w:pPr>
        <w:spacing w:after="0" w:line="240" w:lineRule="auto"/>
        <w:jc w:val="both"/>
        <w:rPr>
          <w:rFonts w:eastAsia="Times New Roman" w:cs="Times New Roman"/>
          <w:szCs w:val="24"/>
        </w:rPr>
      </w:pPr>
    </w:p>
    <w:p w:rsidR="00905218" w:rsidRDefault="00905218" w:rsidP="00D6222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F4A8E">
        <w:rPr>
          <w:rFonts w:eastAsia="Times New Roman" w:cs="Times New Roman"/>
          <w:szCs w:val="24"/>
        </w:rPr>
        <w:t>Section 420.012, Government Code,</w:t>
      </w:r>
      <w:r>
        <w:rPr>
          <w:rFonts w:eastAsia="Times New Roman" w:cs="Times New Roman"/>
          <w:szCs w:val="24"/>
        </w:rPr>
        <w:t xml:space="preserve"> as follows: </w:t>
      </w:r>
    </w:p>
    <w:p w:rsidR="00905218" w:rsidRDefault="00905218" w:rsidP="00D62220">
      <w:pPr>
        <w:spacing w:after="0" w:line="240" w:lineRule="auto"/>
        <w:jc w:val="both"/>
        <w:rPr>
          <w:rFonts w:eastAsia="Times New Roman" w:cs="Times New Roman"/>
          <w:szCs w:val="24"/>
        </w:rPr>
      </w:pPr>
    </w:p>
    <w:p w:rsidR="00905218" w:rsidRPr="002F4A8E" w:rsidRDefault="00905218" w:rsidP="00D62220">
      <w:pPr>
        <w:spacing w:after="0" w:line="240" w:lineRule="auto"/>
        <w:ind w:left="720"/>
        <w:jc w:val="both"/>
        <w:rPr>
          <w:rFonts w:eastAsia="Times New Roman" w:cs="Times New Roman"/>
          <w:szCs w:val="24"/>
        </w:rPr>
      </w:pPr>
      <w:r>
        <w:rPr>
          <w:rFonts w:eastAsia="Times New Roman" w:cs="Times New Roman"/>
          <w:szCs w:val="24"/>
        </w:rPr>
        <w:t>Sec. 420.012. CONSULTATIONS. Requires the Texas attorney general (attorney general), i</w:t>
      </w:r>
      <w:r w:rsidRPr="002F4A8E">
        <w:rPr>
          <w:rFonts w:eastAsia="Times New Roman" w:cs="Times New Roman"/>
          <w:szCs w:val="24"/>
        </w:rPr>
        <w:t>n implementing this chapter</w:t>
      </w:r>
      <w:r>
        <w:rPr>
          <w:rFonts w:eastAsia="Times New Roman" w:cs="Times New Roman"/>
          <w:szCs w:val="24"/>
        </w:rPr>
        <w:t xml:space="preserve"> (Sexual Assault Prevention and Crisis)</w:t>
      </w:r>
      <w:r w:rsidRPr="002F4A8E">
        <w:rPr>
          <w:rFonts w:eastAsia="Times New Roman" w:cs="Times New Roman"/>
          <w:szCs w:val="24"/>
        </w:rPr>
        <w:t xml:space="preserve">, </w:t>
      </w:r>
      <w:r>
        <w:rPr>
          <w:rFonts w:eastAsia="Times New Roman" w:cs="Times New Roman"/>
          <w:szCs w:val="24"/>
        </w:rPr>
        <w:t xml:space="preserve">to </w:t>
      </w:r>
      <w:r w:rsidRPr="002F4A8E">
        <w:rPr>
          <w:rFonts w:eastAsia="Times New Roman" w:cs="Times New Roman"/>
          <w:szCs w:val="24"/>
        </w:rPr>
        <w:t>consult with:</w:t>
      </w:r>
    </w:p>
    <w:p w:rsidR="00905218" w:rsidRPr="002F4A8E" w:rsidRDefault="00905218" w:rsidP="00D62220">
      <w:pPr>
        <w:spacing w:after="0" w:line="240" w:lineRule="auto"/>
        <w:ind w:left="72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 xml:space="preserve">(1) </w:t>
      </w:r>
      <w:r w:rsidRPr="002F4A8E">
        <w:rPr>
          <w:rFonts w:eastAsia="Times New Roman" w:cs="Times New Roman"/>
          <w:szCs w:val="24"/>
        </w:rPr>
        <w:t>state sexual assault coalitions;</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 xml:space="preserve">(2) </w:t>
      </w:r>
      <w:r w:rsidRPr="002F4A8E">
        <w:rPr>
          <w:rFonts w:eastAsia="Times New Roman" w:cs="Times New Roman"/>
          <w:szCs w:val="24"/>
        </w:rPr>
        <w:t>state agencies, task forces, and councils that have duties relating to the prevention, investigation, or prosecution of sexual assault or other sex offenses or services provided to survivors;</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 xml:space="preserve">(3) </w:t>
      </w:r>
      <w:r w:rsidRPr="002F4A8E">
        <w:rPr>
          <w:rFonts w:eastAsia="Times New Roman" w:cs="Times New Roman"/>
          <w:szCs w:val="24"/>
        </w:rPr>
        <w:t>forensic science experts; and</w:t>
      </w:r>
    </w:p>
    <w:p w:rsidR="00905218" w:rsidRPr="002F4A8E" w:rsidRDefault="00905218" w:rsidP="00D62220">
      <w:pPr>
        <w:spacing w:after="0" w:line="240" w:lineRule="auto"/>
        <w:ind w:left="1440"/>
        <w:jc w:val="both"/>
        <w:rPr>
          <w:rFonts w:eastAsia="Times New Roman" w:cs="Times New Roman"/>
          <w:szCs w:val="24"/>
        </w:rPr>
      </w:pPr>
    </w:p>
    <w:p w:rsidR="00905218" w:rsidRDefault="00905218" w:rsidP="00D62220">
      <w:pPr>
        <w:spacing w:after="0" w:line="240" w:lineRule="auto"/>
        <w:ind w:left="1440"/>
        <w:jc w:val="both"/>
        <w:rPr>
          <w:rFonts w:eastAsia="Times New Roman" w:cs="Times New Roman"/>
          <w:szCs w:val="24"/>
        </w:rPr>
      </w:pPr>
      <w:r>
        <w:rPr>
          <w:rFonts w:eastAsia="Times New Roman" w:cs="Times New Roman"/>
          <w:szCs w:val="24"/>
        </w:rPr>
        <w:t xml:space="preserve">(4) individuals </w:t>
      </w:r>
      <w:r w:rsidRPr="002F4A8E">
        <w:rPr>
          <w:rFonts w:eastAsia="Times New Roman" w:cs="Times New Roman"/>
          <w:szCs w:val="24"/>
        </w:rPr>
        <w:t>and organizations having knowledge and experience relating to the issues of sexual assault and other sex offenses.</w:t>
      </w:r>
    </w:p>
    <w:p w:rsidR="00905218"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the attorney general, in </w:t>
      </w:r>
      <w:r w:rsidRPr="002F4A8E">
        <w:rPr>
          <w:rFonts w:eastAsia="Times New Roman" w:cs="Times New Roman"/>
          <w:szCs w:val="24"/>
        </w:rPr>
        <w:t>implementing this chapter,</w:t>
      </w:r>
      <w:r>
        <w:rPr>
          <w:rFonts w:eastAsia="Times New Roman" w:cs="Times New Roman"/>
          <w:szCs w:val="24"/>
        </w:rPr>
        <w:t xml:space="preserve"> to consult </w:t>
      </w:r>
      <w:r w:rsidRPr="002F4A8E">
        <w:rPr>
          <w:rFonts w:eastAsia="Times New Roman" w:cs="Times New Roman"/>
          <w:szCs w:val="24"/>
        </w:rPr>
        <w:t>persons and organizations having knowledge and experience relating to sexual assault.</w:t>
      </w:r>
    </w:p>
    <w:p w:rsidR="00905218" w:rsidRPr="005C2A78" w:rsidRDefault="00905218" w:rsidP="00D62220">
      <w:pPr>
        <w:spacing w:after="0" w:line="240" w:lineRule="auto"/>
        <w:jc w:val="both"/>
        <w:rPr>
          <w:rFonts w:eastAsia="Times New Roman" w:cs="Times New Roman"/>
          <w:szCs w:val="24"/>
        </w:rPr>
      </w:pPr>
    </w:p>
    <w:p w:rsidR="00905218" w:rsidRDefault="00905218" w:rsidP="00D62220">
      <w:pPr>
        <w:spacing w:after="0" w:line="240" w:lineRule="auto"/>
        <w:jc w:val="both"/>
        <w:rPr>
          <w:rFonts w:eastAsia="Times New Roman" w:cs="Times New Roman"/>
          <w:szCs w:val="24"/>
        </w:rPr>
      </w:pPr>
      <w:r>
        <w:rPr>
          <w:rFonts w:eastAsia="Times New Roman" w:cs="Times New Roman"/>
          <w:szCs w:val="24"/>
        </w:rPr>
        <w:t xml:space="preserve">SECTION 2. Amends </w:t>
      </w:r>
      <w:r w:rsidRPr="002F4A8E">
        <w:rPr>
          <w:rFonts w:eastAsia="Times New Roman" w:cs="Times New Roman"/>
          <w:szCs w:val="24"/>
        </w:rPr>
        <w:t xml:space="preserve"> Section 420.031(c), Government Code,</w:t>
      </w:r>
      <w:r>
        <w:rPr>
          <w:rFonts w:eastAsia="Times New Roman" w:cs="Times New Roman"/>
          <w:szCs w:val="24"/>
        </w:rPr>
        <w:t xml:space="preserve"> as follows: </w:t>
      </w:r>
    </w:p>
    <w:p w:rsidR="00905218" w:rsidRDefault="00905218" w:rsidP="00D62220">
      <w:pPr>
        <w:spacing w:after="0" w:line="240" w:lineRule="auto"/>
        <w:jc w:val="both"/>
        <w:rPr>
          <w:rFonts w:eastAsia="Times New Roman" w:cs="Times New Roman"/>
          <w:szCs w:val="24"/>
        </w:rPr>
      </w:pPr>
    </w:p>
    <w:p w:rsidR="00905218" w:rsidRPr="002F4A8E" w:rsidRDefault="00905218" w:rsidP="00D62220">
      <w:pPr>
        <w:spacing w:after="0" w:line="240" w:lineRule="auto"/>
        <w:ind w:left="720"/>
        <w:jc w:val="both"/>
        <w:rPr>
          <w:rFonts w:eastAsia="Times New Roman" w:cs="Times New Roman"/>
          <w:szCs w:val="24"/>
        </w:rPr>
      </w:pPr>
      <w:r>
        <w:rPr>
          <w:rFonts w:eastAsia="Times New Roman" w:cs="Times New Roman"/>
          <w:szCs w:val="24"/>
        </w:rPr>
        <w:t xml:space="preserve">(c) Requires the attorney general, in </w:t>
      </w:r>
      <w:r w:rsidRPr="002F4A8E">
        <w:rPr>
          <w:rFonts w:eastAsia="Times New Roman" w:cs="Times New Roman"/>
          <w:szCs w:val="24"/>
        </w:rPr>
        <w:t xml:space="preserve">developing the evidence collection kit and protocol, </w:t>
      </w:r>
      <w:r>
        <w:rPr>
          <w:rFonts w:eastAsia="Times New Roman" w:cs="Times New Roman"/>
          <w:szCs w:val="24"/>
        </w:rPr>
        <w:t>to</w:t>
      </w:r>
      <w:r w:rsidRPr="002F4A8E">
        <w:rPr>
          <w:rFonts w:eastAsia="Times New Roman" w:cs="Times New Roman"/>
          <w:szCs w:val="24"/>
        </w:rPr>
        <w:t xml:space="preserve"> consult with the individuals and organizations listed in Section 420.012</w:t>
      </w:r>
      <w:r>
        <w:rPr>
          <w:rFonts w:eastAsia="Times New Roman" w:cs="Times New Roman"/>
          <w:szCs w:val="24"/>
        </w:rPr>
        <w:t xml:space="preserve"> (Consultations), rather than consult with </w:t>
      </w:r>
      <w:r w:rsidRPr="002F4A8E">
        <w:rPr>
          <w:rFonts w:eastAsia="Times New Roman" w:cs="Times New Roman"/>
          <w:szCs w:val="24"/>
        </w:rPr>
        <w:t>individuals and organizations having knowledge and experience in the issues of sexual assault and other sex offenses.</w:t>
      </w:r>
    </w:p>
    <w:p w:rsidR="00905218" w:rsidRDefault="00905218" w:rsidP="00D62220">
      <w:pPr>
        <w:spacing w:after="0" w:line="240" w:lineRule="auto"/>
        <w:jc w:val="both"/>
        <w:rPr>
          <w:rFonts w:eastAsia="Times New Roman" w:cs="Times New Roman"/>
          <w:szCs w:val="24"/>
        </w:rPr>
      </w:pPr>
    </w:p>
    <w:p w:rsidR="00905218" w:rsidRDefault="00905218" w:rsidP="00D62220">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Amends </w:t>
      </w:r>
      <w:r w:rsidRPr="002F4A8E">
        <w:rPr>
          <w:rFonts w:eastAsia="Times New Roman" w:cs="Times New Roman"/>
          <w:szCs w:val="24"/>
        </w:rPr>
        <w:t xml:space="preserve"> Subchapter A, Chapter 772, Government Code, by adding Section 772.0064</w:t>
      </w:r>
      <w:r>
        <w:rPr>
          <w:rFonts w:eastAsia="Times New Roman" w:cs="Times New Roman"/>
          <w:szCs w:val="24"/>
        </w:rPr>
        <w:t xml:space="preserve">, as follows: </w:t>
      </w:r>
    </w:p>
    <w:p w:rsidR="00905218" w:rsidRDefault="00905218" w:rsidP="00D62220">
      <w:pPr>
        <w:spacing w:after="0" w:line="240" w:lineRule="auto"/>
        <w:jc w:val="both"/>
        <w:rPr>
          <w:rFonts w:eastAsia="Times New Roman" w:cs="Times New Roman"/>
          <w:szCs w:val="24"/>
        </w:rPr>
      </w:pPr>
    </w:p>
    <w:p w:rsidR="00905218" w:rsidRDefault="00905218" w:rsidP="00D62220">
      <w:pPr>
        <w:spacing w:after="0" w:line="240" w:lineRule="auto"/>
        <w:ind w:left="720"/>
        <w:jc w:val="both"/>
        <w:rPr>
          <w:rFonts w:eastAsia="Times New Roman" w:cs="Times New Roman"/>
          <w:szCs w:val="24"/>
        </w:rPr>
      </w:pPr>
      <w:r>
        <w:rPr>
          <w:rFonts w:eastAsia="Times New Roman" w:cs="Times New Roman"/>
          <w:szCs w:val="24"/>
        </w:rPr>
        <w:t xml:space="preserve">Sec. 772.0064. </w:t>
      </w:r>
      <w:r w:rsidRPr="002F4A8E">
        <w:rPr>
          <w:rFonts w:eastAsia="Times New Roman" w:cs="Times New Roman"/>
          <w:szCs w:val="24"/>
        </w:rPr>
        <w:t>SEXUAL ASSAULT SURVIVORS' TASK FORCE. (a)</w:t>
      </w:r>
      <w:r>
        <w:rPr>
          <w:rFonts w:eastAsia="Times New Roman" w:cs="Times New Roman"/>
          <w:szCs w:val="24"/>
        </w:rPr>
        <w:t xml:space="preserve"> Defines "sexual assault," </w:t>
      </w:r>
      <w:r w:rsidRPr="002F4A8E">
        <w:rPr>
          <w:rFonts w:eastAsia="Times New Roman" w:cs="Times New Roman"/>
          <w:szCs w:val="24"/>
        </w:rPr>
        <w:t>"sexual assault nurse examiner,"</w:t>
      </w:r>
      <w:r>
        <w:rPr>
          <w:rFonts w:eastAsia="Times New Roman" w:cs="Times New Roman"/>
          <w:szCs w:val="24"/>
        </w:rPr>
        <w:t xml:space="preserve"> </w:t>
      </w:r>
      <w:r w:rsidRPr="002F4A8E">
        <w:rPr>
          <w:rFonts w:eastAsia="Times New Roman" w:cs="Times New Roman"/>
          <w:szCs w:val="24"/>
        </w:rPr>
        <w:t>"survivor</w:t>
      </w:r>
      <w:r>
        <w:rPr>
          <w:rFonts w:eastAsia="Times New Roman" w:cs="Times New Roman"/>
          <w:szCs w:val="24"/>
        </w:rPr>
        <w:t>,</w:t>
      </w:r>
      <w:r w:rsidRPr="002F4A8E">
        <w:rPr>
          <w:rFonts w:eastAsia="Times New Roman" w:cs="Times New Roman"/>
          <w:szCs w:val="24"/>
        </w:rPr>
        <w:t>"</w:t>
      </w:r>
      <w:r>
        <w:rPr>
          <w:rFonts w:eastAsia="Times New Roman" w:cs="Times New Roman"/>
          <w:szCs w:val="24"/>
        </w:rPr>
        <w:t xml:space="preserve"> and "t</w:t>
      </w:r>
      <w:r w:rsidRPr="002F4A8E">
        <w:rPr>
          <w:rFonts w:eastAsia="Times New Roman" w:cs="Times New Roman"/>
          <w:szCs w:val="24"/>
        </w:rPr>
        <w:t xml:space="preserve">ask force" </w:t>
      </w:r>
      <w:r>
        <w:rPr>
          <w:rFonts w:eastAsia="Times New Roman" w:cs="Times New Roman"/>
          <w:szCs w:val="24"/>
        </w:rPr>
        <w:t xml:space="preserve">for purposes of this section. </w:t>
      </w:r>
    </w:p>
    <w:p w:rsidR="00905218" w:rsidRDefault="00905218" w:rsidP="00D62220">
      <w:pPr>
        <w:spacing w:after="0" w:line="240" w:lineRule="auto"/>
        <w:ind w:left="72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sidRPr="002F4A8E">
        <w:rPr>
          <w:rFonts w:eastAsia="Times New Roman" w:cs="Times New Roman"/>
          <w:szCs w:val="24"/>
        </w:rPr>
        <w:t xml:space="preserve">(b) </w:t>
      </w:r>
      <w:r>
        <w:rPr>
          <w:rFonts w:eastAsia="Times New Roman" w:cs="Times New Roman"/>
          <w:szCs w:val="24"/>
        </w:rPr>
        <w:t xml:space="preserve">Requires the governor to </w:t>
      </w:r>
      <w:r w:rsidRPr="002F4A8E">
        <w:rPr>
          <w:rFonts w:eastAsia="Times New Roman" w:cs="Times New Roman"/>
          <w:szCs w:val="24"/>
        </w:rPr>
        <w:t>establish</w:t>
      </w:r>
      <w:r>
        <w:rPr>
          <w:rFonts w:eastAsia="Times New Roman" w:cs="Times New Roman"/>
          <w:szCs w:val="24"/>
        </w:rPr>
        <w:t xml:space="preserve"> </w:t>
      </w:r>
      <w:r w:rsidRPr="002F4A8E">
        <w:rPr>
          <w:rFonts w:eastAsia="Times New Roman" w:cs="Times New Roman"/>
          <w:szCs w:val="24"/>
        </w:rPr>
        <w:t xml:space="preserve">the Sexual Assault Survivors' Task Force </w:t>
      </w:r>
      <w:r>
        <w:rPr>
          <w:rFonts w:eastAsia="Times New Roman" w:cs="Times New Roman"/>
          <w:szCs w:val="24"/>
        </w:rPr>
        <w:t>(task force)</w:t>
      </w:r>
      <w:r w:rsidRPr="002F4A8E">
        <w:rPr>
          <w:rFonts w:eastAsia="Times New Roman" w:cs="Times New Roman"/>
          <w:szCs w:val="24"/>
        </w:rPr>
        <w:t xml:space="preserve"> within the criminal justice division established under Section 772.006</w:t>
      </w:r>
      <w:r>
        <w:rPr>
          <w:rFonts w:eastAsia="Times New Roman" w:cs="Times New Roman"/>
          <w:szCs w:val="24"/>
        </w:rPr>
        <w:t xml:space="preserve"> (Governor's Criminal Justice Division)</w:t>
      </w:r>
      <w:r w:rsidRPr="002F4A8E">
        <w:rPr>
          <w:rFonts w:eastAsia="Times New Roman" w:cs="Times New Roman"/>
          <w:szCs w:val="24"/>
        </w:rPr>
        <w:t>.</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(c) Requires t</w:t>
      </w:r>
      <w:r w:rsidRPr="002F4A8E">
        <w:rPr>
          <w:rFonts w:eastAsia="Times New Roman" w:cs="Times New Roman"/>
          <w:szCs w:val="24"/>
        </w:rPr>
        <w:t xml:space="preserve">he task force </w:t>
      </w:r>
      <w:r>
        <w:rPr>
          <w:rFonts w:eastAsia="Times New Roman" w:cs="Times New Roman"/>
          <w:szCs w:val="24"/>
        </w:rPr>
        <w:t>to</w:t>
      </w:r>
      <w:r w:rsidRPr="002F4A8E">
        <w:rPr>
          <w:rFonts w:eastAsia="Times New Roman" w:cs="Times New Roman"/>
          <w:szCs w:val="24"/>
        </w:rPr>
        <w:t xml:space="preserve"> include a steering committee composed of </w:t>
      </w:r>
      <w:r>
        <w:rPr>
          <w:rFonts w:eastAsia="Times New Roman" w:cs="Times New Roman"/>
          <w:szCs w:val="24"/>
        </w:rPr>
        <w:t>certain specified members.</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(d) Provides that t</w:t>
      </w:r>
      <w:r w:rsidRPr="002F4A8E">
        <w:rPr>
          <w:rFonts w:eastAsia="Times New Roman" w:cs="Times New Roman"/>
          <w:szCs w:val="24"/>
        </w:rPr>
        <w:t xml:space="preserve">he task force is composed of </w:t>
      </w:r>
      <w:r>
        <w:rPr>
          <w:rFonts w:eastAsia="Times New Roman" w:cs="Times New Roman"/>
          <w:szCs w:val="24"/>
        </w:rPr>
        <w:t>certain specified</w:t>
      </w:r>
      <w:r w:rsidRPr="002F4A8E">
        <w:rPr>
          <w:rFonts w:eastAsia="Times New Roman" w:cs="Times New Roman"/>
          <w:szCs w:val="24"/>
        </w:rPr>
        <w:t xml:space="preserve"> members</w:t>
      </w:r>
      <w:r>
        <w:rPr>
          <w:rFonts w:eastAsia="Times New Roman" w:cs="Times New Roman"/>
          <w:szCs w:val="24"/>
        </w:rPr>
        <w:t>.</w:t>
      </w:r>
    </w:p>
    <w:p w:rsidR="00905218" w:rsidRPr="002F4A8E" w:rsidRDefault="00905218" w:rsidP="00D62220">
      <w:pPr>
        <w:spacing w:after="0" w:line="240" w:lineRule="auto"/>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(e) Provides that a</w:t>
      </w:r>
      <w:r w:rsidRPr="002F4A8E">
        <w:rPr>
          <w:rFonts w:eastAsia="Times New Roman" w:cs="Times New Roman"/>
          <w:szCs w:val="24"/>
        </w:rPr>
        <w:t>n appointed member serves at the pleasure of the official who appointed the member.</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(f) Provides that t</w:t>
      </w:r>
      <w:r w:rsidRPr="002F4A8E">
        <w:rPr>
          <w:rFonts w:eastAsia="Times New Roman" w:cs="Times New Roman"/>
          <w:szCs w:val="24"/>
        </w:rPr>
        <w:t>he governor is the presiding officer of the task force.</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(g) Requires t</w:t>
      </w:r>
      <w:r w:rsidRPr="002F4A8E">
        <w:rPr>
          <w:rFonts w:eastAsia="Times New Roman" w:cs="Times New Roman"/>
          <w:szCs w:val="24"/>
        </w:rPr>
        <w:t xml:space="preserve">he task force </w:t>
      </w:r>
      <w:r>
        <w:rPr>
          <w:rFonts w:eastAsia="Times New Roman" w:cs="Times New Roman"/>
          <w:szCs w:val="24"/>
        </w:rPr>
        <w:t xml:space="preserve">to </w:t>
      </w:r>
      <w:r w:rsidRPr="002F4A8E">
        <w:rPr>
          <w:rFonts w:eastAsia="Times New Roman" w:cs="Times New Roman"/>
          <w:szCs w:val="24"/>
        </w:rPr>
        <w:t>meet at the call of the governor.</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(h) Requires t</w:t>
      </w:r>
      <w:r w:rsidRPr="002F4A8E">
        <w:rPr>
          <w:rFonts w:eastAsia="Times New Roman" w:cs="Times New Roman"/>
          <w:szCs w:val="24"/>
        </w:rPr>
        <w:t xml:space="preserve">he steering committee </w:t>
      </w:r>
      <w:r>
        <w:rPr>
          <w:rFonts w:eastAsia="Times New Roman" w:cs="Times New Roman"/>
          <w:szCs w:val="24"/>
        </w:rPr>
        <w:t>to</w:t>
      </w:r>
      <w:r w:rsidRPr="002F4A8E">
        <w:rPr>
          <w:rFonts w:eastAsia="Times New Roman" w:cs="Times New Roman"/>
          <w:szCs w:val="24"/>
        </w:rPr>
        <w:t>:</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(1)</w:t>
      </w:r>
      <w:r w:rsidRPr="002F4A8E">
        <w:rPr>
          <w:rFonts w:eastAsia="Times New Roman" w:cs="Times New Roman"/>
          <w:szCs w:val="24"/>
        </w:rPr>
        <w:t xml:space="preserve"> create within the task force:</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880"/>
        <w:jc w:val="both"/>
        <w:rPr>
          <w:rFonts w:eastAsia="Times New Roman" w:cs="Times New Roman"/>
          <w:szCs w:val="24"/>
        </w:rPr>
      </w:pPr>
      <w:r>
        <w:rPr>
          <w:rFonts w:eastAsia="Times New Roman" w:cs="Times New Roman"/>
          <w:szCs w:val="24"/>
        </w:rPr>
        <w:t>(A)</w:t>
      </w:r>
      <w:r w:rsidRPr="002F4A8E">
        <w:rPr>
          <w:rFonts w:eastAsia="Times New Roman" w:cs="Times New Roman"/>
          <w:szCs w:val="24"/>
        </w:rPr>
        <w:t xml:space="preserve"> a working group focusing on survivors who are children; and</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2880"/>
        <w:jc w:val="both"/>
        <w:rPr>
          <w:rFonts w:eastAsia="Times New Roman" w:cs="Times New Roman"/>
          <w:szCs w:val="24"/>
        </w:rPr>
      </w:pPr>
      <w:r>
        <w:rPr>
          <w:rFonts w:eastAsia="Times New Roman" w:cs="Times New Roman"/>
          <w:szCs w:val="24"/>
        </w:rPr>
        <w:t>(B)</w:t>
      </w:r>
      <w:r w:rsidRPr="002F4A8E">
        <w:rPr>
          <w:rFonts w:eastAsia="Times New Roman" w:cs="Times New Roman"/>
          <w:szCs w:val="24"/>
        </w:rPr>
        <w:t xml:space="preserve"> a working group focusing on survivors who are adults;</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(2)</w:t>
      </w:r>
      <w:r w:rsidRPr="002F4A8E">
        <w:rPr>
          <w:rFonts w:eastAsia="Times New Roman" w:cs="Times New Roman"/>
          <w:szCs w:val="24"/>
        </w:rPr>
        <w:t xml:space="preserve"> ensure that the task force identifies systemic issues and solutions pertaining to survivors of all ages;</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(3)</w:t>
      </w:r>
      <w:r w:rsidRPr="002F4A8E">
        <w:rPr>
          <w:rFonts w:eastAsia="Times New Roman" w:cs="Times New Roman"/>
          <w:szCs w:val="24"/>
        </w:rPr>
        <w:t xml:space="preserve"> ensure that the task force does not unnecessarily duplicate existing standards, information, and protocol in preventing, investigating, prosecuting, and responding to sexual assault and other sex offenses; and</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(4)</w:t>
      </w:r>
      <w:r w:rsidRPr="002F4A8E">
        <w:rPr>
          <w:rFonts w:eastAsia="Times New Roman" w:cs="Times New Roman"/>
          <w:szCs w:val="24"/>
        </w:rPr>
        <w:t xml:space="preserve"> review and approve all task force reports, recommendations, resources, protocols, advice, and other information before release.</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(i) Requires t</w:t>
      </w:r>
      <w:r w:rsidRPr="002F4A8E">
        <w:rPr>
          <w:rFonts w:eastAsia="Times New Roman" w:cs="Times New Roman"/>
          <w:szCs w:val="24"/>
        </w:rPr>
        <w:t xml:space="preserve">he task force </w:t>
      </w:r>
      <w:r>
        <w:rPr>
          <w:rFonts w:eastAsia="Times New Roman" w:cs="Times New Roman"/>
          <w:szCs w:val="24"/>
        </w:rPr>
        <w:t>to</w:t>
      </w:r>
      <w:r w:rsidRPr="002F4A8E">
        <w:rPr>
          <w:rFonts w:eastAsia="Times New Roman" w:cs="Times New Roman"/>
          <w:szCs w:val="24"/>
        </w:rPr>
        <w:t>:</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(1)</w:t>
      </w:r>
      <w:r w:rsidRPr="002F4A8E">
        <w:rPr>
          <w:rFonts w:eastAsia="Times New Roman" w:cs="Times New Roman"/>
          <w:szCs w:val="24"/>
        </w:rPr>
        <w:t xml:space="preserve"> develop policy recommendations to allow the state to:</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880"/>
        <w:jc w:val="both"/>
        <w:rPr>
          <w:rFonts w:eastAsia="Times New Roman" w:cs="Times New Roman"/>
          <w:szCs w:val="24"/>
        </w:rPr>
      </w:pPr>
      <w:r w:rsidRPr="002F4A8E">
        <w:rPr>
          <w:rFonts w:eastAsia="Times New Roman" w:cs="Times New Roman"/>
          <w:szCs w:val="24"/>
        </w:rPr>
        <w:t>(A)  effectively coordinate funding for services to child and adult survivors; and</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2880"/>
        <w:jc w:val="both"/>
        <w:rPr>
          <w:rFonts w:eastAsia="Times New Roman" w:cs="Times New Roman"/>
          <w:szCs w:val="24"/>
        </w:rPr>
      </w:pPr>
      <w:r>
        <w:rPr>
          <w:rFonts w:eastAsia="Times New Roman" w:cs="Times New Roman"/>
          <w:szCs w:val="24"/>
        </w:rPr>
        <w:t xml:space="preserve">(B) </w:t>
      </w:r>
      <w:r w:rsidRPr="002F4A8E">
        <w:rPr>
          <w:rFonts w:eastAsia="Times New Roman" w:cs="Times New Roman"/>
          <w:szCs w:val="24"/>
        </w:rPr>
        <w:t>better prevent, investigate, and prosecute incidents of sexual assault and other sex offenses;</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(2)</w:t>
      </w:r>
      <w:r w:rsidRPr="002F4A8E">
        <w:rPr>
          <w:rFonts w:eastAsia="Times New Roman" w:cs="Times New Roman"/>
          <w:szCs w:val="24"/>
        </w:rPr>
        <w:t xml:space="preserve"> facilitate communication and cooperation between state agencies that have duties relating to the prevention, investigation, or prosecution of sexual assault or other sex offenses or services provided to survivors in order to identify and coordinate state resources available for assisting survivors;</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(3)</w:t>
      </w:r>
      <w:r w:rsidRPr="002F4A8E">
        <w:rPr>
          <w:rFonts w:eastAsia="Times New Roman" w:cs="Times New Roman"/>
          <w:szCs w:val="24"/>
        </w:rPr>
        <w:t xml:space="preserve"> collect, analyze, and make publicly available information, organized by council of governments region, regarding the prevention, investigation, and prosecution of sexual assault and other sex offenses and services provided to survivors, including a list of SAFE-ready facilities designated under Section 323.0015, Health and Safety Code;</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(4)</w:t>
      </w:r>
      <w:r w:rsidRPr="002F4A8E">
        <w:rPr>
          <w:rFonts w:eastAsia="Times New Roman" w:cs="Times New Roman"/>
          <w:szCs w:val="24"/>
        </w:rPr>
        <w:t xml:space="preserve"> make and periodically update recommendations regarding the collection, preservation, tracking, analysis, and destruction of evidence in cases of sexual assault or other sex offenses, including recommendations:</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880"/>
        <w:jc w:val="both"/>
        <w:rPr>
          <w:rFonts w:eastAsia="Times New Roman" w:cs="Times New Roman"/>
          <w:szCs w:val="24"/>
        </w:rPr>
      </w:pPr>
      <w:r w:rsidRPr="002F4A8E">
        <w:rPr>
          <w:rFonts w:eastAsia="Times New Roman" w:cs="Times New Roman"/>
          <w:szCs w:val="24"/>
        </w:rPr>
        <w:t>(A)  to the attorney general regarding:</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3600"/>
        <w:jc w:val="both"/>
        <w:rPr>
          <w:rFonts w:eastAsia="Times New Roman" w:cs="Times New Roman"/>
          <w:szCs w:val="24"/>
        </w:rPr>
      </w:pPr>
      <w:r>
        <w:rPr>
          <w:rFonts w:eastAsia="Times New Roman" w:cs="Times New Roman"/>
          <w:szCs w:val="24"/>
        </w:rPr>
        <w:t>(i)</w:t>
      </w:r>
      <w:r w:rsidRPr="002F4A8E">
        <w:rPr>
          <w:rFonts w:eastAsia="Times New Roman" w:cs="Times New Roman"/>
          <w:szCs w:val="24"/>
        </w:rPr>
        <w:t xml:space="preserve"> evidence collection kits for use in the collection and preservation of evidence of sexual assault or other sex offenses;</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3600"/>
        <w:jc w:val="both"/>
        <w:rPr>
          <w:rFonts w:eastAsia="Times New Roman" w:cs="Times New Roman"/>
          <w:szCs w:val="24"/>
        </w:rPr>
      </w:pPr>
      <w:r>
        <w:rPr>
          <w:rFonts w:eastAsia="Times New Roman" w:cs="Times New Roman"/>
          <w:szCs w:val="24"/>
        </w:rPr>
        <w:t>(ii)</w:t>
      </w:r>
      <w:r w:rsidRPr="002F4A8E">
        <w:rPr>
          <w:rFonts w:eastAsia="Times New Roman" w:cs="Times New Roman"/>
          <w:szCs w:val="24"/>
        </w:rPr>
        <w:t xml:space="preserve"> protocols for the collection and preservation of evidence of sexual assault or other sex offenses;</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3600"/>
        <w:jc w:val="both"/>
        <w:rPr>
          <w:rFonts w:eastAsia="Times New Roman" w:cs="Times New Roman"/>
          <w:szCs w:val="24"/>
        </w:rPr>
      </w:pPr>
      <w:r w:rsidRPr="002F4A8E">
        <w:rPr>
          <w:rFonts w:eastAsia="Times New Roman" w:cs="Times New Roman"/>
          <w:szCs w:val="24"/>
        </w:rPr>
        <w:t>(iii)  the curriculum for training programs on collecting and preserving evidence of sexual assault and other sex offenses; and</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3600"/>
        <w:jc w:val="both"/>
        <w:rPr>
          <w:rFonts w:eastAsia="Times New Roman" w:cs="Times New Roman"/>
          <w:szCs w:val="24"/>
        </w:rPr>
      </w:pPr>
      <w:r>
        <w:rPr>
          <w:rFonts w:eastAsia="Times New Roman" w:cs="Times New Roman"/>
          <w:szCs w:val="24"/>
        </w:rPr>
        <w:t>(iv)</w:t>
      </w:r>
      <w:r w:rsidRPr="002F4A8E">
        <w:rPr>
          <w:rFonts w:eastAsia="Times New Roman" w:cs="Times New Roman"/>
          <w:szCs w:val="24"/>
        </w:rPr>
        <w:t xml:space="preserve"> the requirements for certification of sexual assault nurse examiners; and</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2880"/>
        <w:jc w:val="both"/>
        <w:rPr>
          <w:rFonts w:eastAsia="Times New Roman" w:cs="Times New Roman"/>
          <w:szCs w:val="24"/>
        </w:rPr>
      </w:pPr>
      <w:r w:rsidRPr="002F4A8E">
        <w:rPr>
          <w:rFonts w:eastAsia="Times New Roman" w:cs="Times New Roman"/>
          <w:szCs w:val="24"/>
        </w:rPr>
        <w:t>(B)  to other appropriate individuals or organizations, regarding:</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3600"/>
        <w:jc w:val="both"/>
        <w:rPr>
          <w:rFonts w:eastAsia="Times New Roman" w:cs="Times New Roman"/>
          <w:szCs w:val="24"/>
        </w:rPr>
      </w:pPr>
      <w:r>
        <w:rPr>
          <w:rFonts w:eastAsia="Times New Roman" w:cs="Times New Roman"/>
          <w:szCs w:val="24"/>
        </w:rPr>
        <w:t>(i)</w:t>
      </w:r>
      <w:r w:rsidRPr="002F4A8E">
        <w:rPr>
          <w:rFonts w:eastAsia="Times New Roman" w:cs="Times New Roman"/>
          <w:szCs w:val="24"/>
        </w:rPr>
        <w:t xml:space="preserve"> the procedures for obtaining patient authorization for forensic medical examinations of child and adult survivors under Articles 56.06 and 56.065, Code of Criminal Procedure;</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3600"/>
        <w:jc w:val="both"/>
        <w:rPr>
          <w:rFonts w:eastAsia="Times New Roman" w:cs="Times New Roman"/>
          <w:szCs w:val="24"/>
        </w:rPr>
      </w:pPr>
      <w:r>
        <w:rPr>
          <w:rFonts w:eastAsia="Times New Roman" w:cs="Times New Roman"/>
          <w:szCs w:val="24"/>
        </w:rPr>
        <w:t>(ii)</w:t>
      </w:r>
      <w:r w:rsidRPr="002F4A8E">
        <w:rPr>
          <w:rFonts w:eastAsia="Times New Roman" w:cs="Times New Roman"/>
          <w:szCs w:val="24"/>
        </w:rPr>
        <w:t xml:space="preserve"> the requirements for maintaining an appropriate evidentiary chain of custody;</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3600"/>
        <w:jc w:val="both"/>
        <w:rPr>
          <w:rFonts w:eastAsia="Times New Roman" w:cs="Times New Roman"/>
          <w:szCs w:val="24"/>
        </w:rPr>
      </w:pPr>
      <w:r>
        <w:rPr>
          <w:rFonts w:eastAsia="Times New Roman" w:cs="Times New Roman"/>
          <w:szCs w:val="24"/>
        </w:rPr>
        <w:t>(iii)</w:t>
      </w:r>
      <w:r w:rsidRPr="002F4A8E">
        <w:rPr>
          <w:rFonts w:eastAsia="Times New Roman" w:cs="Times New Roman"/>
          <w:szCs w:val="24"/>
        </w:rPr>
        <w:t xml:space="preserve"> the identification and reporting of untested evidence throughout the state; and</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3600"/>
        <w:jc w:val="both"/>
        <w:rPr>
          <w:rFonts w:eastAsia="Times New Roman" w:cs="Times New Roman"/>
          <w:szCs w:val="24"/>
        </w:rPr>
      </w:pPr>
      <w:r>
        <w:rPr>
          <w:rFonts w:eastAsia="Times New Roman" w:cs="Times New Roman"/>
          <w:szCs w:val="24"/>
        </w:rPr>
        <w:t>(iv)</w:t>
      </w:r>
      <w:r w:rsidRPr="002F4A8E">
        <w:rPr>
          <w:rFonts w:eastAsia="Times New Roman" w:cs="Times New Roman"/>
          <w:szCs w:val="24"/>
        </w:rPr>
        <w:t xml:space="preserve"> standards for the submission of evidence to forensic laboratories for analysis, including procedures for submitting evidence in cases for which no evidence has been previously submitted or tested;</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 xml:space="preserve">(5) </w:t>
      </w:r>
      <w:r w:rsidRPr="002F4A8E">
        <w:rPr>
          <w:rFonts w:eastAsia="Times New Roman" w:cs="Times New Roman"/>
          <w:szCs w:val="24"/>
        </w:rPr>
        <w:t>advise and provide resources to the Texas Commission on Law Enforcement</w:t>
      </w:r>
      <w:r>
        <w:rPr>
          <w:rFonts w:eastAsia="Times New Roman" w:cs="Times New Roman"/>
          <w:szCs w:val="24"/>
        </w:rPr>
        <w:t xml:space="preserve"> (TCOLE)</w:t>
      </w:r>
      <w:r w:rsidRPr="002F4A8E">
        <w:rPr>
          <w:rFonts w:eastAsia="Times New Roman" w:cs="Times New Roman"/>
          <w:szCs w:val="24"/>
        </w:rPr>
        <w:t xml:space="preserve"> and other law enforcement organizations to improve law enforcement officer training related to the investigation and documentation of cases involving sexual assault and other sex offenses, with a focus on the interactions between law enforcement officers and survivors;</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(6)</w:t>
      </w:r>
      <w:r w:rsidRPr="002F4A8E">
        <w:rPr>
          <w:rFonts w:eastAsia="Times New Roman" w:cs="Times New Roman"/>
          <w:szCs w:val="24"/>
        </w:rPr>
        <w:t xml:space="preserve"> provide to law enforcement agencies, prosecutors, and judges with jurisdiction over sexual assault or other sex offense cases information and resources to maximize effective and empathetic investigation, prosecution, and hearings, including information and resources:</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880"/>
        <w:jc w:val="both"/>
        <w:rPr>
          <w:rFonts w:eastAsia="Times New Roman" w:cs="Times New Roman"/>
          <w:szCs w:val="24"/>
        </w:rPr>
      </w:pPr>
      <w:r>
        <w:rPr>
          <w:rFonts w:eastAsia="Times New Roman" w:cs="Times New Roman"/>
          <w:szCs w:val="24"/>
        </w:rPr>
        <w:t>(A)</w:t>
      </w:r>
      <w:r w:rsidRPr="002F4A8E">
        <w:rPr>
          <w:rFonts w:eastAsia="Times New Roman" w:cs="Times New Roman"/>
          <w:szCs w:val="24"/>
        </w:rPr>
        <w:t xml:space="preserve"> regarding trauma-informed practices and the dynamics and effects of sexual assault and other sex offenses on child and adult survivors;</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2880"/>
        <w:jc w:val="both"/>
        <w:rPr>
          <w:rFonts w:eastAsia="Times New Roman" w:cs="Times New Roman"/>
          <w:szCs w:val="24"/>
        </w:rPr>
      </w:pPr>
      <w:r>
        <w:rPr>
          <w:rFonts w:eastAsia="Times New Roman" w:cs="Times New Roman"/>
          <w:szCs w:val="24"/>
        </w:rPr>
        <w:t>(B)</w:t>
      </w:r>
      <w:r w:rsidRPr="002F4A8E">
        <w:rPr>
          <w:rFonts w:eastAsia="Times New Roman" w:cs="Times New Roman"/>
          <w:szCs w:val="24"/>
        </w:rPr>
        <w:t xml:space="preserve"> intended to improve the understanding of and the response to sexual assault or other sex offenses;</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2880"/>
        <w:jc w:val="both"/>
        <w:rPr>
          <w:rFonts w:eastAsia="Times New Roman" w:cs="Times New Roman"/>
          <w:szCs w:val="24"/>
        </w:rPr>
      </w:pPr>
      <w:r>
        <w:rPr>
          <w:rFonts w:eastAsia="Times New Roman" w:cs="Times New Roman"/>
          <w:szCs w:val="24"/>
        </w:rPr>
        <w:t>(C)</w:t>
      </w:r>
      <w:r w:rsidRPr="002F4A8E">
        <w:rPr>
          <w:rFonts w:eastAsia="Times New Roman" w:cs="Times New Roman"/>
          <w:szCs w:val="24"/>
        </w:rPr>
        <w:t xml:space="preserve"> regarding best practices in the investigation and prosecution of sexual assault or other sex offenses; and</w:t>
      </w:r>
    </w:p>
    <w:p w:rsidR="00905218" w:rsidRPr="002F4A8E" w:rsidRDefault="00905218" w:rsidP="00D62220">
      <w:pPr>
        <w:spacing w:after="0" w:line="240" w:lineRule="auto"/>
        <w:ind w:left="2880"/>
        <w:jc w:val="both"/>
        <w:rPr>
          <w:rFonts w:eastAsia="Times New Roman" w:cs="Times New Roman"/>
          <w:szCs w:val="24"/>
        </w:rPr>
      </w:pPr>
    </w:p>
    <w:p w:rsidR="00905218" w:rsidRPr="002F4A8E" w:rsidRDefault="00905218" w:rsidP="00D62220">
      <w:pPr>
        <w:spacing w:after="0" w:line="240" w:lineRule="auto"/>
        <w:ind w:left="2880"/>
        <w:jc w:val="both"/>
        <w:rPr>
          <w:rFonts w:eastAsia="Times New Roman" w:cs="Times New Roman"/>
          <w:szCs w:val="24"/>
        </w:rPr>
      </w:pPr>
      <w:r>
        <w:rPr>
          <w:rFonts w:eastAsia="Times New Roman" w:cs="Times New Roman"/>
          <w:szCs w:val="24"/>
        </w:rPr>
        <w:t>(D)</w:t>
      </w:r>
      <w:r w:rsidRPr="002F4A8E">
        <w:rPr>
          <w:rFonts w:eastAsia="Times New Roman" w:cs="Times New Roman"/>
          <w:szCs w:val="24"/>
        </w:rPr>
        <w:t xml:space="preserve"> for judges regarding common issues in the criminal trials of sexual assault and other sex offenses;</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(7)</w:t>
      </w:r>
      <w:r w:rsidRPr="002F4A8E">
        <w:rPr>
          <w:rFonts w:eastAsia="Times New Roman" w:cs="Times New Roman"/>
          <w:szCs w:val="24"/>
        </w:rPr>
        <w:t xml:space="preserve"> biennially contract for a survey of the resources provided to survivors by nonprofit organizations, health care facilities, institutions of higher education, sexual assault response teams, and other governmental entities in each region of the state;</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(8)</w:t>
      </w:r>
      <w:r w:rsidRPr="002F4A8E">
        <w:rPr>
          <w:rFonts w:eastAsia="Times New Roman" w:cs="Times New Roman"/>
          <w:szCs w:val="24"/>
        </w:rPr>
        <w:t xml:space="preserve"> make recommendations as necessary to improve the collecting and reporting of data on the investigation and prosecution of sexual assault and other sex offenses; and</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(9)</w:t>
      </w:r>
      <w:r w:rsidRPr="002F4A8E">
        <w:rPr>
          <w:rFonts w:eastAsia="Times New Roman" w:cs="Times New Roman"/>
          <w:szCs w:val="24"/>
        </w:rPr>
        <w:t xml:space="preserve"> develop a statewide standard for best practices in the funding and provision of services to survivors by nonprofit organizations, health care facilities, institutions of higher education, sexual assault response teams, and other governmental entities.</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(j) Requires the task force to, n</w:t>
      </w:r>
      <w:r w:rsidRPr="002F4A8E">
        <w:rPr>
          <w:rFonts w:eastAsia="Times New Roman" w:cs="Times New Roman"/>
          <w:szCs w:val="24"/>
        </w:rPr>
        <w:t>ot later than Novembe</w:t>
      </w:r>
      <w:r>
        <w:rPr>
          <w:rFonts w:eastAsia="Times New Roman" w:cs="Times New Roman"/>
          <w:szCs w:val="24"/>
        </w:rPr>
        <w:t>r 1 of each even-numbered year,</w:t>
      </w:r>
      <w:r w:rsidRPr="002F4A8E">
        <w:rPr>
          <w:rFonts w:eastAsia="Times New Roman" w:cs="Times New Roman"/>
          <w:szCs w:val="24"/>
        </w:rPr>
        <w:t xml:space="preserve"> analyze the data from the survey performed under Subsection (i), prepare a report, or contract with a private entity for the preparation of a report, and submit to the legislature the report, which must include:</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(1)</w:t>
      </w:r>
      <w:r w:rsidRPr="002F4A8E">
        <w:rPr>
          <w:rFonts w:eastAsia="Times New Roman" w:cs="Times New Roman"/>
          <w:szCs w:val="24"/>
        </w:rPr>
        <w:t xml:space="preserve"> a description of the resources provided to child and adult survivors by nonprofit organizations, health care facilities, institutions of higher education, sexual assault response teams, and governmental entities in each region of the state;</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(2)</w:t>
      </w:r>
      <w:r w:rsidRPr="002F4A8E">
        <w:rPr>
          <w:rFonts w:eastAsia="Times New Roman" w:cs="Times New Roman"/>
          <w:szCs w:val="24"/>
        </w:rPr>
        <w:t xml:space="preserve"> a description of the differences between the resources provided to both child and adult survivors and the statewide standard, comparable by region and by year;</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(3)</w:t>
      </w:r>
      <w:r w:rsidRPr="002F4A8E">
        <w:rPr>
          <w:rFonts w:eastAsia="Times New Roman" w:cs="Times New Roman"/>
          <w:szCs w:val="24"/>
        </w:rPr>
        <w:t xml:space="preserve"> recommendations on measures the state and each region could take to better comply with the statewide standard;</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(4)</w:t>
      </w:r>
      <w:r w:rsidRPr="002F4A8E">
        <w:rPr>
          <w:rFonts w:eastAsia="Times New Roman" w:cs="Times New Roman"/>
          <w:szCs w:val="24"/>
        </w:rPr>
        <w:t xml:space="preserve"> a description of potential sources and mechanisms of funding available to implement the recommendations; and</w:t>
      </w:r>
    </w:p>
    <w:p w:rsidR="00905218" w:rsidRPr="002F4A8E" w:rsidRDefault="00905218" w:rsidP="00D62220">
      <w:pPr>
        <w:spacing w:after="0" w:line="240" w:lineRule="auto"/>
        <w:ind w:left="2160"/>
        <w:jc w:val="both"/>
        <w:rPr>
          <w:rFonts w:eastAsia="Times New Roman" w:cs="Times New Roman"/>
          <w:szCs w:val="24"/>
        </w:rPr>
      </w:pPr>
    </w:p>
    <w:p w:rsidR="00905218" w:rsidRPr="002F4A8E" w:rsidRDefault="00905218" w:rsidP="00D62220">
      <w:pPr>
        <w:spacing w:after="0" w:line="240" w:lineRule="auto"/>
        <w:ind w:left="2160"/>
        <w:jc w:val="both"/>
        <w:rPr>
          <w:rFonts w:eastAsia="Times New Roman" w:cs="Times New Roman"/>
          <w:szCs w:val="24"/>
        </w:rPr>
      </w:pPr>
      <w:r>
        <w:rPr>
          <w:rFonts w:eastAsia="Times New Roman" w:cs="Times New Roman"/>
          <w:szCs w:val="24"/>
        </w:rPr>
        <w:t>(5)</w:t>
      </w:r>
      <w:r w:rsidRPr="002F4A8E">
        <w:rPr>
          <w:rFonts w:eastAsia="Times New Roman" w:cs="Times New Roman"/>
          <w:szCs w:val="24"/>
        </w:rPr>
        <w:t xml:space="preserve"> recommendations for accomplishing policy goals.</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 xml:space="preserve">(k) Requires </w:t>
      </w:r>
      <w:r w:rsidRPr="002F4A8E">
        <w:rPr>
          <w:rFonts w:eastAsia="Times New Roman" w:cs="Times New Roman"/>
          <w:szCs w:val="24"/>
        </w:rPr>
        <w:t>all recommendations, standards, and resource information provided by the task force</w:t>
      </w:r>
      <w:r>
        <w:rPr>
          <w:rFonts w:eastAsia="Times New Roman" w:cs="Times New Roman"/>
          <w:szCs w:val="24"/>
        </w:rPr>
        <w:t>, to the extent possible,</w:t>
      </w:r>
      <w:r w:rsidRPr="002F4A8E">
        <w:rPr>
          <w:rFonts w:eastAsia="Times New Roman" w:cs="Times New Roman"/>
          <w:szCs w:val="24"/>
        </w:rPr>
        <w:t xml:space="preserve"> </w:t>
      </w:r>
      <w:r>
        <w:rPr>
          <w:rFonts w:eastAsia="Times New Roman" w:cs="Times New Roman"/>
          <w:szCs w:val="24"/>
        </w:rPr>
        <w:t xml:space="preserve">to </w:t>
      </w:r>
      <w:r w:rsidRPr="002F4A8E">
        <w:rPr>
          <w:rFonts w:eastAsia="Times New Roman" w:cs="Times New Roman"/>
          <w:szCs w:val="24"/>
        </w:rPr>
        <w:t>be evidence-based and consistent with standards of practice and care in this state and throughout the country.</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(l) Requires t</w:t>
      </w:r>
      <w:r w:rsidRPr="002F4A8E">
        <w:rPr>
          <w:rFonts w:eastAsia="Times New Roman" w:cs="Times New Roman"/>
          <w:szCs w:val="24"/>
        </w:rPr>
        <w:t xml:space="preserve">he task force </w:t>
      </w:r>
      <w:r>
        <w:rPr>
          <w:rFonts w:eastAsia="Times New Roman" w:cs="Times New Roman"/>
          <w:szCs w:val="24"/>
        </w:rPr>
        <w:t>to</w:t>
      </w:r>
      <w:r w:rsidRPr="002F4A8E">
        <w:rPr>
          <w:rFonts w:eastAsia="Times New Roman" w:cs="Times New Roman"/>
          <w:szCs w:val="24"/>
        </w:rPr>
        <w:t xml:space="preserve"> use any available federal or state funding for the purposes of this section.</w:t>
      </w:r>
    </w:p>
    <w:p w:rsidR="00905218" w:rsidRPr="002F4A8E" w:rsidRDefault="00905218" w:rsidP="00D62220">
      <w:pPr>
        <w:spacing w:after="0" w:line="240" w:lineRule="auto"/>
        <w:ind w:left="1440"/>
        <w:jc w:val="both"/>
        <w:rPr>
          <w:rFonts w:eastAsia="Times New Roman" w:cs="Times New Roman"/>
          <w:szCs w:val="24"/>
        </w:rPr>
      </w:pPr>
    </w:p>
    <w:p w:rsidR="00905218" w:rsidRPr="002F4A8E" w:rsidRDefault="00905218" w:rsidP="00D62220">
      <w:pPr>
        <w:spacing w:after="0" w:line="240" w:lineRule="auto"/>
        <w:ind w:left="1440"/>
        <w:jc w:val="both"/>
        <w:rPr>
          <w:rFonts w:eastAsia="Times New Roman" w:cs="Times New Roman"/>
          <w:szCs w:val="24"/>
        </w:rPr>
      </w:pPr>
      <w:r>
        <w:rPr>
          <w:rFonts w:eastAsia="Times New Roman" w:cs="Times New Roman"/>
          <w:szCs w:val="24"/>
        </w:rPr>
        <w:t>(m) Provides that t</w:t>
      </w:r>
      <w:r w:rsidRPr="002F4A8E">
        <w:rPr>
          <w:rFonts w:eastAsia="Times New Roman" w:cs="Times New Roman"/>
          <w:szCs w:val="24"/>
        </w:rPr>
        <w:t>his section expires September 1, 2023.</w:t>
      </w:r>
    </w:p>
    <w:p w:rsidR="00905218" w:rsidRPr="005C2A78" w:rsidRDefault="00905218" w:rsidP="00D62220">
      <w:pPr>
        <w:spacing w:after="0" w:line="240" w:lineRule="auto"/>
        <w:jc w:val="both"/>
        <w:rPr>
          <w:rFonts w:eastAsia="Times New Roman" w:cs="Times New Roman"/>
          <w:szCs w:val="24"/>
        </w:rPr>
      </w:pPr>
    </w:p>
    <w:p w:rsidR="00905218" w:rsidRDefault="00905218" w:rsidP="00D62220">
      <w:pPr>
        <w:tabs>
          <w:tab w:val="left" w:pos="3301"/>
        </w:tabs>
        <w:spacing w:after="0" w:line="240" w:lineRule="auto"/>
        <w:jc w:val="both"/>
        <w:rPr>
          <w:rFonts w:eastAsia="Times New Roman" w:cs="Times New Roman"/>
          <w:szCs w:val="24"/>
        </w:rPr>
      </w:pPr>
      <w:r>
        <w:rPr>
          <w:rFonts w:eastAsia="Times New Roman" w:cs="Times New Roman"/>
          <w:szCs w:val="24"/>
        </w:rPr>
        <w:t xml:space="preserve">SECTION 4. Amends </w:t>
      </w:r>
      <w:r w:rsidRPr="002F4A8E">
        <w:rPr>
          <w:rFonts w:eastAsia="Times New Roman" w:cs="Times New Roman"/>
          <w:szCs w:val="24"/>
        </w:rPr>
        <w:t>Section 1701.253, Occupations Code, by adding Subsections (b-1) and (b-2)</w:t>
      </w:r>
      <w:r>
        <w:rPr>
          <w:rFonts w:eastAsia="Times New Roman" w:cs="Times New Roman"/>
          <w:szCs w:val="24"/>
        </w:rPr>
        <w:t xml:space="preserve">, as follows: </w:t>
      </w:r>
    </w:p>
    <w:p w:rsidR="00905218" w:rsidRDefault="00905218" w:rsidP="00D62220">
      <w:pPr>
        <w:tabs>
          <w:tab w:val="left" w:pos="3301"/>
        </w:tabs>
        <w:spacing w:after="0" w:line="240" w:lineRule="auto"/>
        <w:jc w:val="both"/>
        <w:rPr>
          <w:rFonts w:eastAsia="Times New Roman" w:cs="Times New Roman"/>
          <w:szCs w:val="24"/>
        </w:rPr>
      </w:pPr>
    </w:p>
    <w:p w:rsidR="00905218" w:rsidRPr="002F4A8E" w:rsidRDefault="00905218" w:rsidP="00D62220">
      <w:pPr>
        <w:tabs>
          <w:tab w:val="left" w:pos="3301"/>
        </w:tabs>
        <w:spacing w:after="0" w:line="240" w:lineRule="auto"/>
        <w:ind w:left="720"/>
        <w:jc w:val="both"/>
        <w:rPr>
          <w:rFonts w:eastAsia="Times New Roman" w:cs="Times New Roman"/>
          <w:szCs w:val="24"/>
        </w:rPr>
      </w:pPr>
      <w:r>
        <w:rPr>
          <w:rFonts w:eastAsia="Times New Roman" w:cs="Times New Roman"/>
          <w:szCs w:val="24"/>
        </w:rPr>
        <w:t>(b-1)</w:t>
      </w:r>
      <w:r w:rsidRPr="002F4A8E">
        <w:rPr>
          <w:rFonts w:eastAsia="Times New Roman" w:cs="Times New Roman"/>
          <w:szCs w:val="24"/>
        </w:rPr>
        <w:t xml:space="preserve"> </w:t>
      </w:r>
      <w:r>
        <w:rPr>
          <w:rFonts w:eastAsia="Times New Roman" w:cs="Times New Roman"/>
          <w:szCs w:val="24"/>
        </w:rPr>
        <w:t>Requires TCOLE consult with the task force</w:t>
      </w:r>
      <w:r w:rsidRPr="002F4A8E">
        <w:rPr>
          <w:rFonts w:eastAsia="Times New Roman" w:cs="Times New Roman"/>
          <w:szCs w:val="24"/>
        </w:rPr>
        <w:t xml:space="preserve"> established under Section 772.0064, Government Code, regarding minimum curriculum requirements for training in the investigation and documentation of cases that involve sexual assault or other sex offenses.</w:t>
      </w:r>
    </w:p>
    <w:p w:rsidR="00905218" w:rsidRPr="002F4A8E" w:rsidRDefault="00905218" w:rsidP="00D62220">
      <w:pPr>
        <w:tabs>
          <w:tab w:val="left" w:pos="3301"/>
        </w:tabs>
        <w:spacing w:after="0" w:line="240" w:lineRule="auto"/>
        <w:ind w:left="720"/>
        <w:jc w:val="both"/>
        <w:rPr>
          <w:rFonts w:eastAsia="Times New Roman" w:cs="Times New Roman"/>
          <w:szCs w:val="24"/>
        </w:rPr>
      </w:pPr>
    </w:p>
    <w:p w:rsidR="00905218" w:rsidRDefault="00905218" w:rsidP="00D62220">
      <w:pPr>
        <w:tabs>
          <w:tab w:val="left" w:pos="3301"/>
        </w:tabs>
        <w:spacing w:after="0" w:line="240" w:lineRule="auto"/>
        <w:ind w:left="720"/>
        <w:jc w:val="both"/>
        <w:rPr>
          <w:rFonts w:eastAsia="Times New Roman" w:cs="Times New Roman"/>
          <w:szCs w:val="24"/>
        </w:rPr>
      </w:pPr>
      <w:r>
        <w:rPr>
          <w:rFonts w:eastAsia="Times New Roman" w:cs="Times New Roman"/>
          <w:szCs w:val="24"/>
        </w:rPr>
        <w:t>(b-2)  Provides that t</w:t>
      </w:r>
      <w:r w:rsidRPr="002F4A8E">
        <w:rPr>
          <w:rFonts w:eastAsia="Times New Roman" w:cs="Times New Roman"/>
          <w:szCs w:val="24"/>
        </w:rPr>
        <w:t>his subsection and Subsection (b-1) expire September 1, 2023.</w:t>
      </w:r>
    </w:p>
    <w:p w:rsidR="00905218" w:rsidRDefault="00905218" w:rsidP="00D62220">
      <w:pPr>
        <w:tabs>
          <w:tab w:val="left" w:pos="3301"/>
        </w:tabs>
        <w:spacing w:after="0" w:line="240" w:lineRule="auto"/>
        <w:jc w:val="both"/>
        <w:rPr>
          <w:rFonts w:eastAsia="Times New Roman" w:cs="Times New Roman"/>
          <w:szCs w:val="24"/>
        </w:rPr>
      </w:pPr>
    </w:p>
    <w:p w:rsidR="00905218" w:rsidRDefault="00905218" w:rsidP="00D62220">
      <w:pPr>
        <w:tabs>
          <w:tab w:val="left" w:pos="3301"/>
        </w:tabs>
        <w:spacing w:after="0" w:line="240" w:lineRule="auto"/>
        <w:jc w:val="both"/>
        <w:rPr>
          <w:rFonts w:eastAsia="Times New Roman" w:cs="Times New Roman"/>
          <w:szCs w:val="24"/>
        </w:rPr>
      </w:pPr>
      <w:r>
        <w:rPr>
          <w:rFonts w:eastAsia="Times New Roman" w:cs="Times New Roman"/>
          <w:szCs w:val="24"/>
        </w:rPr>
        <w:t xml:space="preserve">SECTION 5. Requires the governor, as </w:t>
      </w:r>
      <w:r w:rsidRPr="002F4A8E">
        <w:rPr>
          <w:rFonts w:eastAsia="Times New Roman" w:cs="Times New Roman"/>
          <w:szCs w:val="24"/>
        </w:rPr>
        <w:t xml:space="preserve">soon as practicable after the effective date of this Act, </w:t>
      </w:r>
      <w:r>
        <w:rPr>
          <w:rFonts w:eastAsia="Times New Roman" w:cs="Times New Roman"/>
          <w:szCs w:val="24"/>
        </w:rPr>
        <w:t>to</w:t>
      </w:r>
      <w:r w:rsidRPr="002F4A8E">
        <w:rPr>
          <w:rFonts w:eastAsia="Times New Roman" w:cs="Times New Roman"/>
          <w:szCs w:val="24"/>
        </w:rPr>
        <w:t xml:space="preserve"> establish the </w:t>
      </w:r>
      <w:r>
        <w:rPr>
          <w:rFonts w:eastAsia="Times New Roman" w:cs="Times New Roman"/>
          <w:szCs w:val="24"/>
        </w:rPr>
        <w:t>task force</w:t>
      </w:r>
      <w:r w:rsidRPr="002F4A8E">
        <w:rPr>
          <w:rFonts w:eastAsia="Times New Roman" w:cs="Times New Roman"/>
          <w:szCs w:val="24"/>
        </w:rPr>
        <w:t xml:space="preserve"> and the steering committee, </w:t>
      </w:r>
      <w:r>
        <w:rPr>
          <w:rFonts w:eastAsia="Times New Roman" w:cs="Times New Roman"/>
          <w:szCs w:val="24"/>
        </w:rPr>
        <w:t>and requires the lieutenant governor</w:t>
      </w:r>
      <w:r w:rsidRPr="002F4A8E">
        <w:rPr>
          <w:rFonts w:eastAsia="Times New Roman" w:cs="Times New Roman"/>
          <w:szCs w:val="24"/>
        </w:rPr>
        <w:t xml:space="preserve"> and the speaker of the house </w:t>
      </w:r>
      <w:r>
        <w:rPr>
          <w:rFonts w:eastAsia="Times New Roman" w:cs="Times New Roman"/>
          <w:szCs w:val="24"/>
        </w:rPr>
        <w:t xml:space="preserve">to </w:t>
      </w:r>
      <w:r w:rsidRPr="002F4A8E">
        <w:rPr>
          <w:rFonts w:eastAsia="Times New Roman" w:cs="Times New Roman"/>
          <w:szCs w:val="24"/>
        </w:rPr>
        <w:t>appoint members as required by Section 772.0064, Government Code, as added by this Act.</w:t>
      </w:r>
    </w:p>
    <w:p w:rsidR="00905218" w:rsidRDefault="00905218" w:rsidP="00D62220">
      <w:pPr>
        <w:tabs>
          <w:tab w:val="left" w:pos="3301"/>
        </w:tabs>
        <w:spacing w:after="0" w:line="240" w:lineRule="auto"/>
        <w:jc w:val="both"/>
        <w:rPr>
          <w:rFonts w:eastAsia="Times New Roman" w:cs="Times New Roman"/>
          <w:szCs w:val="24"/>
        </w:rPr>
      </w:pPr>
    </w:p>
    <w:p w:rsidR="00905218" w:rsidRPr="002F4A8E" w:rsidRDefault="00905218" w:rsidP="00D62220">
      <w:pPr>
        <w:tabs>
          <w:tab w:val="left" w:pos="3301"/>
        </w:tabs>
        <w:spacing w:after="0" w:line="240" w:lineRule="auto"/>
        <w:jc w:val="both"/>
        <w:rPr>
          <w:rFonts w:eastAsia="Times New Roman" w:cs="Times New Roman"/>
          <w:szCs w:val="24"/>
        </w:rPr>
      </w:pPr>
      <w:r>
        <w:rPr>
          <w:rFonts w:eastAsia="Times New Roman" w:cs="Times New Roman"/>
          <w:szCs w:val="24"/>
        </w:rPr>
        <w:t xml:space="preserve">SECTION 6. Effective date: upon passage or September 1, 2019. </w:t>
      </w:r>
    </w:p>
    <w:sectPr w:rsidR="00905218" w:rsidRPr="002F4A8E"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F06" w:rsidRDefault="003A5F06" w:rsidP="000F1DF9">
      <w:pPr>
        <w:spacing w:after="0" w:line="240" w:lineRule="auto"/>
      </w:pPr>
      <w:r>
        <w:separator/>
      </w:r>
    </w:p>
  </w:endnote>
  <w:endnote w:type="continuationSeparator" w:id="0">
    <w:p w:rsidR="003A5F06" w:rsidRDefault="003A5F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5F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05218">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05218">
                <w:rPr>
                  <w:sz w:val="20"/>
                  <w:szCs w:val="20"/>
                </w:rPr>
                <w:t>H.B. 1590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0521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5F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0521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05218">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F06" w:rsidRDefault="003A5F06" w:rsidP="000F1DF9">
      <w:pPr>
        <w:spacing w:after="0" w:line="240" w:lineRule="auto"/>
      </w:pPr>
      <w:r>
        <w:separator/>
      </w:r>
    </w:p>
  </w:footnote>
  <w:footnote w:type="continuationSeparator" w:id="0">
    <w:p w:rsidR="003A5F06" w:rsidRDefault="003A5F0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A5F06"/>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5218"/>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6E6C"/>
  <w15:docId w15:val="{8452F061-6B57-438E-B96E-8B769DFA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0521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9106">
      <w:bodyDiv w:val="1"/>
      <w:marLeft w:val="0"/>
      <w:marRight w:val="0"/>
      <w:marTop w:val="0"/>
      <w:marBottom w:val="0"/>
      <w:divBdr>
        <w:top w:val="none" w:sz="0" w:space="0" w:color="auto"/>
        <w:left w:val="none" w:sz="0" w:space="0" w:color="auto"/>
        <w:bottom w:val="none" w:sz="0" w:space="0" w:color="auto"/>
        <w:right w:val="none" w:sz="0" w:space="0" w:color="auto"/>
      </w:divBdr>
    </w:div>
    <w:div w:id="122540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A2AF5" w:rsidP="002A2AF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006DADB6B984C25BF33E964335BCB05"/>
        <w:category>
          <w:name w:val="General"/>
          <w:gallery w:val="placeholder"/>
        </w:category>
        <w:types>
          <w:type w:val="bbPlcHdr"/>
        </w:types>
        <w:behaviors>
          <w:behavior w:val="content"/>
        </w:behaviors>
        <w:guid w:val="{3393AB08-E8E2-4249-88F6-F83285B89E04}"/>
      </w:docPartPr>
      <w:docPartBody>
        <w:p w:rsidR="00000000" w:rsidRDefault="00EE2E85"/>
      </w:docPartBody>
    </w:docPart>
    <w:docPart>
      <w:docPartPr>
        <w:name w:val="DE73E045A7AE45EC931EC4B53FBE42BE"/>
        <w:category>
          <w:name w:val="General"/>
          <w:gallery w:val="placeholder"/>
        </w:category>
        <w:types>
          <w:type w:val="bbPlcHdr"/>
        </w:types>
        <w:behaviors>
          <w:behavior w:val="content"/>
        </w:behaviors>
        <w:guid w:val="{C8652B68-6AF1-4FF7-9F3B-7E8858C3A149}"/>
      </w:docPartPr>
      <w:docPartBody>
        <w:p w:rsidR="00000000" w:rsidRDefault="00EE2E85"/>
      </w:docPartBody>
    </w:docPart>
    <w:docPart>
      <w:docPartPr>
        <w:name w:val="22A45171558E4BF3B888BBF433912BCA"/>
        <w:category>
          <w:name w:val="General"/>
          <w:gallery w:val="placeholder"/>
        </w:category>
        <w:types>
          <w:type w:val="bbPlcHdr"/>
        </w:types>
        <w:behaviors>
          <w:behavior w:val="content"/>
        </w:behaviors>
        <w:guid w:val="{95C4EAB1-417B-43B5-94DB-D0D1E964CE69}"/>
      </w:docPartPr>
      <w:docPartBody>
        <w:p w:rsidR="00000000" w:rsidRDefault="00EE2E85"/>
      </w:docPartBody>
    </w:docPart>
    <w:docPart>
      <w:docPartPr>
        <w:name w:val="14A428ED941A427CA4A67C4E3E9E23B5"/>
        <w:category>
          <w:name w:val="General"/>
          <w:gallery w:val="placeholder"/>
        </w:category>
        <w:types>
          <w:type w:val="bbPlcHdr"/>
        </w:types>
        <w:behaviors>
          <w:behavior w:val="content"/>
        </w:behaviors>
        <w:guid w:val="{5D4DF719-DBAE-4633-8831-9F41EE7F2E59}"/>
      </w:docPartPr>
      <w:docPartBody>
        <w:p w:rsidR="00000000" w:rsidRDefault="00EE2E85"/>
      </w:docPartBody>
    </w:docPart>
    <w:docPart>
      <w:docPartPr>
        <w:name w:val="9F7A1923B1954403BE62CE899CBD4FF4"/>
        <w:category>
          <w:name w:val="General"/>
          <w:gallery w:val="placeholder"/>
        </w:category>
        <w:types>
          <w:type w:val="bbPlcHdr"/>
        </w:types>
        <w:behaviors>
          <w:behavior w:val="content"/>
        </w:behaviors>
        <w:guid w:val="{5D361651-6F19-49F6-AA20-0EBBC86F4129}"/>
      </w:docPartPr>
      <w:docPartBody>
        <w:p w:rsidR="00000000" w:rsidRDefault="00EE2E85"/>
      </w:docPartBody>
    </w:docPart>
    <w:docPart>
      <w:docPartPr>
        <w:name w:val="8DBE82AF0CB14AFAADF80717EE082A88"/>
        <w:category>
          <w:name w:val="General"/>
          <w:gallery w:val="placeholder"/>
        </w:category>
        <w:types>
          <w:type w:val="bbPlcHdr"/>
        </w:types>
        <w:behaviors>
          <w:behavior w:val="content"/>
        </w:behaviors>
        <w:guid w:val="{24BD8D50-C023-4D15-9579-C7350A0A0929}"/>
      </w:docPartPr>
      <w:docPartBody>
        <w:p w:rsidR="00000000" w:rsidRDefault="00EE2E85"/>
      </w:docPartBody>
    </w:docPart>
    <w:docPart>
      <w:docPartPr>
        <w:name w:val="8FAC770E2FE84B02B32D87B440FC5F2B"/>
        <w:category>
          <w:name w:val="General"/>
          <w:gallery w:val="placeholder"/>
        </w:category>
        <w:types>
          <w:type w:val="bbPlcHdr"/>
        </w:types>
        <w:behaviors>
          <w:behavior w:val="content"/>
        </w:behaviors>
        <w:guid w:val="{0C556D6D-0A7B-4CBC-8B0B-CAF453E04DBF}"/>
      </w:docPartPr>
      <w:docPartBody>
        <w:p w:rsidR="00000000" w:rsidRDefault="00EE2E85"/>
      </w:docPartBody>
    </w:docPart>
    <w:docPart>
      <w:docPartPr>
        <w:name w:val="138657EB6FCA4B39940EA6CB1FB2EBB5"/>
        <w:category>
          <w:name w:val="General"/>
          <w:gallery w:val="placeholder"/>
        </w:category>
        <w:types>
          <w:type w:val="bbPlcHdr"/>
        </w:types>
        <w:behaviors>
          <w:behavior w:val="content"/>
        </w:behaviors>
        <w:guid w:val="{57317A21-44AE-400C-9CE2-563E576FFB61}"/>
      </w:docPartPr>
      <w:docPartBody>
        <w:p w:rsidR="00000000" w:rsidRDefault="00EE2E85"/>
      </w:docPartBody>
    </w:docPart>
    <w:docPart>
      <w:docPartPr>
        <w:name w:val="E7DD3868770F468A9EBA534D79AA7872"/>
        <w:category>
          <w:name w:val="General"/>
          <w:gallery w:val="placeholder"/>
        </w:category>
        <w:types>
          <w:type w:val="bbPlcHdr"/>
        </w:types>
        <w:behaviors>
          <w:behavior w:val="content"/>
        </w:behaviors>
        <w:guid w:val="{DDFB5838-FD03-4301-B02A-25F8B1311C7E}"/>
      </w:docPartPr>
      <w:docPartBody>
        <w:p w:rsidR="00000000" w:rsidRDefault="002A2AF5" w:rsidP="002A2AF5">
          <w:pPr>
            <w:pStyle w:val="E7DD3868770F468A9EBA534D79AA7872"/>
          </w:pPr>
          <w:r w:rsidRPr="00A30DD1">
            <w:rPr>
              <w:rStyle w:val="PlaceholderText"/>
            </w:rPr>
            <w:t>Click here to enter a date.</w:t>
          </w:r>
        </w:p>
      </w:docPartBody>
    </w:docPart>
    <w:docPart>
      <w:docPartPr>
        <w:name w:val="B1EBFA2D6B8347409C32929BF27CF865"/>
        <w:category>
          <w:name w:val="General"/>
          <w:gallery w:val="placeholder"/>
        </w:category>
        <w:types>
          <w:type w:val="bbPlcHdr"/>
        </w:types>
        <w:behaviors>
          <w:behavior w:val="content"/>
        </w:behaviors>
        <w:guid w:val="{F50F7896-3A89-4216-BEF3-AB0C46F56F6B}"/>
      </w:docPartPr>
      <w:docPartBody>
        <w:p w:rsidR="00000000" w:rsidRDefault="00EE2E85"/>
      </w:docPartBody>
    </w:docPart>
    <w:docPart>
      <w:docPartPr>
        <w:name w:val="D6D88D886DFE4AA2B68E8FDD345F46A0"/>
        <w:category>
          <w:name w:val="General"/>
          <w:gallery w:val="placeholder"/>
        </w:category>
        <w:types>
          <w:type w:val="bbPlcHdr"/>
        </w:types>
        <w:behaviors>
          <w:behavior w:val="content"/>
        </w:behaviors>
        <w:guid w:val="{AB3BAE65-FE2A-43A5-8A97-D7BBCB93D360}"/>
      </w:docPartPr>
      <w:docPartBody>
        <w:p w:rsidR="00000000" w:rsidRDefault="00EE2E85"/>
      </w:docPartBody>
    </w:docPart>
    <w:docPart>
      <w:docPartPr>
        <w:name w:val="13A3C7AEEC99416DA2A9102BBFE3B949"/>
        <w:category>
          <w:name w:val="General"/>
          <w:gallery w:val="placeholder"/>
        </w:category>
        <w:types>
          <w:type w:val="bbPlcHdr"/>
        </w:types>
        <w:behaviors>
          <w:behavior w:val="content"/>
        </w:behaviors>
        <w:guid w:val="{897AF248-F372-40F9-9586-ED3A9B9FDFF0}"/>
      </w:docPartPr>
      <w:docPartBody>
        <w:p w:rsidR="00000000" w:rsidRDefault="002A2AF5" w:rsidP="002A2AF5">
          <w:pPr>
            <w:pStyle w:val="13A3C7AEEC99416DA2A9102BBFE3B949"/>
          </w:pPr>
          <w:r>
            <w:rPr>
              <w:rFonts w:eastAsia="Times New Roman" w:cs="Times New Roman"/>
              <w:bCs/>
              <w:szCs w:val="24"/>
            </w:rPr>
            <w:t xml:space="preserve"> </w:t>
          </w:r>
        </w:p>
      </w:docPartBody>
    </w:docPart>
    <w:docPart>
      <w:docPartPr>
        <w:name w:val="F1C441A42A7C42968900BF4451D37802"/>
        <w:category>
          <w:name w:val="General"/>
          <w:gallery w:val="placeholder"/>
        </w:category>
        <w:types>
          <w:type w:val="bbPlcHdr"/>
        </w:types>
        <w:behaviors>
          <w:behavior w:val="content"/>
        </w:behaviors>
        <w:guid w:val="{F9C4951D-8AE7-4627-8BAC-684455E2FAFC}"/>
      </w:docPartPr>
      <w:docPartBody>
        <w:p w:rsidR="00000000" w:rsidRDefault="00EE2E85"/>
      </w:docPartBody>
    </w:docPart>
    <w:docPart>
      <w:docPartPr>
        <w:name w:val="A1B17C65F3E8443BB96EE3763E66F865"/>
        <w:category>
          <w:name w:val="General"/>
          <w:gallery w:val="placeholder"/>
        </w:category>
        <w:types>
          <w:type w:val="bbPlcHdr"/>
        </w:types>
        <w:behaviors>
          <w:behavior w:val="content"/>
        </w:behaviors>
        <w:guid w:val="{F9A65034-29CA-417E-8549-9FD9C94ED1B7}"/>
      </w:docPartPr>
      <w:docPartBody>
        <w:p w:rsidR="00000000" w:rsidRDefault="00EE2E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2AF5"/>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E2E8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AF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A2AF5"/>
    <w:rPr>
      <w:rFonts w:ascii="Times New Roman" w:hAnsi="Times New Roman"/>
      <w:sz w:val="24"/>
    </w:rPr>
  </w:style>
  <w:style w:type="paragraph" w:customStyle="1" w:styleId="487D89B4F8B34DB4967D41FE18F7F88D9">
    <w:name w:val="487D89B4F8B34DB4967D41FE18F7F88D9"/>
    <w:rsid w:val="002A2AF5"/>
    <w:rPr>
      <w:rFonts w:ascii="Times New Roman" w:hAnsi="Times New Roman"/>
      <w:sz w:val="24"/>
    </w:rPr>
  </w:style>
  <w:style w:type="paragraph" w:customStyle="1" w:styleId="AE2570ED5D764CD7AF9686706F550F4622">
    <w:name w:val="AE2570ED5D764CD7AF9686706F550F4622"/>
    <w:rsid w:val="002A2AF5"/>
    <w:pPr>
      <w:tabs>
        <w:tab w:val="center" w:pos="4680"/>
        <w:tab w:val="right" w:pos="9360"/>
      </w:tabs>
      <w:spacing w:after="0" w:line="240" w:lineRule="auto"/>
    </w:pPr>
    <w:rPr>
      <w:rFonts w:ascii="Times New Roman" w:hAnsi="Times New Roman"/>
      <w:sz w:val="24"/>
    </w:rPr>
  </w:style>
  <w:style w:type="paragraph" w:customStyle="1" w:styleId="E7DD3868770F468A9EBA534D79AA7872">
    <w:name w:val="E7DD3868770F468A9EBA534D79AA7872"/>
    <w:rsid w:val="002A2AF5"/>
    <w:pPr>
      <w:spacing w:after="160" w:line="259" w:lineRule="auto"/>
    </w:pPr>
  </w:style>
  <w:style w:type="paragraph" w:customStyle="1" w:styleId="13A3C7AEEC99416DA2A9102BBFE3B949">
    <w:name w:val="13A3C7AEEC99416DA2A9102BBFE3B949"/>
    <w:rsid w:val="002A2A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9C1587B-0086-4665-8641-00004176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1</Pages>
  <Words>1440</Words>
  <Characters>8208</Characters>
  <Application>Microsoft Office Word</Application>
  <DocSecurity>0</DocSecurity>
  <Lines>68</Lines>
  <Paragraphs>19</Paragraphs>
  <ScaleCrop>false</ScaleCrop>
  <Company>Texas Legislative Council</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2019-05-14T05:20:00Z</cp:lastPrinted>
  <dcterms:created xsi:type="dcterms:W3CDTF">2015-05-29T14:24:00Z</dcterms:created>
  <dcterms:modified xsi:type="dcterms:W3CDTF">2019-05-14T05:26:00Z</dcterms:modified>
</cp:coreProperties>
</file>

<file path=docProps/custom.xml><?xml version="1.0" encoding="utf-8"?>
<op:Properties xmlns:vt="http://schemas.openxmlformats.org/officeDocument/2006/docPropsVTypes" xmlns:op="http://schemas.openxmlformats.org/officeDocument/2006/custom-properties"/>
</file>