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53D" w:rsidRDefault="00D2753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B06EFBB8F624670B74C2CEB27B88E28"/>
          </w:placeholder>
        </w:sdtPr>
        <w:sdtContent>
          <w:r w:rsidRPr="005C2A78">
            <w:rPr>
              <w:rFonts w:cs="Times New Roman"/>
              <w:b/>
              <w:szCs w:val="24"/>
              <w:u w:val="single"/>
            </w:rPr>
            <w:t>BILL ANALYSIS</w:t>
          </w:r>
        </w:sdtContent>
      </w:sdt>
    </w:p>
    <w:p w:rsidR="00D2753D" w:rsidRPr="00585C31" w:rsidRDefault="00D2753D" w:rsidP="000F1DF9">
      <w:pPr>
        <w:spacing w:after="0" w:line="240" w:lineRule="auto"/>
        <w:rPr>
          <w:rFonts w:cs="Times New Roman"/>
          <w:szCs w:val="24"/>
        </w:rPr>
      </w:pPr>
    </w:p>
    <w:p w:rsidR="00D2753D" w:rsidRPr="00585C31" w:rsidRDefault="00D2753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2753D" w:rsidTr="000F1DF9">
        <w:tc>
          <w:tcPr>
            <w:tcW w:w="2718" w:type="dxa"/>
          </w:tcPr>
          <w:p w:rsidR="00D2753D" w:rsidRPr="005C2A78" w:rsidRDefault="00D2753D" w:rsidP="006D756B">
            <w:pPr>
              <w:rPr>
                <w:rFonts w:cs="Times New Roman"/>
                <w:szCs w:val="24"/>
              </w:rPr>
            </w:pPr>
            <w:sdt>
              <w:sdtPr>
                <w:rPr>
                  <w:rFonts w:cs="Times New Roman"/>
                  <w:szCs w:val="24"/>
                </w:rPr>
                <w:alias w:val="Agency Title"/>
                <w:tag w:val="AgencyTitleContentControl"/>
                <w:id w:val="1920747753"/>
                <w:lock w:val="sdtContentLocked"/>
                <w:placeholder>
                  <w:docPart w:val="B8101AEE454D427A85A48791FA1412D3"/>
                </w:placeholder>
              </w:sdtPr>
              <w:sdtEndPr>
                <w:rPr>
                  <w:rFonts w:cstheme="minorBidi"/>
                  <w:szCs w:val="22"/>
                </w:rPr>
              </w:sdtEndPr>
              <w:sdtContent>
                <w:r>
                  <w:rPr>
                    <w:rFonts w:cs="Times New Roman"/>
                    <w:szCs w:val="24"/>
                  </w:rPr>
                  <w:t>Senate Research Center</w:t>
                </w:r>
              </w:sdtContent>
            </w:sdt>
          </w:p>
        </w:tc>
        <w:tc>
          <w:tcPr>
            <w:tcW w:w="6858" w:type="dxa"/>
          </w:tcPr>
          <w:p w:rsidR="00D2753D" w:rsidRPr="00FF6471" w:rsidRDefault="00D2753D" w:rsidP="000F1DF9">
            <w:pPr>
              <w:jc w:val="right"/>
              <w:rPr>
                <w:rFonts w:cs="Times New Roman"/>
                <w:szCs w:val="24"/>
              </w:rPr>
            </w:pPr>
            <w:sdt>
              <w:sdtPr>
                <w:rPr>
                  <w:rFonts w:cs="Times New Roman"/>
                  <w:szCs w:val="24"/>
                </w:rPr>
                <w:alias w:val="Bill Number"/>
                <w:tag w:val="BillNumberOne"/>
                <w:id w:val="-410784069"/>
                <w:lock w:val="sdtContentLocked"/>
                <w:placeholder>
                  <w:docPart w:val="B16AD642A51944AF8C78456FA079BC4E"/>
                </w:placeholder>
              </w:sdtPr>
              <w:sdtContent>
                <w:r>
                  <w:rPr>
                    <w:rFonts w:cs="Times New Roman"/>
                    <w:szCs w:val="24"/>
                  </w:rPr>
                  <w:t>H.B. 1595</w:t>
                </w:r>
              </w:sdtContent>
            </w:sdt>
          </w:p>
        </w:tc>
      </w:tr>
      <w:tr w:rsidR="00D2753D" w:rsidTr="000F1DF9">
        <w:sdt>
          <w:sdtPr>
            <w:rPr>
              <w:rFonts w:cs="Times New Roman"/>
              <w:szCs w:val="24"/>
            </w:rPr>
            <w:alias w:val="TLCNumber"/>
            <w:tag w:val="TLCNumber"/>
            <w:id w:val="-542600604"/>
            <w:lock w:val="sdtLocked"/>
            <w:placeholder>
              <w:docPart w:val="6E6F2654D01C4080977769DBA22381EF"/>
            </w:placeholder>
          </w:sdtPr>
          <w:sdtContent>
            <w:tc>
              <w:tcPr>
                <w:tcW w:w="2718" w:type="dxa"/>
              </w:tcPr>
              <w:p w:rsidR="00D2753D" w:rsidRPr="000F1DF9" w:rsidRDefault="00D2753D" w:rsidP="00C65088">
                <w:pPr>
                  <w:rPr>
                    <w:rFonts w:cs="Times New Roman"/>
                    <w:szCs w:val="24"/>
                  </w:rPr>
                </w:pPr>
                <w:r>
                  <w:rPr>
                    <w:rFonts w:cs="Times New Roman"/>
                    <w:szCs w:val="24"/>
                  </w:rPr>
                  <w:t>86R8379 GRM-F</w:t>
                </w:r>
              </w:p>
            </w:tc>
          </w:sdtContent>
        </w:sdt>
        <w:tc>
          <w:tcPr>
            <w:tcW w:w="6858" w:type="dxa"/>
          </w:tcPr>
          <w:p w:rsidR="00D2753D" w:rsidRPr="005C2A78" w:rsidRDefault="00D2753D" w:rsidP="006D756B">
            <w:pPr>
              <w:jc w:val="right"/>
              <w:rPr>
                <w:rFonts w:cs="Times New Roman"/>
                <w:szCs w:val="24"/>
              </w:rPr>
            </w:pPr>
            <w:sdt>
              <w:sdtPr>
                <w:rPr>
                  <w:rFonts w:cs="Times New Roman"/>
                  <w:szCs w:val="24"/>
                </w:rPr>
                <w:alias w:val="Author Label"/>
                <w:tag w:val="By"/>
                <w:id w:val="72399597"/>
                <w:lock w:val="sdtLocked"/>
                <w:placeholder>
                  <w:docPart w:val="41698A800DF344CB8E93744E52B1126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B724D84AB4540F4907ADA00227C279E"/>
                </w:placeholder>
              </w:sdtPr>
              <w:sdtContent>
                <w:r>
                  <w:rPr>
                    <w:rFonts w:cs="Times New Roman"/>
                    <w:szCs w:val="24"/>
                  </w:rPr>
                  <w:t>Paddie</w:t>
                </w:r>
              </w:sdtContent>
            </w:sdt>
            <w:sdt>
              <w:sdtPr>
                <w:rPr>
                  <w:rFonts w:cs="Times New Roman"/>
                  <w:szCs w:val="24"/>
                </w:rPr>
                <w:alias w:val="Sponsor"/>
                <w:tag w:val="Sponsor"/>
                <w:id w:val="-2039656131"/>
                <w:lock w:val="sdtContentLocked"/>
                <w:placeholder>
                  <w:docPart w:val="5B6B47736DAD4EA5A7FECD72A48FD63D"/>
                </w:placeholder>
              </w:sdtPr>
              <w:sdtContent>
                <w:r>
                  <w:rPr>
                    <w:rFonts w:cs="Times New Roman"/>
                    <w:szCs w:val="24"/>
                  </w:rPr>
                  <w:t xml:space="preserve"> (Hughes)</w:t>
                </w:r>
              </w:sdtContent>
            </w:sdt>
          </w:p>
        </w:tc>
      </w:tr>
      <w:tr w:rsidR="00D2753D" w:rsidTr="000F1DF9">
        <w:tc>
          <w:tcPr>
            <w:tcW w:w="2718" w:type="dxa"/>
          </w:tcPr>
          <w:p w:rsidR="00D2753D" w:rsidRPr="00BC7495" w:rsidRDefault="00D2753D" w:rsidP="000F1DF9">
            <w:pPr>
              <w:rPr>
                <w:rFonts w:cs="Times New Roman"/>
                <w:szCs w:val="24"/>
              </w:rPr>
            </w:pPr>
          </w:p>
        </w:tc>
        <w:sdt>
          <w:sdtPr>
            <w:rPr>
              <w:rFonts w:cs="Times New Roman"/>
              <w:szCs w:val="24"/>
            </w:rPr>
            <w:alias w:val="Committee"/>
            <w:tag w:val="Committee"/>
            <w:id w:val="1914272295"/>
            <w:lock w:val="sdtContentLocked"/>
            <w:placeholder>
              <w:docPart w:val="B691892E97954AD78D65001EDDC4CA6D"/>
            </w:placeholder>
          </w:sdtPr>
          <w:sdtContent>
            <w:tc>
              <w:tcPr>
                <w:tcW w:w="6858" w:type="dxa"/>
              </w:tcPr>
              <w:p w:rsidR="00D2753D" w:rsidRPr="00FF6471" w:rsidRDefault="00D2753D" w:rsidP="000F1DF9">
                <w:pPr>
                  <w:jc w:val="right"/>
                  <w:rPr>
                    <w:rFonts w:cs="Times New Roman"/>
                    <w:szCs w:val="24"/>
                  </w:rPr>
                </w:pPr>
                <w:r>
                  <w:rPr>
                    <w:rFonts w:cs="Times New Roman"/>
                    <w:szCs w:val="24"/>
                  </w:rPr>
                  <w:t>Business &amp; Commerce</w:t>
                </w:r>
              </w:p>
            </w:tc>
          </w:sdtContent>
        </w:sdt>
      </w:tr>
      <w:tr w:rsidR="00D2753D" w:rsidTr="000F1DF9">
        <w:tc>
          <w:tcPr>
            <w:tcW w:w="2718" w:type="dxa"/>
          </w:tcPr>
          <w:p w:rsidR="00D2753D" w:rsidRPr="00BC7495" w:rsidRDefault="00D2753D" w:rsidP="000F1DF9">
            <w:pPr>
              <w:rPr>
                <w:rFonts w:cs="Times New Roman"/>
                <w:szCs w:val="24"/>
              </w:rPr>
            </w:pPr>
          </w:p>
        </w:tc>
        <w:sdt>
          <w:sdtPr>
            <w:rPr>
              <w:rFonts w:cs="Times New Roman"/>
              <w:szCs w:val="24"/>
            </w:rPr>
            <w:alias w:val="Date"/>
            <w:tag w:val="DateContentControl"/>
            <w:id w:val="1178081906"/>
            <w:lock w:val="sdtLocked"/>
            <w:placeholder>
              <w:docPart w:val="E114B9B614B04AC8B377B675BEAD9007"/>
            </w:placeholder>
            <w:date w:fullDate="2019-04-24T00:00:00Z">
              <w:dateFormat w:val="M/d/yyyy"/>
              <w:lid w:val="en-US"/>
              <w:storeMappedDataAs w:val="dateTime"/>
              <w:calendar w:val="gregorian"/>
            </w:date>
          </w:sdtPr>
          <w:sdtContent>
            <w:tc>
              <w:tcPr>
                <w:tcW w:w="6858" w:type="dxa"/>
              </w:tcPr>
              <w:p w:rsidR="00D2753D" w:rsidRPr="00FF6471" w:rsidRDefault="00D2753D" w:rsidP="000F1DF9">
                <w:pPr>
                  <w:jc w:val="right"/>
                  <w:rPr>
                    <w:rFonts w:cs="Times New Roman"/>
                    <w:szCs w:val="24"/>
                  </w:rPr>
                </w:pPr>
                <w:r>
                  <w:rPr>
                    <w:rFonts w:cs="Times New Roman"/>
                    <w:szCs w:val="24"/>
                  </w:rPr>
                  <w:t>4/24/2019</w:t>
                </w:r>
              </w:p>
            </w:tc>
          </w:sdtContent>
        </w:sdt>
      </w:tr>
      <w:tr w:rsidR="00D2753D" w:rsidTr="000F1DF9">
        <w:tc>
          <w:tcPr>
            <w:tcW w:w="2718" w:type="dxa"/>
          </w:tcPr>
          <w:p w:rsidR="00D2753D" w:rsidRPr="00BC7495" w:rsidRDefault="00D2753D" w:rsidP="000F1DF9">
            <w:pPr>
              <w:rPr>
                <w:rFonts w:cs="Times New Roman"/>
                <w:szCs w:val="24"/>
              </w:rPr>
            </w:pPr>
          </w:p>
        </w:tc>
        <w:sdt>
          <w:sdtPr>
            <w:rPr>
              <w:rFonts w:cs="Times New Roman"/>
              <w:szCs w:val="24"/>
            </w:rPr>
            <w:alias w:val="BA Version"/>
            <w:tag w:val="BAVersion"/>
            <w:id w:val="-1685590809"/>
            <w:lock w:val="sdtContentLocked"/>
            <w:placeholder>
              <w:docPart w:val="52863618D7E34CE2A890477A681987EF"/>
            </w:placeholder>
          </w:sdtPr>
          <w:sdtContent>
            <w:tc>
              <w:tcPr>
                <w:tcW w:w="6858" w:type="dxa"/>
              </w:tcPr>
              <w:p w:rsidR="00D2753D" w:rsidRPr="00FF6471" w:rsidRDefault="00D2753D" w:rsidP="000F1DF9">
                <w:pPr>
                  <w:jc w:val="right"/>
                  <w:rPr>
                    <w:rFonts w:cs="Times New Roman"/>
                    <w:szCs w:val="24"/>
                  </w:rPr>
                </w:pPr>
                <w:r>
                  <w:rPr>
                    <w:rFonts w:cs="Times New Roman"/>
                    <w:szCs w:val="24"/>
                  </w:rPr>
                  <w:t>Engrossed</w:t>
                </w:r>
              </w:p>
            </w:tc>
          </w:sdtContent>
        </w:sdt>
      </w:tr>
    </w:tbl>
    <w:p w:rsidR="00D2753D" w:rsidRPr="00FF6471" w:rsidRDefault="00D2753D" w:rsidP="000F1DF9">
      <w:pPr>
        <w:spacing w:after="0" w:line="240" w:lineRule="auto"/>
        <w:rPr>
          <w:rFonts w:cs="Times New Roman"/>
          <w:szCs w:val="24"/>
        </w:rPr>
      </w:pPr>
    </w:p>
    <w:p w:rsidR="00D2753D" w:rsidRPr="00FF6471" w:rsidRDefault="00D2753D" w:rsidP="000F1DF9">
      <w:pPr>
        <w:spacing w:after="0" w:line="240" w:lineRule="auto"/>
        <w:rPr>
          <w:rFonts w:cs="Times New Roman"/>
          <w:szCs w:val="24"/>
        </w:rPr>
      </w:pPr>
    </w:p>
    <w:p w:rsidR="00D2753D" w:rsidRPr="00FF6471" w:rsidRDefault="00D2753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BCA63159C7F40FFB3462C181A1B3FC1"/>
        </w:placeholder>
      </w:sdtPr>
      <w:sdtContent>
        <w:p w:rsidR="00D2753D" w:rsidRDefault="00D2753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486CF87B78C4B9F9C18664C4D5D64DE"/>
        </w:placeholder>
      </w:sdtPr>
      <w:sdtContent>
        <w:p w:rsidR="00D2753D" w:rsidRDefault="00D2753D" w:rsidP="005A2605">
          <w:pPr>
            <w:pStyle w:val="NormalWeb"/>
            <w:spacing w:before="0" w:beforeAutospacing="0" w:after="0" w:afterAutospacing="0"/>
            <w:jc w:val="both"/>
            <w:divId w:val="1136603250"/>
            <w:rPr>
              <w:rFonts w:eastAsia="Times New Roman"/>
              <w:bCs/>
            </w:rPr>
          </w:pPr>
        </w:p>
        <w:p w:rsidR="00D2753D" w:rsidRPr="005A2605" w:rsidRDefault="00D2753D" w:rsidP="005A2605">
          <w:pPr>
            <w:pStyle w:val="NormalWeb"/>
            <w:spacing w:before="0" w:beforeAutospacing="0" w:after="0" w:afterAutospacing="0"/>
            <w:jc w:val="both"/>
            <w:divId w:val="1136603250"/>
          </w:pPr>
          <w:r w:rsidRPr="005A2605">
            <w:t>It has been noted that advanced metering and meter information networks have been deployed in approximately seven million homes in the ERCOT power region in Texas, providing customers with cost savings and operational benefits including enhanced energy management tools and faster outage response times. It has been further noted that, although ERCOT utilities are explicitly able to recover costs associated with the deployment of these meters and networks, there is ambiguity as to whether non-ERCOT utilities such as the Southwestern Electric Power Company would similarly be able to recover the costs associated with deploying advanced meters and meter information networks. H.B. 1595 seeks to explicitly authorize certain non</w:t>
          </w:r>
          <w:r>
            <w:noBreakHyphen/>
          </w:r>
          <w:r w:rsidRPr="005A2605">
            <w:t>ERCOT electric utilities to recover those costs.</w:t>
          </w:r>
        </w:p>
        <w:p w:rsidR="00D2753D" w:rsidRPr="00D70925" w:rsidRDefault="00D2753D" w:rsidP="005A2605">
          <w:pPr>
            <w:spacing w:after="0" w:line="240" w:lineRule="auto"/>
            <w:jc w:val="both"/>
            <w:rPr>
              <w:rFonts w:eastAsia="Times New Roman" w:cs="Times New Roman"/>
              <w:bCs/>
              <w:szCs w:val="24"/>
            </w:rPr>
          </w:pPr>
        </w:p>
      </w:sdtContent>
    </w:sdt>
    <w:p w:rsidR="00D2753D" w:rsidRDefault="00D2753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1595 </w:t>
      </w:r>
      <w:bookmarkStart w:id="1" w:name="AmendsCurrentLaw"/>
      <w:bookmarkEnd w:id="1"/>
      <w:r>
        <w:rPr>
          <w:rFonts w:cs="Times New Roman"/>
          <w:szCs w:val="24"/>
        </w:rPr>
        <w:t>amends current law relating to the deployment of advanced metering and meter information networks in certain areas outside of ERCOT.</w:t>
      </w:r>
    </w:p>
    <w:p w:rsidR="00D2753D" w:rsidRPr="005A2605" w:rsidRDefault="00D2753D" w:rsidP="000F1DF9">
      <w:pPr>
        <w:spacing w:after="0" w:line="240" w:lineRule="auto"/>
        <w:jc w:val="both"/>
        <w:rPr>
          <w:rFonts w:eastAsia="Times New Roman" w:cs="Times New Roman"/>
          <w:szCs w:val="24"/>
        </w:rPr>
      </w:pPr>
    </w:p>
    <w:p w:rsidR="00D2753D" w:rsidRPr="005C2A78" w:rsidRDefault="00D2753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00F427369C04D399BF6D484ECEB9A38"/>
          </w:placeholder>
        </w:sdtPr>
        <w:sdtContent>
          <w:r>
            <w:rPr>
              <w:rFonts w:eastAsia="Times New Roman" w:cs="Times New Roman"/>
              <w:b/>
              <w:szCs w:val="24"/>
              <w:u w:val="single"/>
            </w:rPr>
            <w:t>RULEMAKING AUTHORITY</w:t>
          </w:r>
        </w:sdtContent>
      </w:sdt>
    </w:p>
    <w:p w:rsidR="00D2753D" w:rsidRPr="006529C4" w:rsidRDefault="00D2753D" w:rsidP="00774EC7">
      <w:pPr>
        <w:spacing w:after="0" w:line="240" w:lineRule="auto"/>
        <w:jc w:val="both"/>
        <w:rPr>
          <w:rFonts w:cs="Times New Roman"/>
          <w:szCs w:val="24"/>
        </w:rPr>
      </w:pPr>
    </w:p>
    <w:p w:rsidR="00D2753D" w:rsidRPr="006529C4" w:rsidRDefault="00D2753D" w:rsidP="005A260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2753D" w:rsidRPr="006529C4" w:rsidRDefault="00D2753D" w:rsidP="00774EC7">
      <w:pPr>
        <w:spacing w:after="0" w:line="240" w:lineRule="auto"/>
        <w:jc w:val="both"/>
        <w:rPr>
          <w:rFonts w:cs="Times New Roman"/>
          <w:szCs w:val="24"/>
        </w:rPr>
      </w:pPr>
    </w:p>
    <w:p w:rsidR="00D2753D" w:rsidRPr="005C2A78" w:rsidRDefault="00D2753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35BB9C5279E427F838B0ECA972D4C76"/>
          </w:placeholder>
        </w:sdtPr>
        <w:sdtContent>
          <w:r>
            <w:rPr>
              <w:rFonts w:eastAsia="Times New Roman" w:cs="Times New Roman"/>
              <w:b/>
              <w:szCs w:val="24"/>
              <w:u w:val="single"/>
            </w:rPr>
            <w:t>SECTION BY SECTION ANALYSIS</w:t>
          </w:r>
        </w:sdtContent>
      </w:sdt>
    </w:p>
    <w:p w:rsidR="00D2753D" w:rsidRPr="005C2A78" w:rsidRDefault="00D2753D" w:rsidP="00D2753D">
      <w:pPr>
        <w:spacing w:after="0" w:line="240" w:lineRule="auto"/>
        <w:jc w:val="both"/>
        <w:rPr>
          <w:rFonts w:eastAsia="Times New Roman" w:cs="Times New Roman"/>
          <w:szCs w:val="24"/>
        </w:rPr>
      </w:pPr>
    </w:p>
    <w:p w:rsidR="00D2753D" w:rsidRDefault="00D2753D" w:rsidP="00D2753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5A2605">
        <w:rPr>
          <w:rFonts w:eastAsia="Times New Roman" w:cs="Times New Roman"/>
          <w:szCs w:val="24"/>
        </w:rPr>
        <w:t xml:space="preserve">Subchapter K, Chapter 39, Utilities Code, </w:t>
      </w:r>
      <w:r>
        <w:rPr>
          <w:rFonts w:eastAsia="Times New Roman" w:cs="Times New Roman"/>
          <w:szCs w:val="24"/>
        </w:rPr>
        <w:t xml:space="preserve">by adding Section 39.5021, </w:t>
      </w:r>
      <w:r w:rsidRPr="005A2605">
        <w:rPr>
          <w:rFonts w:eastAsia="Times New Roman" w:cs="Times New Roman"/>
          <w:szCs w:val="24"/>
        </w:rPr>
        <w:t>as follows:</w:t>
      </w:r>
    </w:p>
    <w:p w:rsidR="00D2753D" w:rsidRDefault="00D2753D" w:rsidP="00D2753D">
      <w:pPr>
        <w:spacing w:after="0" w:line="240" w:lineRule="auto"/>
        <w:jc w:val="both"/>
        <w:rPr>
          <w:rFonts w:eastAsia="Times New Roman" w:cs="Times New Roman"/>
          <w:szCs w:val="24"/>
        </w:rPr>
      </w:pPr>
    </w:p>
    <w:p w:rsidR="00D2753D" w:rsidRPr="005A2605" w:rsidRDefault="00D2753D" w:rsidP="00D2753D">
      <w:pPr>
        <w:spacing w:after="0" w:line="240" w:lineRule="auto"/>
        <w:ind w:left="720"/>
        <w:jc w:val="both"/>
        <w:rPr>
          <w:rFonts w:eastAsia="Times New Roman" w:cs="Times New Roman"/>
          <w:szCs w:val="24"/>
        </w:rPr>
      </w:pPr>
      <w:r>
        <w:rPr>
          <w:rFonts w:eastAsia="Times New Roman" w:cs="Times New Roman"/>
          <w:szCs w:val="24"/>
        </w:rPr>
        <w:t xml:space="preserve">Sec. 39.5021. METERING. </w:t>
      </w:r>
      <w:r w:rsidRPr="005A2605">
        <w:rPr>
          <w:rFonts w:eastAsia="Times New Roman" w:cs="Times New Roman"/>
          <w:szCs w:val="24"/>
        </w:rPr>
        <w:t xml:space="preserve">(a) </w:t>
      </w:r>
      <w:r>
        <w:rPr>
          <w:rFonts w:eastAsia="Times New Roman" w:cs="Times New Roman"/>
          <w:szCs w:val="24"/>
        </w:rPr>
        <w:t xml:space="preserve">Authorizes </w:t>
      </w:r>
      <w:r w:rsidRPr="005A2605">
        <w:rPr>
          <w:rFonts w:eastAsia="Times New Roman" w:cs="Times New Roman"/>
          <w:szCs w:val="24"/>
        </w:rPr>
        <w:t xml:space="preserve">an electric utility subject to this subchapter </w:t>
      </w:r>
      <w:r>
        <w:rPr>
          <w:rFonts w:eastAsia="Times New Roman" w:cs="Times New Roman"/>
          <w:szCs w:val="24"/>
        </w:rPr>
        <w:t xml:space="preserve">(Transition to Competition For Certain Areas Outside of ERCOT) </w:t>
      </w:r>
      <w:r w:rsidRPr="005A2605">
        <w:rPr>
          <w:rFonts w:eastAsia="Times New Roman" w:cs="Times New Roman"/>
          <w:szCs w:val="24"/>
        </w:rPr>
        <w:t>that elects to deploy advanced metering and meter information networks</w:t>
      </w:r>
      <w:r>
        <w:rPr>
          <w:rFonts w:eastAsia="Times New Roman" w:cs="Times New Roman"/>
          <w:szCs w:val="24"/>
        </w:rPr>
        <w:t>, n</w:t>
      </w:r>
      <w:r w:rsidRPr="005A2605">
        <w:rPr>
          <w:rFonts w:eastAsia="Times New Roman" w:cs="Times New Roman"/>
          <w:szCs w:val="24"/>
        </w:rPr>
        <w:t>otwithstanding Section 39.502</w:t>
      </w:r>
      <w:r>
        <w:rPr>
          <w:rFonts w:eastAsia="Times New Roman" w:cs="Times New Roman"/>
          <w:szCs w:val="24"/>
        </w:rPr>
        <w:t xml:space="preserve"> (Cost-of-Service Regulation)</w:t>
      </w:r>
      <w:r w:rsidRPr="005A2605">
        <w:rPr>
          <w:rFonts w:eastAsia="Times New Roman" w:cs="Times New Roman"/>
          <w:szCs w:val="24"/>
        </w:rPr>
        <w:t xml:space="preserve">, </w:t>
      </w:r>
      <w:r>
        <w:rPr>
          <w:rFonts w:eastAsia="Times New Roman" w:cs="Times New Roman"/>
          <w:szCs w:val="24"/>
        </w:rPr>
        <w:t xml:space="preserve">to </w:t>
      </w:r>
      <w:r w:rsidRPr="005A2605">
        <w:rPr>
          <w:rFonts w:eastAsia="Times New Roman" w:cs="Times New Roman"/>
          <w:szCs w:val="24"/>
        </w:rPr>
        <w:t xml:space="preserve">recover reasonable and necessary costs incurred in deploying advanced metering and meter information networks. </w:t>
      </w:r>
      <w:r>
        <w:rPr>
          <w:rFonts w:eastAsia="Times New Roman" w:cs="Times New Roman"/>
          <w:szCs w:val="24"/>
        </w:rPr>
        <w:t>Provides that a</w:t>
      </w:r>
      <w:r w:rsidRPr="005A2605">
        <w:rPr>
          <w:rFonts w:eastAsia="Times New Roman" w:cs="Times New Roman"/>
          <w:szCs w:val="24"/>
        </w:rPr>
        <w:t xml:space="preserve">n electric utility that elects to deploy advanced metering or meter information networks is subject to </w:t>
      </w:r>
      <w:r>
        <w:rPr>
          <w:rFonts w:eastAsia="Times New Roman" w:cs="Times New Roman"/>
          <w:szCs w:val="24"/>
        </w:rPr>
        <w:t>Public Utility C</w:t>
      </w:r>
      <w:r w:rsidRPr="005A2605">
        <w:rPr>
          <w:rFonts w:eastAsia="Times New Roman" w:cs="Times New Roman"/>
          <w:szCs w:val="24"/>
        </w:rPr>
        <w:t xml:space="preserve">ommission </w:t>
      </w:r>
      <w:r>
        <w:rPr>
          <w:rFonts w:eastAsia="Times New Roman" w:cs="Times New Roman"/>
          <w:szCs w:val="24"/>
        </w:rPr>
        <w:t xml:space="preserve">(PUC) </w:t>
      </w:r>
      <w:r w:rsidRPr="005A2605">
        <w:rPr>
          <w:rFonts w:eastAsia="Times New Roman" w:cs="Times New Roman"/>
          <w:szCs w:val="24"/>
        </w:rPr>
        <w:t>rules adopted und</w:t>
      </w:r>
      <w:r>
        <w:rPr>
          <w:rFonts w:eastAsia="Times New Roman" w:cs="Times New Roman"/>
          <w:szCs w:val="24"/>
        </w:rPr>
        <w:t>er Sections 39.107(h) (relating to requiring the PUC to establish a nonbypassable surcharge for an electric utility or transmission and distribution utility to use to recover reasonable and necessary costs incurred in deploying advanced metering and meter information networks to residential customers and nonresidential customers other than those required by the independent system operator to have an interval data recorder) and (k) (relating to requiring the PUC by rule to prohibit an electric utility or transmission and distribution utility from selling, sharing, or disclosing information generated, provided, or otherwise collected from an advanced metering system or meter information network, including certain information). Requires t</w:t>
      </w:r>
      <w:r w:rsidRPr="005A2605">
        <w:rPr>
          <w:rFonts w:eastAsia="Times New Roman" w:cs="Times New Roman"/>
          <w:szCs w:val="24"/>
        </w:rPr>
        <w:t xml:space="preserve">he </w:t>
      </w:r>
      <w:r>
        <w:rPr>
          <w:rFonts w:eastAsia="Times New Roman" w:cs="Times New Roman"/>
          <w:szCs w:val="24"/>
        </w:rPr>
        <w:t>PUC</w:t>
      </w:r>
      <w:r w:rsidRPr="005A2605">
        <w:rPr>
          <w:rFonts w:eastAsia="Times New Roman" w:cs="Times New Roman"/>
          <w:szCs w:val="24"/>
        </w:rPr>
        <w:t xml:space="preserve"> </w:t>
      </w:r>
      <w:r>
        <w:rPr>
          <w:rFonts w:eastAsia="Times New Roman" w:cs="Times New Roman"/>
          <w:szCs w:val="24"/>
        </w:rPr>
        <w:t>to</w:t>
      </w:r>
      <w:r w:rsidRPr="005A2605">
        <w:rPr>
          <w:rFonts w:eastAsia="Times New Roman" w:cs="Times New Roman"/>
          <w:szCs w:val="24"/>
        </w:rPr>
        <w:t xml:space="preserve"> ensure that any deployment plan approved under this section and any related customer surcharge:</w:t>
      </w:r>
    </w:p>
    <w:p w:rsidR="00D2753D" w:rsidRPr="005A2605" w:rsidRDefault="00D2753D" w:rsidP="00D2753D">
      <w:pPr>
        <w:spacing w:after="0" w:line="240" w:lineRule="auto"/>
        <w:ind w:left="720"/>
        <w:jc w:val="both"/>
        <w:rPr>
          <w:rFonts w:eastAsia="Times New Roman" w:cs="Times New Roman"/>
          <w:szCs w:val="24"/>
        </w:rPr>
      </w:pPr>
    </w:p>
    <w:p w:rsidR="00D2753D" w:rsidRPr="005A2605" w:rsidRDefault="00D2753D" w:rsidP="00D2753D">
      <w:pPr>
        <w:spacing w:after="0" w:line="240" w:lineRule="auto"/>
        <w:ind w:left="2160"/>
        <w:jc w:val="both"/>
        <w:rPr>
          <w:rFonts w:eastAsia="Times New Roman" w:cs="Times New Roman"/>
          <w:szCs w:val="24"/>
        </w:rPr>
      </w:pPr>
      <w:r>
        <w:rPr>
          <w:rFonts w:eastAsia="Times New Roman" w:cs="Times New Roman"/>
          <w:szCs w:val="24"/>
        </w:rPr>
        <w:t>(1)</w:t>
      </w:r>
      <w:r w:rsidRPr="005A2605">
        <w:rPr>
          <w:rFonts w:eastAsia="Times New Roman" w:cs="Times New Roman"/>
          <w:szCs w:val="24"/>
        </w:rPr>
        <w:t xml:space="preserve"> are not applicable to customer accounts that receive service at transmission voltage; and</w:t>
      </w:r>
    </w:p>
    <w:p w:rsidR="00D2753D" w:rsidRPr="005A2605" w:rsidRDefault="00D2753D" w:rsidP="00D2753D">
      <w:pPr>
        <w:spacing w:after="0" w:line="240" w:lineRule="auto"/>
        <w:ind w:left="2160"/>
        <w:jc w:val="both"/>
        <w:rPr>
          <w:rFonts w:eastAsia="Times New Roman" w:cs="Times New Roman"/>
          <w:szCs w:val="24"/>
        </w:rPr>
      </w:pPr>
    </w:p>
    <w:p w:rsidR="00D2753D" w:rsidRPr="005A2605" w:rsidRDefault="00D2753D" w:rsidP="00D2753D">
      <w:pPr>
        <w:spacing w:after="0" w:line="240" w:lineRule="auto"/>
        <w:ind w:left="2160"/>
        <w:jc w:val="both"/>
        <w:rPr>
          <w:rFonts w:eastAsia="Times New Roman" w:cs="Times New Roman"/>
          <w:szCs w:val="24"/>
        </w:rPr>
      </w:pPr>
      <w:r>
        <w:rPr>
          <w:rFonts w:eastAsia="Times New Roman" w:cs="Times New Roman"/>
          <w:szCs w:val="24"/>
        </w:rPr>
        <w:t xml:space="preserve">(2) </w:t>
      </w:r>
      <w:r w:rsidRPr="005A2605">
        <w:rPr>
          <w:rFonts w:eastAsia="Times New Roman" w:cs="Times New Roman"/>
          <w:szCs w:val="24"/>
        </w:rPr>
        <w:t xml:space="preserve">are consistent with </w:t>
      </w:r>
      <w:r>
        <w:rPr>
          <w:rFonts w:eastAsia="Times New Roman" w:cs="Times New Roman"/>
          <w:szCs w:val="24"/>
        </w:rPr>
        <w:t>PUC</w:t>
      </w:r>
      <w:r w:rsidRPr="005A2605">
        <w:rPr>
          <w:rFonts w:eastAsia="Times New Roman" w:cs="Times New Roman"/>
          <w:szCs w:val="24"/>
        </w:rPr>
        <w:t xml:space="preserve"> rules related to advanced metering systems regarding:</w:t>
      </w:r>
    </w:p>
    <w:p w:rsidR="00D2753D" w:rsidRPr="005A2605" w:rsidRDefault="00D2753D" w:rsidP="00D2753D">
      <w:pPr>
        <w:spacing w:after="0" w:line="240" w:lineRule="auto"/>
        <w:ind w:left="2160"/>
        <w:jc w:val="both"/>
        <w:rPr>
          <w:rFonts w:eastAsia="Times New Roman" w:cs="Times New Roman"/>
          <w:szCs w:val="24"/>
        </w:rPr>
      </w:pPr>
    </w:p>
    <w:p w:rsidR="00D2753D" w:rsidRPr="005A2605" w:rsidRDefault="00D2753D" w:rsidP="00D2753D">
      <w:pPr>
        <w:spacing w:after="0" w:line="240" w:lineRule="auto"/>
        <w:ind w:left="2880"/>
        <w:jc w:val="both"/>
        <w:rPr>
          <w:rFonts w:eastAsia="Times New Roman" w:cs="Times New Roman"/>
          <w:szCs w:val="24"/>
        </w:rPr>
      </w:pPr>
      <w:r>
        <w:rPr>
          <w:rFonts w:eastAsia="Times New Roman" w:cs="Times New Roman"/>
          <w:szCs w:val="24"/>
        </w:rPr>
        <w:t>(A)</w:t>
      </w:r>
      <w:r w:rsidRPr="005A2605">
        <w:rPr>
          <w:rFonts w:eastAsia="Times New Roman" w:cs="Times New Roman"/>
          <w:szCs w:val="24"/>
        </w:rPr>
        <w:t xml:space="preserve"> customer protections;</w:t>
      </w:r>
    </w:p>
    <w:p w:rsidR="00D2753D" w:rsidRPr="005A2605" w:rsidRDefault="00D2753D" w:rsidP="00D2753D">
      <w:pPr>
        <w:spacing w:after="0" w:line="240" w:lineRule="auto"/>
        <w:ind w:left="2880"/>
        <w:jc w:val="both"/>
        <w:rPr>
          <w:rFonts w:eastAsia="Times New Roman" w:cs="Times New Roman"/>
          <w:szCs w:val="24"/>
        </w:rPr>
      </w:pPr>
    </w:p>
    <w:p w:rsidR="00D2753D" w:rsidRPr="005A2605" w:rsidRDefault="00D2753D" w:rsidP="00D2753D">
      <w:pPr>
        <w:spacing w:after="0" w:line="240" w:lineRule="auto"/>
        <w:ind w:left="2880"/>
        <w:jc w:val="both"/>
        <w:rPr>
          <w:rFonts w:eastAsia="Times New Roman" w:cs="Times New Roman"/>
          <w:szCs w:val="24"/>
        </w:rPr>
      </w:pPr>
      <w:r>
        <w:rPr>
          <w:rFonts w:eastAsia="Times New Roman" w:cs="Times New Roman"/>
          <w:szCs w:val="24"/>
        </w:rPr>
        <w:t xml:space="preserve">(B) </w:t>
      </w:r>
      <w:r w:rsidRPr="005A2605">
        <w:rPr>
          <w:rFonts w:eastAsia="Times New Roman" w:cs="Times New Roman"/>
          <w:szCs w:val="24"/>
        </w:rPr>
        <w:t>data security, privacy, and ownership; and</w:t>
      </w:r>
    </w:p>
    <w:p w:rsidR="00D2753D" w:rsidRPr="005A2605" w:rsidRDefault="00D2753D" w:rsidP="00D2753D">
      <w:pPr>
        <w:spacing w:after="0" w:line="240" w:lineRule="auto"/>
        <w:ind w:left="2880"/>
        <w:jc w:val="both"/>
        <w:rPr>
          <w:rFonts w:eastAsia="Times New Roman" w:cs="Times New Roman"/>
          <w:szCs w:val="24"/>
        </w:rPr>
      </w:pPr>
    </w:p>
    <w:p w:rsidR="00D2753D" w:rsidRPr="005A2605" w:rsidRDefault="00D2753D" w:rsidP="00D2753D">
      <w:pPr>
        <w:spacing w:after="0" w:line="240" w:lineRule="auto"/>
        <w:ind w:left="2880"/>
        <w:jc w:val="both"/>
        <w:rPr>
          <w:rFonts w:eastAsia="Times New Roman" w:cs="Times New Roman"/>
          <w:szCs w:val="24"/>
        </w:rPr>
      </w:pPr>
      <w:r>
        <w:rPr>
          <w:rFonts w:eastAsia="Times New Roman" w:cs="Times New Roman"/>
          <w:szCs w:val="24"/>
        </w:rPr>
        <w:t xml:space="preserve">(C) </w:t>
      </w:r>
      <w:r w:rsidRPr="005A2605">
        <w:rPr>
          <w:rFonts w:eastAsia="Times New Roman" w:cs="Times New Roman"/>
          <w:szCs w:val="24"/>
        </w:rPr>
        <w:t>options given consumers to continue to receive service through a non-advanced meter.</w:t>
      </w:r>
    </w:p>
    <w:p w:rsidR="00D2753D" w:rsidRPr="005A2605" w:rsidRDefault="00D2753D" w:rsidP="00D2753D">
      <w:pPr>
        <w:spacing w:after="0" w:line="240" w:lineRule="auto"/>
        <w:ind w:left="720"/>
        <w:jc w:val="both"/>
        <w:rPr>
          <w:rFonts w:eastAsia="Times New Roman" w:cs="Times New Roman"/>
          <w:szCs w:val="24"/>
        </w:rPr>
      </w:pPr>
    </w:p>
    <w:p w:rsidR="00D2753D" w:rsidRPr="005C2A78" w:rsidRDefault="00D2753D" w:rsidP="00D2753D">
      <w:pPr>
        <w:spacing w:after="0" w:line="240" w:lineRule="auto"/>
        <w:ind w:left="1440"/>
        <w:jc w:val="both"/>
        <w:rPr>
          <w:rFonts w:eastAsia="Times New Roman" w:cs="Times New Roman"/>
          <w:szCs w:val="24"/>
        </w:rPr>
      </w:pPr>
      <w:r w:rsidRPr="005A2605">
        <w:rPr>
          <w:rFonts w:eastAsia="Times New Roman" w:cs="Times New Roman"/>
          <w:szCs w:val="24"/>
        </w:rPr>
        <w:t xml:space="preserve">(b) </w:t>
      </w:r>
      <w:r>
        <w:rPr>
          <w:rFonts w:eastAsia="Times New Roman" w:cs="Times New Roman"/>
          <w:szCs w:val="24"/>
        </w:rPr>
        <w:t>Requires a</w:t>
      </w:r>
      <w:r w:rsidRPr="005A2605">
        <w:rPr>
          <w:rFonts w:eastAsia="Times New Roman" w:cs="Times New Roman"/>
          <w:szCs w:val="24"/>
        </w:rPr>
        <w:t xml:space="preserve">n electric utility subject to this subchapter that elects to deploy an advanced meter information network </w:t>
      </w:r>
      <w:r>
        <w:rPr>
          <w:rFonts w:eastAsia="Times New Roman" w:cs="Times New Roman"/>
          <w:szCs w:val="24"/>
        </w:rPr>
        <w:t>to</w:t>
      </w:r>
      <w:r w:rsidRPr="005A2605">
        <w:rPr>
          <w:rFonts w:eastAsia="Times New Roman" w:cs="Times New Roman"/>
          <w:szCs w:val="24"/>
        </w:rPr>
        <w:t xml:space="preserve"> deploy the network as rapidly as practicable to allow customers to better manage energy use and control costs.</w:t>
      </w:r>
    </w:p>
    <w:p w:rsidR="00D2753D" w:rsidRPr="005C2A78" w:rsidRDefault="00D2753D" w:rsidP="00D2753D">
      <w:pPr>
        <w:spacing w:after="0" w:line="240" w:lineRule="auto"/>
        <w:jc w:val="both"/>
        <w:rPr>
          <w:rFonts w:eastAsia="Times New Roman" w:cs="Times New Roman"/>
          <w:szCs w:val="24"/>
        </w:rPr>
      </w:pPr>
    </w:p>
    <w:p w:rsidR="00D2753D" w:rsidRPr="005C2A78" w:rsidRDefault="00D2753D" w:rsidP="00D2753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p w:rsidR="00D2753D" w:rsidRPr="00C8671F" w:rsidRDefault="00D2753D" w:rsidP="00D2753D">
      <w:pPr>
        <w:spacing w:after="0" w:line="240" w:lineRule="auto"/>
        <w:jc w:val="both"/>
        <w:rPr>
          <w:rFonts w:eastAsia="Times New Roman" w:cs="Times New Roman"/>
          <w:szCs w:val="24"/>
        </w:rPr>
      </w:pPr>
    </w:p>
    <w:sectPr w:rsidR="00D2753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819" w:rsidRDefault="00DC1819" w:rsidP="000F1DF9">
      <w:pPr>
        <w:spacing w:after="0" w:line="240" w:lineRule="auto"/>
      </w:pPr>
      <w:r>
        <w:separator/>
      </w:r>
    </w:p>
  </w:endnote>
  <w:endnote w:type="continuationSeparator" w:id="0">
    <w:p w:rsidR="00DC1819" w:rsidRDefault="00DC181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C181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2753D">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2753D">
                <w:rPr>
                  <w:sz w:val="20"/>
                  <w:szCs w:val="20"/>
                </w:rPr>
                <w:t>H.B. 1595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2753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C181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2753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2753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819" w:rsidRDefault="00DC1819" w:rsidP="000F1DF9">
      <w:pPr>
        <w:spacing w:after="0" w:line="240" w:lineRule="auto"/>
      </w:pPr>
      <w:r>
        <w:separator/>
      </w:r>
    </w:p>
  </w:footnote>
  <w:footnote w:type="continuationSeparator" w:id="0">
    <w:p w:rsidR="00DC1819" w:rsidRDefault="00DC181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2753D"/>
    <w:rsid w:val="00D70925"/>
    <w:rsid w:val="00DB48D8"/>
    <w:rsid w:val="00DC1819"/>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AB628"/>
  <w15:docId w15:val="{9E329783-3756-4638-B2A7-FA5592EE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2753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60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F5AFD" w:rsidP="006F5AF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B06EFBB8F624670B74C2CEB27B88E28"/>
        <w:category>
          <w:name w:val="General"/>
          <w:gallery w:val="placeholder"/>
        </w:category>
        <w:types>
          <w:type w:val="bbPlcHdr"/>
        </w:types>
        <w:behaviors>
          <w:behavior w:val="content"/>
        </w:behaviors>
        <w:guid w:val="{15CB0469-3DCC-4D7A-80E5-B9C3233F039C}"/>
      </w:docPartPr>
      <w:docPartBody>
        <w:p w:rsidR="00000000" w:rsidRDefault="00F558F0"/>
      </w:docPartBody>
    </w:docPart>
    <w:docPart>
      <w:docPartPr>
        <w:name w:val="B8101AEE454D427A85A48791FA1412D3"/>
        <w:category>
          <w:name w:val="General"/>
          <w:gallery w:val="placeholder"/>
        </w:category>
        <w:types>
          <w:type w:val="bbPlcHdr"/>
        </w:types>
        <w:behaviors>
          <w:behavior w:val="content"/>
        </w:behaviors>
        <w:guid w:val="{092577D1-5CBD-4CFB-B28B-84A51C51A998}"/>
      </w:docPartPr>
      <w:docPartBody>
        <w:p w:rsidR="00000000" w:rsidRDefault="00F558F0"/>
      </w:docPartBody>
    </w:docPart>
    <w:docPart>
      <w:docPartPr>
        <w:name w:val="B16AD642A51944AF8C78456FA079BC4E"/>
        <w:category>
          <w:name w:val="General"/>
          <w:gallery w:val="placeholder"/>
        </w:category>
        <w:types>
          <w:type w:val="bbPlcHdr"/>
        </w:types>
        <w:behaviors>
          <w:behavior w:val="content"/>
        </w:behaviors>
        <w:guid w:val="{4D699AC5-0303-4506-BEB7-DDE1FE858C46}"/>
      </w:docPartPr>
      <w:docPartBody>
        <w:p w:rsidR="00000000" w:rsidRDefault="00F558F0"/>
      </w:docPartBody>
    </w:docPart>
    <w:docPart>
      <w:docPartPr>
        <w:name w:val="6E6F2654D01C4080977769DBA22381EF"/>
        <w:category>
          <w:name w:val="General"/>
          <w:gallery w:val="placeholder"/>
        </w:category>
        <w:types>
          <w:type w:val="bbPlcHdr"/>
        </w:types>
        <w:behaviors>
          <w:behavior w:val="content"/>
        </w:behaviors>
        <w:guid w:val="{0960AEB3-79AE-475D-A935-4181A7AB472B}"/>
      </w:docPartPr>
      <w:docPartBody>
        <w:p w:rsidR="00000000" w:rsidRDefault="00F558F0"/>
      </w:docPartBody>
    </w:docPart>
    <w:docPart>
      <w:docPartPr>
        <w:name w:val="41698A800DF344CB8E93744E52B11267"/>
        <w:category>
          <w:name w:val="General"/>
          <w:gallery w:val="placeholder"/>
        </w:category>
        <w:types>
          <w:type w:val="bbPlcHdr"/>
        </w:types>
        <w:behaviors>
          <w:behavior w:val="content"/>
        </w:behaviors>
        <w:guid w:val="{52803F97-4CEC-4F47-AC0B-707F90E64C70}"/>
      </w:docPartPr>
      <w:docPartBody>
        <w:p w:rsidR="00000000" w:rsidRDefault="00F558F0"/>
      </w:docPartBody>
    </w:docPart>
    <w:docPart>
      <w:docPartPr>
        <w:name w:val="AB724D84AB4540F4907ADA00227C279E"/>
        <w:category>
          <w:name w:val="General"/>
          <w:gallery w:val="placeholder"/>
        </w:category>
        <w:types>
          <w:type w:val="bbPlcHdr"/>
        </w:types>
        <w:behaviors>
          <w:behavior w:val="content"/>
        </w:behaviors>
        <w:guid w:val="{2B09961A-0DFF-4550-923C-5EB6DCCBD599}"/>
      </w:docPartPr>
      <w:docPartBody>
        <w:p w:rsidR="00000000" w:rsidRDefault="00F558F0"/>
      </w:docPartBody>
    </w:docPart>
    <w:docPart>
      <w:docPartPr>
        <w:name w:val="5B6B47736DAD4EA5A7FECD72A48FD63D"/>
        <w:category>
          <w:name w:val="General"/>
          <w:gallery w:val="placeholder"/>
        </w:category>
        <w:types>
          <w:type w:val="bbPlcHdr"/>
        </w:types>
        <w:behaviors>
          <w:behavior w:val="content"/>
        </w:behaviors>
        <w:guid w:val="{306137DC-80CB-4495-B201-0AAAAF991F92}"/>
      </w:docPartPr>
      <w:docPartBody>
        <w:p w:rsidR="00000000" w:rsidRDefault="00F558F0"/>
      </w:docPartBody>
    </w:docPart>
    <w:docPart>
      <w:docPartPr>
        <w:name w:val="B691892E97954AD78D65001EDDC4CA6D"/>
        <w:category>
          <w:name w:val="General"/>
          <w:gallery w:val="placeholder"/>
        </w:category>
        <w:types>
          <w:type w:val="bbPlcHdr"/>
        </w:types>
        <w:behaviors>
          <w:behavior w:val="content"/>
        </w:behaviors>
        <w:guid w:val="{1C954D9B-4E31-4D11-9A66-2E75726A0D4E}"/>
      </w:docPartPr>
      <w:docPartBody>
        <w:p w:rsidR="00000000" w:rsidRDefault="00F558F0"/>
      </w:docPartBody>
    </w:docPart>
    <w:docPart>
      <w:docPartPr>
        <w:name w:val="E114B9B614B04AC8B377B675BEAD9007"/>
        <w:category>
          <w:name w:val="General"/>
          <w:gallery w:val="placeholder"/>
        </w:category>
        <w:types>
          <w:type w:val="bbPlcHdr"/>
        </w:types>
        <w:behaviors>
          <w:behavior w:val="content"/>
        </w:behaviors>
        <w:guid w:val="{BCE4E62F-CE74-4891-B90B-EF07EB234C33}"/>
      </w:docPartPr>
      <w:docPartBody>
        <w:p w:rsidR="00000000" w:rsidRDefault="006F5AFD" w:rsidP="006F5AFD">
          <w:pPr>
            <w:pStyle w:val="E114B9B614B04AC8B377B675BEAD9007"/>
          </w:pPr>
          <w:r w:rsidRPr="00A30DD1">
            <w:rPr>
              <w:rStyle w:val="PlaceholderText"/>
            </w:rPr>
            <w:t>Click here to enter a date.</w:t>
          </w:r>
        </w:p>
      </w:docPartBody>
    </w:docPart>
    <w:docPart>
      <w:docPartPr>
        <w:name w:val="52863618D7E34CE2A890477A681987EF"/>
        <w:category>
          <w:name w:val="General"/>
          <w:gallery w:val="placeholder"/>
        </w:category>
        <w:types>
          <w:type w:val="bbPlcHdr"/>
        </w:types>
        <w:behaviors>
          <w:behavior w:val="content"/>
        </w:behaviors>
        <w:guid w:val="{C96A0A6D-80AB-457E-8A6A-4E6EC2C2655D}"/>
      </w:docPartPr>
      <w:docPartBody>
        <w:p w:rsidR="00000000" w:rsidRDefault="00F558F0"/>
      </w:docPartBody>
    </w:docPart>
    <w:docPart>
      <w:docPartPr>
        <w:name w:val="EBCA63159C7F40FFB3462C181A1B3FC1"/>
        <w:category>
          <w:name w:val="General"/>
          <w:gallery w:val="placeholder"/>
        </w:category>
        <w:types>
          <w:type w:val="bbPlcHdr"/>
        </w:types>
        <w:behaviors>
          <w:behavior w:val="content"/>
        </w:behaviors>
        <w:guid w:val="{89E1CFE6-D91B-4170-9B23-E2938AC562BF}"/>
      </w:docPartPr>
      <w:docPartBody>
        <w:p w:rsidR="00000000" w:rsidRDefault="00F558F0"/>
      </w:docPartBody>
    </w:docPart>
    <w:docPart>
      <w:docPartPr>
        <w:name w:val="B486CF87B78C4B9F9C18664C4D5D64DE"/>
        <w:category>
          <w:name w:val="General"/>
          <w:gallery w:val="placeholder"/>
        </w:category>
        <w:types>
          <w:type w:val="bbPlcHdr"/>
        </w:types>
        <w:behaviors>
          <w:behavior w:val="content"/>
        </w:behaviors>
        <w:guid w:val="{F1DD4DD6-C565-4F85-82AD-EA9F68742036}"/>
      </w:docPartPr>
      <w:docPartBody>
        <w:p w:rsidR="00000000" w:rsidRDefault="006F5AFD" w:rsidP="006F5AFD">
          <w:pPr>
            <w:pStyle w:val="B486CF87B78C4B9F9C18664C4D5D64DE"/>
          </w:pPr>
          <w:r>
            <w:rPr>
              <w:rFonts w:eastAsia="Times New Roman" w:cs="Times New Roman"/>
              <w:bCs/>
              <w:szCs w:val="24"/>
            </w:rPr>
            <w:t xml:space="preserve"> </w:t>
          </w:r>
        </w:p>
      </w:docPartBody>
    </w:docPart>
    <w:docPart>
      <w:docPartPr>
        <w:name w:val="900F427369C04D399BF6D484ECEB9A38"/>
        <w:category>
          <w:name w:val="General"/>
          <w:gallery w:val="placeholder"/>
        </w:category>
        <w:types>
          <w:type w:val="bbPlcHdr"/>
        </w:types>
        <w:behaviors>
          <w:behavior w:val="content"/>
        </w:behaviors>
        <w:guid w:val="{2D0C6CD2-0A26-4007-9D4F-31992E1B1458}"/>
      </w:docPartPr>
      <w:docPartBody>
        <w:p w:rsidR="00000000" w:rsidRDefault="00F558F0"/>
      </w:docPartBody>
    </w:docPart>
    <w:docPart>
      <w:docPartPr>
        <w:name w:val="835BB9C5279E427F838B0ECA972D4C76"/>
        <w:category>
          <w:name w:val="General"/>
          <w:gallery w:val="placeholder"/>
        </w:category>
        <w:types>
          <w:type w:val="bbPlcHdr"/>
        </w:types>
        <w:behaviors>
          <w:behavior w:val="content"/>
        </w:behaviors>
        <w:guid w:val="{31323FA2-2DEF-41D1-9284-D3445829AFD8}"/>
      </w:docPartPr>
      <w:docPartBody>
        <w:p w:rsidR="00000000" w:rsidRDefault="00F558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F5AFD"/>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558F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5AF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F5AFD"/>
    <w:rPr>
      <w:rFonts w:ascii="Times New Roman" w:hAnsi="Times New Roman"/>
      <w:sz w:val="24"/>
    </w:rPr>
  </w:style>
  <w:style w:type="paragraph" w:customStyle="1" w:styleId="487D89B4F8B34DB4967D41FE18F7F88D9">
    <w:name w:val="487D89B4F8B34DB4967D41FE18F7F88D9"/>
    <w:rsid w:val="006F5AFD"/>
    <w:rPr>
      <w:rFonts w:ascii="Times New Roman" w:hAnsi="Times New Roman"/>
      <w:sz w:val="24"/>
    </w:rPr>
  </w:style>
  <w:style w:type="paragraph" w:customStyle="1" w:styleId="AE2570ED5D764CD7AF9686706F550F4622">
    <w:name w:val="AE2570ED5D764CD7AF9686706F550F4622"/>
    <w:rsid w:val="006F5AFD"/>
    <w:pPr>
      <w:tabs>
        <w:tab w:val="center" w:pos="4680"/>
        <w:tab w:val="right" w:pos="9360"/>
      </w:tabs>
      <w:spacing w:after="0" w:line="240" w:lineRule="auto"/>
    </w:pPr>
    <w:rPr>
      <w:rFonts w:ascii="Times New Roman" w:hAnsi="Times New Roman"/>
      <w:sz w:val="24"/>
    </w:rPr>
  </w:style>
  <w:style w:type="paragraph" w:customStyle="1" w:styleId="E114B9B614B04AC8B377B675BEAD9007">
    <w:name w:val="E114B9B614B04AC8B377B675BEAD9007"/>
    <w:rsid w:val="006F5AFD"/>
    <w:pPr>
      <w:spacing w:after="160" w:line="259" w:lineRule="auto"/>
    </w:pPr>
  </w:style>
  <w:style w:type="paragraph" w:customStyle="1" w:styleId="B486CF87B78C4B9F9C18664C4D5D64DE">
    <w:name w:val="B486CF87B78C4B9F9C18664C4D5D64DE"/>
    <w:rsid w:val="006F5AF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E594055-9832-47D2-BF60-B1C40710B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515</Words>
  <Characters>2938</Characters>
  <Application>Microsoft Office Word</Application>
  <DocSecurity>0</DocSecurity>
  <Lines>24</Lines>
  <Paragraphs>6</Paragraphs>
  <ScaleCrop>false</ScaleCrop>
  <Company>Texas Legislative Council</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2019-04-24T19:36:00Z</cp:lastPrinted>
  <dcterms:created xsi:type="dcterms:W3CDTF">2015-05-29T14:24:00Z</dcterms:created>
  <dcterms:modified xsi:type="dcterms:W3CDTF">2019-04-24T19:37:00Z</dcterms:modified>
</cp:coreProperties>
</file>

<file path=docProps/custom.xml><?xml version="1.0" encoding="utf-8"?>
<op:Properties xmlns:vt="http://schemas.openxmlformats.org/officeDocument/2006/docPropsVTypes" xmlns:op="http://schemas.openxmlformats.org/officeDocument/2006/custom-properties"/>
</file>