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10A0" w:rsidTr="00345119">
        <w:tc>
          <w:tcPr>
            <w:tcW w:w="9576" w:type="dxa"/>
            <w:noWrap/>
          </w:tcPr>
          <w:p w:rsidR="008423E4" w:rsidRPr="0022177D" w:rsidRDefault="00D161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6148" w:rsidP="008423E4">
      <w:pPr>
        <w:jc w:val="center"/>
      </w:pPr>
    </w:p>
    <w:p w:rsidR="008423E4" w:rsidRPr="00B31F0E" w:rsidRDefault="00D16148" w:rsidP="008423E4"/>
    <w:p w:rsidR="008423E4" w:rsidRPr="00742794" w:rsidRDefault="00D161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10A0" w:rsidTr="00345119">
        <w:tc>
          <w:tcPr>
            <w:tcW w:w="9576" w:type="dxa"/>
          </w:tcPr>
          <w:p w:rsidR="008423E4" w:rsidRPr="00861995" w:rsidRDefault="00D16148" w:rsidP="00345119">
            <w:pPr>
              <w:jc w:val="right"/>
            </w:pPr>
            <w:r>
              <w:t>C.S.H.B. 1618</w:t>
            </w:r>
          </w:p>
        </w:tc>
      </w:tr>
      <w:tr w:rsidR="00B010A0" w:rsidTr="00345119">
        <w:tc>
          <w:tcPr>
            <w:tcW w:w="9576" w:type="dxa"/>
          </w:tcPr>
          <w:p w:rsidR="008423E4" w:rsidRPr="00861995" w:rsidRDefault="00D16148" w:rsidP="00001647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B010A0" w:rsidTr="00345119">
        <w:tc>
          <w:tcPr>
            <w:tcW w:w="9576" w:type="dxa"/>
          </w:tcPr>
          <w:p w:rsidR="008423E4" w:rsidRPr="00861995" w:rsidRDefault="00D16148" w:rsidP="00345119">
            <w:pPr>
              <w:jc w:val="right"/>
            </w:pPr>
            <w:r>
              <w:t>Appropriations</w:t>
            </w:r>
          </w:p>
        </w:tc>
      </w:tr>
      <w:tr w:rsidR="00B010A0" w:rsidTr="00345119">
        <w:tc>
          <w:tcPr>
            <w:tcW w:w="9576" w:type="dxa"/>
          </w:tcPr>
          <w:p w:rsidR="008423E4" w:rsidRDefault="00D1614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6148" w:rsidP="008423E4">
      <w:pPr>
        <w:tabs>
          <w:tab w:val="right" w:pos="9360"/>
        </w:tabs>
      </w:pPr>
    </w:p>
    <w:p w:rsidR="008423E4" w:rsidRDefault="00D16148" w:rsidP="008423E4"/>
    <w:p w:rsidR="008423E4" w:rsidRDefault="00D161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10A0" w:rsidTr="00345119">
        <w:tc>
          <w:tcPr>
            <w:tcW w:w="9576" w:type="dxa"/>
          </w:tcPr>
          <w:p w:rsidR="008423E4" w:rsidRPr="00A8133F" w:rsidRDefault="00D16148" w:rsidP="007133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6148" w:rsidP="007133EF"/>
          <w:p w:rsidR="008423E4" w:rsidRDefault="00D16148" w:rsidP="007133EF">
            <w:pPr>
              <w:pStyle w:val="Header"/>
              <w:jc w:val="both"/>
            </w:pPr>
            <w:r>
              <w:t xml:space="preserve">It has been suggested that the state should do more to honor the service of </w:t>
            </w:r>
            <w:r>
              <w:t>the men and women</w:t>
            </w:r>
            <w:r>
              <w:t xml:space="preserve"> of Texas military forces </w:t>
            </w:r>
            <w:r>
              <w:t xml:space="preserve">and their </w:t>
            </w:r>
            <w:r>
              <w:t>families.</w:t>
            </w:r>
            <w:r>
              <w:t xml:space="preserve"> </w:t>
            </w:r>
            <w:r>
              <w:t>C.S.</w:t>
            </w:r>
            <w:r>
              <w:t>H.B. 1618 seeks to do this by making state death benefits available to the eligible survivors of certain members of the Texas military forces.</w:t>
            </w:r>
          </w:p>
          <w:p w:rsidR="008423E4" w:rsidRPr="00E26B13" w:rsidRDefault="00D16148" w:rsidP="007133EF">
            <w:pPr>
              <w:rPr>
                <w:b/>
              </w:rPr>
            </w:pPr>
          </w:p>
        </w:tc>
      </w:tr>
      <w:tr w:rsidR="00B010A0" w:rsidTr="00345119">
        <w:tc>
          <w:tcPr>
            <w:tcW w:w="9576" w:type="dxa"/>
          </w:tcPr>
          <w:p w:rsidR="0017725B" w:rsidRDefault="00D16148" w:rsidP="007133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6148" w:rsidP="007133EF">
            <w:pPr>
              <w:rPr>
                <w:b/>
                <w:u w:val="single"/>
              </w:rPr>
            </w:pPr>
          </w:p>
          <w:p w:rsidR="00B938BD" w:rsidRPr="00B938BD" w:rsidRDefault="00D16148" w:rsidP="007133EF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6148" w:rsidP="007133EF">
            <w:pPr>
              <w:rPr>
                <w:b/>
                <w:u w:val="single"/>
              </w:rPr>
            </w:pPr>
          </w:p>
        </w:tc>
      </w:tr>
      <w:tr w:rsidR="00B010A0" w:rsidTr="00345119">
        <w:tc>
          <w:tcPr>
            <w:tcW w:w="9576" w:type="dxa"/>
          </w:tcPr>
          <w:p w:rsidR="008423E4" w:rsidRPr="00A8133F" w:rsidRDefault="00D16148" w:rsidP="007133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6148" w:rsidP="007133EF"/>
          <w:p w:rsidR="00B938BD" w:rsidRDefault="00D16148" w:rsidP="007133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D16148" w:rsidP="007133EF">
            <w:pPr>
              <w:rPr>
                <w:b/>
              </w:rPr>
            </w:pPr>
          </w:p>
        </w:tc>
      </w:tr>
      <w:tr w:rsidR="00B010A0" w:rsidTr="00345119">
        <w:tc>
          <w:tcPr>
            <w:tcW w:w="9576" w:type="dxa"/>
          </w:tcPr>
          <w:p w:rsidR="008423E4" w:rsidRPr="00A8133F" w:rsidRDefault="00D16148" w:rsidP="007133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6148" w:rsidP="007133EF"/>
          <w:p w:rsidR="009A08D5" w:rsidRDefault="00D16148" w:rsidP="007133EF">
            <w:pPr>
              <w:pStyle w:val="Header"/>
              <w:jc w:val="both"/>
            </w:pPr>
            <w:r>
              <w:t>C.S.</w:t>
            </w:r>
            <w:r>
              <w:t xml:space="preserve">H.B. 1618 amends the Government Code to make survivors of </w:t>
            </w:r>
            <w:r>
              <w:t xml:space="preserve">a member </w:t>
            </w:r>
            <w:r>
              <w:t xml:space="preserve">of </w:t>
            </w:r>
            <w:r w:rsidRPr="00BC7DFD">
              <w:t>the Texas military force</w:t>
            </w:r>
            <w:r>
              <w:t>s</w:t>
            </w:r>
            <w:r w:rsidRPr="00BC7DFD">
              <w:t xml:space="preserve"> </w:t>
            </w:r>
            <w:r>
              <w:t xml:space="preserve">who </w:t>
            </w:r>
            <w:r>
              <w:t>is</w:t>
            </w:r>
            <w:r>
              <w:t xml:space="preserve"> on state active duty and whose eligible survivors are not otherwise eligible under federal law to receive certain death </w:t>
            </w:r>
            <w:r>
              <w:t xml:space="preserve">benefits </w:t>
            </w:r>
            <w:r>
              <w:t xml:space="preserve">under federal law </w:t>
            </w:r>
            <w:r>
              <w:t>in relation to that duty</w:t>
            </w:r>
            <w:r>
              <w:t xml:space="preserve"> eligible for</w:t>
            </w:r>
            <w:r>
              <w:t xml:space="preserve"> certain</w:t>
            </w:r>
            <w:r>
              <w:t xml:space="preserve"> </w:t>
            </w:r>
            <w:r w:rsidRPr="00F34EFE">
              <w:t xml:space="preserve">state </w:t>
            </w:r>
            <w:r>
              <w:t>financial assistance payments</w:t>
            </w:r>
            <w:r>
              <w:t>. The</w:t>
            </w:r>
            <w:r>
              <w:t xml:space="preserve"> </w:t>
            </w:r>
            <w:r>
              <w:t>bill's provisions</w:t>
            </w:r>
            <w:r>
              <w:t xml:space="preserve"> </w:t>
            </w:r>
            <w:r>
              <w:t>app</w:t>
            </w:r>
            <w:r>
              <w:t>ly</w:t>
            </w:r>
            <w:r>
              <w:t xml:space="preserve"> </w:t>
            </w:r>
            <w:r>
              <w:t xml:space="preserve">only </w:t>
            </w:r>
            <w:r w:rsidRPr="00F34EFE">
              <w:t>in relation to a death that occurs on or a</w:t>
            </w:r>
            <w:r>
              <w:t>fter the bill's effective date.</w:t>
            </w:r>
          </w:p>
          <w:p w:rsidR="003035D9" w:rsidRPr="00835628" w:rsidRDefault="00D16148" w:rsidP="007133EF">
            <w:pPr>
              <w:pStyle w:val="Header"/>
              <w:jc w:val="both"/>
              <w:rPr>
                <w:b/>
              </w:rPr>
            </w:pPr>
          </w:p>
        </w:tc>
      </w:tr>
      <w:tr w:rsidR="00B010A0" w:rsidTr="00345119">
        <w:tc>
          <w:tcPr>
            <w:tcW w:w="9576" w:type="dxa"/>
          </w:tcPr>
          <w:p w:rsidR="008423E4" w:rsidRPr="00A8133F" w:rsidRDefault="00D16148" w:rsidP="007133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6148" w:rsidP="007133EF"/>
          <w:p w:rsidR="008423E4" w:rsidRPr="003624F2" w:rsidRDefault="00D16148" w:rsidP="007133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6148" w:rsidP="007133EF">
            <w:pPr>
              <w:rPr>
                <w:b/>
              </w:rPr>
            </w:pPr>
          </w:p>
        </w:tc>
      </w:tr>
      <w:tr w:rsidR="00B010A0" w:rsidTr="00345119">
        <w:tc>
          <w:tcPr>
            <w:tcW w:w="9576" w:type="dxa"/>
          </w:tcPr>
          <w:p w:rsidR="00001647" w:rsidRDefault="00D16148" w:rsidP="007133E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2143C" w:rsidRDefault="00D16148" w:rsidP="007133EF">
            <w:pPr>
              <w:jc w:val="both"/>
            </w:pPr>
          </w:p>
          <w:p w:rsidR="0092143C" w:rsidRDefault="00D16148" w:rsidP="007133EF">
            <w:pPr>
              <w:jc w:val="both"/>
            </w:pPr>
            <w:r>
              <w:t>While C.S.H.B. 1618 may differ from the original in minor or nonsubstantive ways, the following</w:t>
            </w:r>
            <w:r>
              <w:t xml:space="preserve"> summarizes the substantial differences between the introduced and committee substitute versions of the bill.</w:t>
            </w:r>
          </w:p>
          <w:p w:rsidR="0092143C" w:rsidRDefault="00D16148" w:rsidP="007133EF">
            <w:pPr>
              <w:jc w:val="both"/>
            </w:pPr>
          </w:p>
          <w:p w:rsidR="0092143C" w:rsidRDefault="00D16148" w:rsidP="007133EF">
            <w:pPr>
              <w:jc w:val="both"/>
            </w:pPr>
            <w:r>
              <w:t>The substitute does not mak</w:t>
            </w:r>
            <w:r>
              <w:t>e</w:t>
            </w:r>
            <w:r>
              <w:t xml:space="preserve"> </w:t>
            </w:r>
            <w:r>
              <w:t xml:space="preserve">benefits available to the </w:t>
            </w:r>
            <w:r>
              <w:t xml:space="preserve">survivors of </w:t>
            </w:r>
            <w:r>
              <w:t xml:space="preserve">an applicable </w:t>
            </w:r>
            <w:r>
              <w:t>member of the Texas military forces who perform</w:t>
            </w:r>
            <w:r>
              <w:t>s</w:t>
            </w:r>
            <w:r>
              <w:t xml:space="preserve"> a military duty</w:t>
            </w:r>
            <w:r>
              <w:t xml:space="preserve"> but is not on </w:t>
            </w:r>
            <w:r>
              <w:t xml:space="preserve">state </w:t>
            </w:r>
            <w:r>
              <w:t>active duty</w:t>
            </w:r>
            <w:r>
              <w:t>.</w:t>
            </w:r>
          </w:p>
          <w:p w:rsidR="0092143C" w:rsidRPr="0092143C" w:rsidRDefault="00D16148" w:rsidP="007133EF">
            <w:pPr>
              <w:jc w:val="both"/>
            </w:pPr>
          </w:p>
        </w:tc>
      </w:tr>
      <w:tr w:rsidR="00B010A0" w:rsidTr="00345119">
        <w:tc>
          <w:tcPr>
            <w:tcW w:w="9576" w:type="dxa"/>
          </w:tcPr>
          <w:p w:rsidR="00001647" w:rsidRPr="009C1E9A" w:rsidRDefault="00D16148" w:rsidP="007133EF">
            <w:pPr>
              <w:rPr>
                <w:b/>
                <w:u w:val="single"/>
              </w:rPr>
            </w:pPr>
          </w:p>
        </w:tc>
      </w:tr>
      <w:tr w:rsidR="00B010A0" w:rsidTr="00345119">
        <w:tc>
          <w:tcPr>
            <w:tcW w:w="9576" w:type="dxa"/>
          </w:tcPr>
          <w:p w:rsidR="00001647" w:rsidRPr="00001647" w:rsidRDefault="00D16148" w:rsidP="007133EF">
            <w:pPr>
              <w:jc w:val="both"/>
            </w:pPr>
          </w:p>
        </w:tc>
      </w:tr>
    </w:tbl>
    <w:p w:rsidR="008423E4" w:rsidRPr="00BE0E75" w:rsidRDefault="00D161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614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148">
      <w:r>
        <w:separator/>
      </w:r>
    </w:p>
  </w:endnote>
  <w:endnote w:type="continuationSeparator" w:id="0">
    <w:p w:rsidR="00000000" w:rsidRDefault="00D1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6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10A0" w:rsidTr="009C1E9A">
      <w:trPr>
        <w:cantSplit/>
      </w:trPr>
      <w:tc>
        <w:tcPr>
          <w:tcW w:w="0" w:type="pct"/>
        </w:tcPr>
        <w:p w:rsidR="00137D90" w:rsidRDefault="00D16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61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61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6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6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0A0" w:rsidTr="009C1E9A">
      <w:trPr>
        <w:cantSplit/>
      </w:trPr>
      <w:tc>
        <w:tcPr>
          <w:tcW w:w="0" w:type="pct"/>
        </w:tcPr>
        <w:p w:rsidR="00EC379B" w:rsidRDefault="00D161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61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26387</w:t>
          </w:r>
        </w:p>
      </w:tc>
      <w:tc>
        <w:tcPr>
          <w:tcW w:w="2453" w:type="pct"/>
        </w:tcPr>
        <w:p w:rsidR="00EC379B" w:rsidRDefault="00D16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19.101.371</w:t>
          </w:r>
          <w:r>
            <w:fldChar w:fldCharType="end"/>
          </w:r>
        </w:p>
      </w:tc>
    </w:tr>
    <w:tr w:rsidR="00B010A0" w:rsidTr="009C1E9A">
      <w:trPr>
        <w:cantSplit/>
      </w:trPr>
      <w:tc>
        <w:tcPr>
          <w:tcW w:w="0" w:type="pct"/>
        </w:tcPr>
        <w:p w:rsidR="00EC379B" w:rsidRDefault="00D161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61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24862</w:t>
          </w:r>
        </w:p>
      </w:tc>
      <w:tc>
        <w:tcPr>
          <w:tcW w:w="2453" w:type="pct"/>
        </w:tcPr>
        <w:p w:rsidR="00EC379B" w:rsidRDefault="00D16148" w:rsidP="006D504F">
          <w:pPr>
            <w:pStyle w:val="Footer"/>
            <w:rPr>
              <w:rStyle w:val="PageNumber"/>
            </w:rPr>
          </w:pPr>
        </w:p>
        <w:p w:rsidR="00EC379B" w:rsidRDefault="00D161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0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61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61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61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148">
      <w:r>
        <w:separator/>
      </w:r>
    </w:p>
  </w:footnote>
  <w:footnote w:type="continuationSeparator" w:id="0">
    <w:p w:rsidR="00000000" w:rsidRDefault="00D1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6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6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6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0"/>
    <w:rsid w:val="00B010A0"/>
    <w:rsid w:val="00D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461946-29CC-4179-A3F3-9C3AEDC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6A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A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A64"/>
    <w:rPr>
      <w:b/>
      <w:bCs/>
    </w:rPr>
  </w:style>
  <w:style w:type="character" w:styleId="Hyperlink">
    <w:name w:val="Hyperlink"/>
    <w:basedOn w:val="DefaultParagraphFont"/>
    <w:unhideWhenUsed/>
    <w:rsid w:val="00F34E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7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1506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HB01618 (Committee Report (Substituted))</vt:lpstr>
    </vt:vector>
  </TitlesOfParts>
  <Company>State of Texas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26387</dc:subject>
  <dc:creator>State of Texas</dc:creator>
  <dc:description>HB 1618 by Cyrier-(H)Appropriations (Substitute Document Number: 86R 24862)</dc:description>
  <cp:lastModifiedBy>Stacey Nicchio</cp:lastModifiedBy>
  <cp:revision>2</cp:revision>
  <cp:lastPrinted>2003-11-26T17:21:00Z</cp:lastPrinted>
  <dcterms:created xsi:type="dcterms:W3CDTF">2019-04-12T21:27:00Z</dcterms:created>
  <dcterms:modified xsi:type="dcterms:W3CDTF">2019-04-12T21:27:00Z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19.101.371</vt:lpwstr>
  </property>
</Properties>
</file>