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34AD" w:rsidTr="00345119">
        <w:tc>
          <w:tcPr>
            <w:tcW w:w="9576" w:type="dxa"/>
            <w:noWrap/>
          </w:tcPr>
          <w:p w:rsidR="008423E4" w:rsidRPr="0022177D" w:rsidRDefault="003471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7128" w:rsidP="008423E4">
      <w:pPr>
        <w:jc w:val="center"/>
      </w:pPr>
    </w:p>
    <w:p w:rsidR="008423E4" w:rsidRPr="00B31F0E" w:rsidRDefault="00347128" w:rsidP="008423E4"/>
    <w:p w:rsidR="008423E4" w:rsidRPr="00742794" w:rsidRDefault="003471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34AD" w:rsidTr="00345119">
        <w:tc>
          <w:tcPr>
            <w:tcW w:w="9576" w:type="dxa"/>
          </w:tcPr>
          <w:p w:rsidR="008423E4" w:rsidRPr="00861995" w:rsidRDefault="00347128" w:rsidP="00345119">
            <w:pPr>
              <w:jc w:val="right"/>
            </w:pPr>
            <w:r>
              <w:t>C.S.H.B. 1632</w:t>
            </w:r>
          </w:p>
        </w:tc>
      </w:tr>
      <w:tr w:rsidR="003434AD" w:rsidTr="00345119">
        <w:tc>
          <w:tcPr>
            <w:tcW w:w="9576" w:type="dxa"/>
          </w:tcPr>
          <w:p w:rsidR="008423E4" w:rsidRPr="00861995" w:rsidRDefault="00347128" w:rsidP="00CB24FE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3434AD" w:rsidTr="00345119">
        <w:tc>
          <w:tcPr>
            <w:tcW w:w="9576" w:type="dxa"/>
          </w:tcPr>
          <w:p w:rsidR="008423E4" w:rsidRPr="00861995" w:rsidRDefault="00347128" w:rsidP="00345119">
            <w:pPr>
              <w:jc w:val="right"/>
            </w:pPr>
            <w:r>
              <w:t>Public Education</w:t>
            </w:r>
          </w:p>
        </w:tc>
      </w:tr>
      <w:tr w:rsidR="003434AD" w:rsidTr="00345119">
        <w:tc>
          <w:tcPr>
            <w:tcW w:w="9576" w:type="dxa"/>
          </w:tcPr>
          <w:p w:rsidR="008423E4" w:rsidRDefault="0034712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47128" w:rsidP="008423E4">
      <w:pPr>
        <w:tabs>
          <w:tab w:val="right" w:pos="9360"/>
        </w:tabs>
      </w:pPr>
    </w:p>
    <w:p w:rsidR="008423E4" w:rsidRDefault="00347128" w:rsidP="008423E4"/>
    <w:p w:rsidR="008423E4" w:rsidRDefault="003471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34AD" w:rsidTr="00345119">
        <w:tc>
          <w:tcPr>
            <w:tcW w:w="9576" w:type="dxa"/>
          </w:tcPr>
          <w:p w:rsidR="008423E4" w:rsidRPr="00A8133F" w:rsidRDefault="00347128" w:rsidP="00C810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7128" w:rsidP="00C81023"/>
          <w:p w:rsidR="005F236A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</w:t>
            </w:r>
            <w:r>
              <w:t xml:space="preserve">t </w:t>
            </w:r>
            <w:r>
              <w:t>there are</w:t>
            </w:r>
            <w:r>
              <w:t xml:space="preserve"> a number of</w:t>
            </w:r>
            <w:r>
              <w:t xml:space="preserve"> </w:t>
            </w:r>
            <w:r>
              <w:t xml:space="preserve">public school </w:t>
            </w:r>
            <w:r>
              <w:t>student</w:t>
            </w:r>
            <w:r>
              <w:t>s who</w:t>
            </w:r>
            <w:r>
              <w:t xml:space="preserve"> </w:t>
            </w:r>
            <w:r>
              <w:t>could benefit from</w:t>
            </w:r>
            <w:r>
              <w:t xml:space="preserve"> receiving </w:t>
            </w:r>
            <w:r>
              <w:t xml:space="preserve">compensatory, intensive, </w:t>
            </w:r>
            <w:r>
              <w:t xml:space="preserve">or </w:t>
            </w:r>
            <w:r>
              <w:t>accelerated instructional services</w:t>
            </w:r>
            <w:r>
              <w:t xml:space="preserve"> to ensure that they have every opportunity to excel in school, such as students who have dyslexia or </w:t>
            </w:r>
            <w:r>
              <w:t>are educationally disadvantaged</w:t>
            </w:r>
            <w:r>
              <w:t xml:space="preserve">. </w:t>
            </w:r>
            <w:r>
              <w:t>C.S.</w:t>
            </w:r>
            <w:r>
              <w:t>H.B. 1632 seeks t</w:t>
            </w:r>
            <w:r>
              <w:t xml:space="preserve">o address this issue </w:t>
            </w:r>
            <w:r>
              <w:t xml:space="preserve">by </w:t>
            </w:r>
            <w:r>
              <w:t>expanding</w:t>
            </w:r>
            <w:r>
              <w:t xml:space="preserve"> elig</w:t>
            </w:r>
            <w:r>
              <w:t>ib</w:t>
            </w:r>
            <w:r>
              <w:t>ility</w:t>
            </w:r>
            <w:r>
              <w:t xml:space="preserve"> to receive </w:t>
            </w:r>
            <w:r>
              <w:t>such</w:t>
            </w:r>
            <w:r>
              <w:t xml:space="preserve"> services.</w:t>
            </w:r>
          </w:p>
          <w:p w:rsidR="008423E4" w:rsidRPr="00E26B13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34AD" w:rsidTr="00345119">
        <w:tc>
          <w:tcPr>
            <w:tcW w:w="9576" w:type="dxa"/>
          </w:tcPr>
          <w:p w:rsidR="0017725B" w:rsidRDefault="00347128" w:rsidP="00C810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7128" w:rsidP="00C81023">
            <w:pPr>
              <w:rPr>
                <w:b/>
                <w:u w:val="single"/>
              </w:rPr>
            </w:pPr>
          </w:p>
          <w:p w:rsidR="002919A9" w:rsidRPr="002919A9" w:rsidRDefault="00347128" w:rsidP="00C8102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347128" w:rsidP="00C81023">
            <w:pPr>
              <w:rPr>
                <w:b/>
                <w:u w:val="single"/>
              </w:rPr>
            </w:pPr>
          </w:p>
        </w:tc>
      </w:tr>
      <w:tr w:rsidR="003434AD" w:rsidTr="00345119">
        <w:tc>
          <w:tcPr>
            <w:tcW w:w="9576" w:type="dxa"/>
          </w:tcPr>
          <w:p w:rsidR="008423E4" w:rsidRPr="00A8133F" w:rsidRDefault="00347128" w:rsidP="00C810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7128" w:rsidP="00C81023"/>
          <w:p w:rsidR="002919A9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347128" w:rsidP="00C81023">
            <w:pPr>
              <w:rPr>
                <w:b/>
              </w:rPr>
            </w:pPr>
          </w:p>
        </w:tc>
      </w:tr>
      <w:tr w:rsidR="003434AD" w:rsidTr="00345119">
        <w:tc>
          <w:tcPr>
            <w:tcW w:w="9576" w:type="dxa"/>
          </w:tcPr>
          <w:p w:rsidR="008423E4" w:rsidRPr="00A8133F" w:rsidRDefault="00347128" w:rsidP="00C810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7128" w:rsidP="00C81023"/>
          <w:p w:rsidR="008423E4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1632 amends the Education Code to </w:t>
            </w:r>
            <w:r>
              <w:t xml:space="preserve">qualify as a student at risk of dropping out of school for purposes of </w:t>
            </w:r>
            <w:r>
              <w:t xml:space="preserve">mandatory </w:t>
            </w:r>
            <w:r>
              <w:t>compensatory, intensive, or accelerated instructional services</w:t>
            </w:r>
            <w:r>
              <w:t xml:space="preserve"> </w:t>
            </w:r>
            <w:r>
              <w:t xml:space="preserve">each student </w:t>
            </w:r>
            <w:r>
              <w:t xml:space="preserve">under 26 years of age </w:t>
            </w:r>
            <w:r>
              <w:t>who</w:t>
            </w:r>
            <w:r>
              <w:t xml:space="preserve"> has </w:t>
            </w:r>
            <w:r>
              <w:t>dyslexia or a related disorder</w:t>
            </w:r>
            <w:r>
              <w:t xml:space="preserve"> or</w:t>
            </w:r>
            <w:r>
              <w:t xml:space="preserve"> </w:t>
            </w:r>
            <w:r>
              <w:t>who is educationally disadvantaged</w:t>
            </w:r>
            <w:r>
              <w:t xml:space="preserve">. The bill </w:t>
            </w:r>
            <w:r>
              <w:t>removes</w:t>
            </w:r>
            <w:r>
              <w:t xml:space="preserve"> a student who is eligible for a free or reduced lunch from the definition of "student at risk of dropping out of school"</w:t>
            </w:r>
            <w:r>
              <w:t xml:space="preserve"> for purposes of </w:t>
            </w:r>
            <w:r w:rsidRPr="00CB0EA9">
              <w:t>the communities in school</w:t>
            </w:r>
            <w:r>
              <w:t>s</w:t>
            </w:r>
            <w:r w:rsidRPr="00CB0EA9">
              <w:t xml:space="preserve"> </w:t>
            </w:r>
            <w:r w:rsidRPr="00CB0EA9">
              <w:t>program</w:t>
            </w:r>
            <w:r w:rsidRPr="00CB0EA9">
              <w:t>.</w:t>
            </w:r>
          </w:p>
          <w:p w:rsidR="009D52E7" w:rsidRPr="00835628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34AD" w:rsidTr="00345119">
        <w:tc>
          <w:tcPr>
            <w:tcW w:w="9576" w:type="dxa"/>
          </w:tcPr>
          <w:p w:rsidR="008423E4" w:rsidRPr="00A8133F" w:rsidRDefault="00347128" w:rsidP="00C810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7128" w:rsidP="00C81023"/>
          <w:p w:rsidR="008423E4" w:rsidRPr="003624F2" w:rsidRDefault="00347128" w:rsidP="00C81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47128" w:rsidP="00C81023">
            <w:pPr>
              <w:rPr>
                <w:b/>
              </w:rPr>
            </w:pPr>
          </w:p>
        </w:tc>
      </w:tr>
      <w:tr w:rsidR="003434AD" w:rsidTr="00345119">
        <w:tc>
          <w:tcPr>
            <w:tcW w:w="9576" w:type="dxa"/>
          </w:tcPr>
          <w:p w:rsidR="00CB24FE" w:rsidRDefault="00347128" w:rsidP="00C810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048E8" w:rsidRDefault="00347128" w:rsidP="00C81023">
            <w:pPr>
              <w:jc w:val="both"/>
            </w:pPr>
          </w:p>
          <w:p w:rsidR="00D048E8" w:rsidRDefault="00347128" w:rsidP="00C81023">
            <w:pPr>
              <w:jc w:val="both"/>
            </w:pPr>
            <w:r>
              <w:t xml:space="preserve">While C.S.H.B. 1632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D048E8" w:rsidRDefault="00347128" w:rsidP="00C81023">
            <w:pPr>
              <w:jc w:val="both"/>
            </w:pPr>
          </w:p>
          <w:p w:rsidR="001704BF" w:rsidRDefault="00347128" w:rsidP="00C81023">
            <w:pPr>
              <w:jc w:val="both"/>
            </w:pPr>
            <w:r>
              <w:t xml:space="preserve">The substitute </w:t>
            </w:r>
            <w:r>
              <w:t xml:space="preserve">does not include provisions qualifying </w:t>
            </w:r>
            <w:r>
              <w:t>the following students as at</w:t>
            </w:r>
            <w:r>
              <w:t xml:space="preserve"> risk of dropping out of school </w:t>
            </w:r>
            <w:r>
              <w:t>for purposes of mandatory compen</w:t>
            </w:r>
            <w:r>
              <w:t xml:space="preserve">satory, intensive, or accelerated instructional services: </w:t>
            </w:r>
          </w:p>
          <w:p w:rsidR="001704BF" w:rsidRDefault="00347128" w:rsidP="00C81023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students who have enrolled in two or more public schools</w:t>
            </w:r>
            <w:r>
              <w:t>, including an open-enrollment charter school,</w:t>
            </w:r>
            <w:r>
              <w:t xml:space="preserve"> in the same school year during the preceding or current school year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D048E8" w:rsidRDefault="00347128" w:rsidP="00C81023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students who have</w:t>
            </w:r>
            <w:r>
              <w:t xml:space="preserve"> 10 or more absences in a school year</w:t>
            </w:r>
            <w:r>
              <w:t xml:space="preserve"> during the preceding or current school year</w:t>
            </w:r>
            <w:r>
              <w:t>.</w:t>
            </w:r>
          </w:p>
          <w:p w:rsidR="00982DB0" w:rsidRDefault="00347128" w:rsidP="00C81023">
            <w:pPr>
              <w:jc w:val="both"/>
            </w:pPr>
          </w:p>
          <w:p w:rsidR="00982DB0" w:rsidRDefault="00347128" w:rsidP="00C81023">
            <w:pPr>
              <w:jc w:val="both"/>
            </w:pPr>
            <w:r>
              <w:t xml:space="preserve">The substitute does not include a provision raising the cap on the number of students who may receive </w:t>
            </w:r>
            <w:r>
              <w:t xml:space="preserve">compensatory, intensive, or </w:t>
            </w:r>
            <w:r>
              <w:t xml:space="preserve">accelerated instructional services on the </w:t>
            </w:r>
            <w:r>
              <w:t>basis of local eligibility criteria.</w:t>
            </w:r>
          </w:p>
          <w:p w:rsidR="00D048E8" w:rsidRPr="00D048E8" w:rsidRDefault="00347128" w:rsidP="00C81023">
            <w:pPr>
              <w:jc w:val="both"/>
            </w:pPr>
          </w:p>
        </w:tc>
      </w:tr>
      <w:tr w:rsidR="003434AD" w:rsidTr="00345119">
        <w:tc>
          <w:tcPr>
            <w:tcW w:w="9576" w:type="dxa"/>
          </w:tcPr>
          <w:p w:rsidR="00CB24FE" w:rsidRPr="009C1E9A" w:rsidRDefault="00347128" w:rsidP="00C81023">
            <w:pPr>
              <w:rPr>
                <w:b/>
                <w:u w:val="single"/>
              </w:rPr>
            </w:pPr>
          </w:p>
        </w:tc>
      </w:tr>
      <w:tr w:rsidR="003434AD" w:rsidTr="00345119">
        <w:tc>
          <w:tcPr>
            <w:tcW w:w="9576" w:type="dxa"/>
          </w:tcPr>
          <w:p w:rsidR="00CB24FE" w:rsidRPr="00CB24FE" w:rsidRDefault="00347128" w:rsidP="00C81023">
            <w:pPr>
              <w:jc w:val="both"/>
            </w:pPr>
          </w:p>
        </w:tc>
      </w:tr>
    </w:tbl>
    <w:p w:rsidR="008423E4" w:rsidRPr="00BE0E75" w:rsidRDefault="003471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71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128">
      <w:r>
        <w:separator/>
      </w:r>
    </w:p>
  </w:endnote>
  <w:endnote w:type="continuationSeparator" w:id="0">
    <w:p w:rsidR="00000000" w:rsidRDefault="003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34AD" w:rsidTr="009C1E9A">
      <w:trPr>
        <w:cantSplit/>
      </w:trPr>
      <w:tc>
        <w:tcPr>
          <w:tcW w:w="0" w:type="pct"/>
        </w:tcPr>
        <w:p w:rsidR="00137D90" w:rsidRDefault="00347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71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71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7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7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4AD" w:rsidTr="009C1E9A">
      <w:trPr>
        <w:cantSplit/>
      </w:trPr>
      <w:tc>
        <w:tcPr>
          <w:tcW w:w="0" w:type="pct"/>
        </w:tcPr>
        <w:p w:rsidR="00EC379B" w:rsidRDefault="003471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71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25495</w:t>
          </w:r>
        </w:p>
      </w:tc>
      <w:tc>
        <w:tcPr>
          <w:tcW w:w="2453" w:type="pct"/>
        </w:tcPr>
        <w:p w:rsidR="00EC379B" w:rsidRDefault="00347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19.98.1593</w:t>
          </w:r>
          <w:r>
            <w:fldChar w:fldCharType="end"/>
          </w:r>
        </w:p>
      </w:tc>
    </w:tr>
    <w:tr w:rsidR="003434AD" w:rsidTr="009C1E9A">
      <w:trPr>
        <w:cantSplit/>
      </w:trPr>
      <w:tc>
        <w:tcPr>
          <w:tcW w:w="0" w:type="pct"/>
        </w:tcPr>
        <w:p w:rsidR="00EC379B" w:rsidRDefault="003471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71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21472</w:t>
          </w:r>
        </w:p>
      </w:tc>
      <w:tc>
        <w:tcPr>
          <w:tcW w:w="2453" w:type="pct"/>
        </w:tcPr>
        <w:p w:rsidR="00EC379B" w:rsidRDefault="00347128" w:rsidP="006D504F">
          <w:pPr>
            <w:pStyle w:val="Footer"/>
            <w:rPr>
              <w:rStyle w:val="PageNumber"/>
            </w:rPr>
          </w:pPr>
        </w:p>
        <w:p w:rsidR="00EC379B" w:rsidRDefault="003471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34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71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471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71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128">
      <w:r>
        <w:separator/>
      </w:r>
    </w:p>
  </w:footnote>
  <w:footnote w:type="continuationSeparator" w:id="0">
    <w:p w:rsidR="00000000" w:rsidRDefault="0034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7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7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7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28E"/>
    <w:multiLevelType w:val="hybridMultilevel"/>
    <w:tmpl w:val="1004AD4A"/>
    <w:lvl w:ilvl="0" w:tplc="4F700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E5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AB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2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4F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C7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09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46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EE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D"/>
    <w:rsid w:val="003434AD"/>
    <w:rsid w:val="003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B89E0-F9CA-4E63-A9AC-227C034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919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19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9A9"/>
    <w:rPr>
      <w:b/>
      <w:bCs/>
    </w:rPr>
  </w:style>
  <w:style w:type="paragraph" w:styleId="ListParagraph">
    <w:name w:val="List Paragraph"/>
    <w:basedOn w:val="Normal"/>
    <w:uiPriority w:val="34"/>
    <w:qFormat/>
    <w:rsid w:val="0017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2139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HB01632 (Committee Report (Substituted))</vt:lpstr>
    </vt:vector>
  </TitlesOfParts>
  <Company>State of Texas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25495</dc:subject>
  <dc:creator>State of Texas</dc:creator>
  <dc:description>HB 1632 by Bell, Keith-(H)Public Education (Substitute Document Number: 86R 21472)</dc:description>
  <cp:lastModifiedBy>Erin Conway</cp:lastModifiedBy>
  <cp:revision>2</cp:revision>
  <cp:lastPrinted>2019-02-13T17:28:00Z</cp:lastPrinted>
  <dcterms:created xsi:type="dcterms:W3CDTF">2019-04-16T00:17:00Z</dcterms:created>
  <dcterms:modified xsi:type="dcterms:W3CDTF">2019-04-16T00:17:00Z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19.98.1593</vt:lpwstr>
  </property>
</Properties>
</file>